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project_ae5f39bb-dfd3-4917-959c-8271a49008b9</w:t>
      </w:r>
    </w:p>
    <w:p>
      <w:pPr>
        <w:spacing w:after="130"/>
      </w:pPr>
      <w:r>
        <w:t xml:space="preserve">分析 ID analysis_541be863-085c-4b78-9ff8-460284499a8d；输入修订 R14；状态 已完成</w:t>
      </w:r>
    </w:p>
    <w:p>
      <w:pPr>
        <w:spacing w:after="130"/>
      </w:pPr>
      <w:r>
        <w:t xml:space="preserve">分析时间 2026-10-05T07:08:35.849Z；报告生成时间 2026-10-05T07:08:41.487Z（ISO 8601）</w:t>
      </w:r>
    </w:p>
    <w:p>
      <w:pPr>
        <w:spacing w:after="130"/>
      </w:pPr>
      <w:r>
        <w:t xml:space="preserve">历史结果未保存服务运行阶段；不重建或推测原始阶段时间。</w:t>
      </w:r>
    </w:p>
    <w:p>
      <w:pPr>
        <w:spacing w:after="130"/>
      </w:pPr>
      <w:r>
        <w:t xml:space="preserve">选定来源 LC1 · 默认工况；4 个节点，3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
member_0002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
member_0003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L2 / 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L3 / 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本次工况自重：未启用；归属工况 LC1；重力向量 (0, 0, -9.81) 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0.00002 m，节点 N2；分量 (0.00002, 0, 0) m。</w:t>
      </w:r>
    </w:p>
    <w:p>
      <w:pPr>
        <w:jc w:val="center"/>
      </w:pPr>
      <w:r>
        <w:drawing>
          <wp:inline distT="0" distB="0" distL="0" distR="0">
            <wp:extent cx="5715000" cy="1657350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analysis_541be863-085c-4b78-9ff8-460284499a8d；输入修订 R14；LC1 · 默认工况。</w:t>
      </w:r>
    </w:p>
    <w:p>
      <w:pPr>
        <w:spacing w:after="130"/>
      </w:pPr>
      <w:r>
        <w:t xml:space="preserve">所选步骤：杆件过程（局部轴、位移荷载与单元矩阵）；整体自由度映射；所选杆件组装贡献；整体约束处理与荷载向量；整体刚度矩阵 K；约束后刚度矩阵 Kff。所选杆件：M1 · member_0001；M2 · member_0002；M3 · member_0003。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analysis_541be863-085c-4b78-9ff8-460284499a8d；位移与杆端力来自该分析的已保存结果。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杆件过程 M2 · member_0002</w:t>
      </w:r>
    </w:p>
    <w:p>
      <w:pPr>
        <w:spacing w:after="130"/>
      </w:pPr>
      <w:r>
        <w:t xml:space="preserve">按冻结输入重建 · 分析 analysis_541be863-085c-4b78-9ff8-460284499a8d；位移与杆端力来自该分析的已保存结果。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(0, 1, 0)，y (-1, 0,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杆件过程 M3 · member_0003</w:t>
      </w:r>
    </w:p>
    <w:p>
      <w:pPr>
        <w:spacing w:after="130"/>
      </w:pPr>
      <w:r>
        <w:t xml:space="preserve">按冻结输入重建 · 分析 analysis_541be863-085c-4b78-9ff8-460284499a8d；位移与杆端力来自该分析的已保存结果。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(0, 0, 1)，y (1, 0, 0)，z (0, 1, 0)。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analysis_541be863-085c-4b78-9ff8-460284499a8d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keepNext/>
        <w:spacing w:after="100" w:before="160"/>
      </w:pPr>
      <w:r>
        <w:t xml:space="preserve">整体自由度映射表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所选杆件组装贡献</w:t>
      </w:r>
    </w:p>
    <w:p>
      <w:pPr>
        <w:spacing w:after="130"/>
      </w:pPr>
      <w:r>
        <w:t xml:space="preserve">K = Σ kᵢ；将单元行列对号到整体索引后相加。以下只列所选贡献，不能当作完整 K。</w:t>
      </w:r>
    </w:p>
    <w:p>
      <w:pPr>
        <w:keepNext/>
        <w:spacing w:after="100" w:before="160"/>
      </w:pPr>
      <w:r>
        <w:t xml:space="preserve">M1 · member_0001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M2 · member_0002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M2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M2 单元整体刚度贡献 · 12 × 12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M3 · member_0003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M3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M3 单元整体刚度贡献 · 12 × 12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5]；自由索引 [6, 7, 8, 9, 10, 11, 12, 13, 14, 15, 16, 17, 18, 19, 20, 21, 22, 23]。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511250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82884.62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62884.62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42884.62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2cdbf369000ae7af6e1967cf6138ec87dcfe15.png"/><Relationship Id="rId9" Type="http://schemas.openxmlformats.org/officeDocument/2006/relationships/image" Target="media/6de580baa1b1300c59e1691fa0de14175baad48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LC1 · 默认工况 · analysis_541be863-085c-4b78-9ff8-460284499a8d</dc:description>
  <cp:lastModifiedBy>Un-named</cp:lastModifiedBy>
  <cp:revision>1</cp:revision>
  <dcterms:created xsi:type="dcterms:W3CDTF">2026-10-05T07:08:41.558Z</dcterms:created>
  <dcterms:modified xsi:type="dcterms:W3CDTF">2026-10-05T07:08:41.558Z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