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1.png" ContentType="image/png"/>
  <Override PartName="/word/media/rId35.png" ContentType="image/png"/>
  <Override PartName="/word/media/rId23.png" ContentType="image/png"/>
  <Override PartName="/word/media/image1.png" ContentType="image/png"/>
  <Override PartName="/word/media/image2.png" ContentType="image/png"/>
  <Override PartName="/word/media/image3.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porte-de-alerta-tempran-de-dengue"/>
    <w:p>
      <w:pPr>
        <w:pStyle w:val="Ttulo1"/>
      </w:pPr>
      <w:r>
        <w:t xml:space="preserve">Reporte de Alerta Tempran de Dengue</w:t>
      </w:r>
    </w:p>
    <w:bookmarkEnd w:id="20"/>
    <w:bookmarkStart w:id="39" w:name="se-43-2024"/>
    <w:p>
      <w:pPr>
        <w:pStyle w:val="Ttulo1"/>
      </w:pPr>
      <w:r>
        <w:rPr>
          <w:b/>
          <w:bCs/>
        </w:rPr>
        <w:t xml:space="preserve">SE: 43-2024</w:t>
      </w:r>
    </w:p>
    <w:p>
      <w:pPr>
        <w:pStyle w:val="FirstParagraph"/>
      </w:pPr>
    </w:p>
    <w:p>
      <w:pPr>
        <w:pStyle w:val="BodyText"/>
      </w:pPr>
    </w:p>
    <w:bookmarkStart w:id="22" w:name="Xb6c52f388f3682667feb4b7f58d98c7ddb97a82"/>
    <w:p>
      <w:pPr>
        <w:pStyle w:val="Ttulo2"/>
      </w:pPr>
      <w:r>
        <w:t xml:space="preserve">Casos totales y cambio porcentual semanal</w:t>
      </w:r>
    </w:p>
    <w:bookmarkStart w:id="21" w:name="htmlContent"/>
    <w:p>
      <w:pPr>
        <w:pStyle w:val="FirstParagraph"/>
      </w:pPr>
      <w:r>
        <w:t xml:space="preserve">En la semana epidemiológica 43 del año 2024, el número acumulado de casos de dengue en Perú asciende a 269438. Los departamentos de Lima, La Libertad y Piura han registrado la mayor cantidad de casos acumulados hasta la fecha (Tabla N°1). La variación porcentual en la última semana muestra un cambio del 8,2%. Sin embargo, esta tendencia podría fluctuar en las semanas siguientes debido a la actualización de datos. Se ha observado un patrón ascendente en las semanas anteriores, con variaciones porcentuales de 34,3%, 8,2% y 17,4% (Gráfico N°1). Los departamentos que han experimentado el mayor cambio porcentual en la última semana son Lima, Ayacucho y Cusco. Además, los departamentos de Huanuco, Cusco y Pasco han mostrado el mayor cambio porcentual promedio en las tres semanas previas a la última (Tabla N°1).</w:t>
      </w:r>
    </w:p>
    <w:bookmarkEnd w:id="21"/>
    <w:p>
      <w:pPr>
        <w:pStyle w:val="BodyText"/>
      </w:pPr>
    </w:p>
    <w:bookmarkEnd w:id="22"/>
    <w:bookmarkStart w:id="26" w:name="Xb5e7b3cc43108eb9a7bc6ef0f0570407bbbb69c"/>
    <w:p>
      <w:pPr>
        <w:pStyle w:val="Ttulo2"/>
      </w:pPr>
      <w:r>
        <w:rPr>
          <w:b/>
          <w:bCs/>
        </w:rPr>
        <w:t xml:space="preserve">Grafico N°1: Número de casos y cambio porcentual en Dengue, por semana epidemiológica. SE: 43-2024</w:t>
      </w:r>
    </w:p>
    <w:p>
      <w:pPr>
        <w:pStyle w:val="FirstParagraph"/>
      </w:pPr>
    </w:p>
    <w:p>
      <w:pPr>
        <w:pStyle w:val="BodyText"/>
      </w:pPr>
      <w:r>
        <w:drawing>
          <wp:inline>
            <wp:extent cx="5943600" cy="2971800"/>
            <wp:effectExtent b="0" l="0" r="0" t="0"/>
            <wp:docPr descr="" title="" id="24" name="Picture"/>
            <a:graphic>
              <a:graphicData uri="http://schemas.openxmlformats.org/drawingml/2006/picture">
                <pic:pic>
                  <pic:nvPicPr>
                    <pic:cNvPr descr="graficos/tendencia.png" id="25" name="Picture"/>
                    <pic:cNvPicPr>
                      <a:picLocks noChangeArrowheads="1" noChangeAspect="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p>
    <w:p>
      <w:pPr>
        <w:pStyle w:val="BodyText"/>
      </w:pPr>
    </w:p>
    <w:bookmarkEnd w:id="26"/>
    <w:bookmarkStart w:id="28" w:name="aparición-de-casos-de-dengue"/>
    <w:p>
      <w:pPr>
        <w:pStyle w:val="Ttulo2"/>
      </w:pPr>
      <w:r>
        <w:t xml:space="preserve">Aparición de casos de dengue</w:t>
      </w:r>
    </w:p>
    <w:bookmarkStart w:id="27" w:name="htmlContent"/>
    <w:p>
      <w:pPr>
        <w:pStyle w:val="FirstParagraph"/>
      </w:pPr>
      <w:r>
        <w:t xml:space="preserve">A nivel departamental, se ha notificado un primer caso de dengue en la última semana luego de una ausencia de 5 años de casos de dengue. Esto eleva a uno el número de departamentos que han notificado por primera vez después de ese período. En contraste, a nivel distrital, en la última semana no se ha notificado el primer caso de dengue después de 5 años sin reportar casos, lo que elevó a setenta y uno los distritos que han notificado su primer caso después de 5 años de dengue este año (Tabla N°1).</w:t>
      </w:r>
    </w:p>
    <w:bookmarkEnd w:id="27"/>
    <w:p>
      <w:pPr>
        <w:pStyle w:val="BodyText"/>
      </w:pPr>
    </w:p>
    <w:bookmarkEnd w:id="28"/>
    <w:bookmarkStart w:id="30" w:name="señales-de-alerta-temprana"/>
    <w:p>
      <w:pPr>
        <w:pStyle w:val="Ttulo2"/>
      </w:pPr>
      <w:r>
        <w:t xml:space="preserve">Señales de Alerta temprana</w:t>
      </w:r>
    </w:p>
    <w:bookmarkStart w:id="29" w:name="htmlContent"/>
    <w:p>
      <w:pPr>
        <w:pStyle w:val="FirstParagraph"/>
      </w:pPr>
      <w:r>
        <w:t xml:space="preserve">Según los datos históricos de años sin brotes, se observa un aumento superior a lo esperado en 16 distritos, que se encuentran en condición de alarma. Aunque este crecimiento es significativo, no alcanza aún el nivel de alarma. En efecto, 121 distritos están en alerta, lo que sugiere un crecimiento notable en el número de casos (Gráfico N°2).</w:t>
      </w:r>
    </w:p>
    <w:bookmarkEnd w:id="29"/>
    <w:p>
      <w:pPr>
        <w:pStyle w:val="BodyText"/>
      </w:pPr>
    </w:p>
    <w:bookmarkEnd w:id="30"/>
    <w:bookmarkStart w:id="34" w:name="X30deaa07133a0b0903cc78449e3b1d5f06b9fdf"/>
    <w:p>
      <w:pPr>
        <w:pStyle w:val="Ttulo2"/>
      </w:pPr>
      <w:r>
        <w:rPr>
          <w:b/>
          <w:bCs/>
        </w:rPr>
        <w:t xml:space="preserve">Grafico N°2: Señales de Aleerta temprana en Dengue. SE: 31-2024, Perú.</w:t>
      </w:r>
    </w:p>
    <w:p>
      <w:pPr>
        <w:pStyle w:val="FirstParagraph"/>
      </w:pPr>
      <w:r>
        <w:drawing>
          <wp:inline>
            <wp:extent cx="5943600" cy="3714749"/>
            <wp:effectExtent b="0" l="0" r="0" t="0"/>
            <wp:docPr descr="" title="" id="32" name="Picture"/>
            <a:graphic>
              <a:graphicData uri="http://schemas.openxmlformats.org/drawingml/2006/picture">
                <pic:pic>
                  <pic:nvPicPr>
                    <pic:cNvPr descr="graficos/mapa_word.png" id="33" name="Picture"/>
                    <pic:cNvPicPr>
                      <a:picLocks noChangeArrowheads="1" noChangeAspect="1"/>
                    </pic:cNvPicPr>
                  </pic:nvPicPr>
                  <pic:blipFill>
                    <a:blip r:embed="rId31"/>
                    <a:stretch>
                      <a:fillRect/>
                    </a:stretch>
                  </pic:blipFill>
                  <pic:spPr bwMode="auto">
                    <a:xfrm>
                      <a:off x="0" y="0"/>
                      <a:ext cx="5943600" cy="3714749"/>
                    </a:xfrm>
                    <a:prstGeom prst="rect">
                      <a:avLst/>
                    </a:prstGeom>
                    <a:noFill/>
                    <a:ln w="9525">
                      <a:noFill/>
                      <a:headEnd/>
                      <a:tailEnd/>
                    </a:ln>
                  </pic:spPr>
                </pic:pic>
              </a:graphicData>
            </a:graphic>
          </wp:inline>
        </w:drawing>
      </w:r>
    </w:p>
    <w:p>
      <w:pPr>
        <w:pStyle w:val="BodyText"/>
      </w:pPr>
    </w:p>
    <w:bookmarkEnd w:id="34"/>
    <w:bookmarkStart w:id="38" w:name="Xf489df87b55e77cb5083f1afc733cc1892e2892"/>
    <w:p>
      <w:pPr>
        <w:pStyle w:val="Ttulo2"/>
      </w:pPr>
      <w:r>
        <w:rPr>
          <w:b/>
          <w:bCs/>
        </w:rPr>
        <w:t xml:space="preserve">Tabla N°1: Indicadores de Alerta Temprana de Dengue. SE: 43-2024</w:t>
      </w:r>
    </w:p>
    <w:p>
      <w:pPr>
        <w:pStyle w:val="FirstParagraph"/>
      </w:pPr>
    </w:p>
    <w:p>
      <w:pPr>
        <w:pStyle w:val="BodyText"/>
      </w:pPr>
      <w:r>
        <w:drawing>
          <wp:inline>
            <wp:extent cx="5943600" cy="7217228"/>
            <wp:effectExtent b="0" l="0" r="0" t="0"/>
            <wp:docPr descr="" title="" id="36" name="Picture"/>
            <a:graphic>
              <a:graphicData uri="http://schemas.openxmlformats.org/drawingml/2006/picture">
                <pic:pic>
                  <pic:nvPicPr>
                    <pic:cNvPr descr="graficos/tabla1.png" id="37" name="Picture"/>
                    <pic:cNvPicPr>
                      <a:picLocks noChangeArrowheads="1" noChangeAspect="1"/>
                    </pic:cNvPicPr>
                  </pic:nvPicPr>
                  <pic:blipFill>
                    <a:blip r:embed="rId35"/>
                    <a:stretch>
                      <a:fillRect/>
                    </a:stretch>
                  </pic:blipFill>
                  <pic:spPr bwMode="auto">
                    <a:xfrm>
                      <a:off x="0" y="0"/>
                      <a:ext cx="5943600" cy="7217228"/>
                    </a:xfrm>
                    <a:prstGeom prst="rect">
                      <a:avLst/>
                    </a:prstGeom>
                    <a:noFill/>
                    <a:ln w="9525">
                      <a:noFill/>
                      <a:headEnd/>
                      <a:tailEnd/>
                    </a:ln>
                  </pic:spPr>
                </pic:pic>
              </a:graphicData>
            </a:graphic>
          </wp:inline>
        </w:drawing>
      </w:r>
    </w:p>
    <w:bookmarkEnd w:id="38"/>
    <w:bookmarkEnd w:id="39"/>
    <w:sectPr w:rsidR="00FF5D0A" w:rsidRPr="007C29EB">
      <w:headerReference r:id="rId9" w:type="default"/>
      <w:footerReference r:id="rId10"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6B01E" w14:textId="19723C09" w:rsidR="000E3A99" w:rsidRDefault="00C968EA">
    <w:pPr>
      <w:pStyle w:val="Piedepgina"/>
    </w:pPr>
    <w:r>
      <w:rPr>
        <w:noProof/>
        <w:bdr w:val="none" w:sz="0" w:space="0" w:color="auto" w:frame="1"/>
      </w:rPr>
      <w:drawing>
        <wp:anchor distT="0" distB="0" distL="114300" distR="114300" simplePos="0" relativeHeight="251661312" behindDoc="0" locked="0" layoutInCell="1" allowOverlap="1" wp14:anchorId="25270687" wp14:editId="6FA06D56">
          <wp:simplePos x="0" y="0"/>
          <wp:positionH relativeFrom="column">
            <wp:posOffset>4298950</wp:posOffset>
          </wp:positionH>
          <wp:positionV relativeFrom="paragraph">
            <wp:posOffset>-158750</wp:posOffset>
          </wp:positionV>
          <wp:extent cx="1022350" cy="666750"/>
          <wp:effectExtent l="0" t="0" r="0" b="0"/>
          <wp:wrapSquare wrapText="bothSides"/>
          <wp:docPr id="49990201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02016" name="Imagen 2"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2350" cy="666750"/>
                  </a:xfrm>
                  <a:prstGeom prst="rect">
                    <a:avLst/>
                  </a:prstGeom>
                  <a:noFill/>
                  <a:ln>
                    <a:noFill/>
                  </a:ln>
                </pic:spPr>
              </pic:pic>
            </a:graphicData>
          </a:graphic>
        </wp:anchor>
      </w:drawing>
    </w:r>
    <w:r>
      <w:rPr>
        <w:noProof/>
        <w:bdr w:val="none" w:sz="0" w:space="0" w:color="auto" w:frame="1"/>
      </w:rPr>
      <w:drawing>
        <wp:anchor distT="0" distB="0" distL="114300" distR="114300" simplePos="0" relativeHeight="251662336" behindDoc="0" locked="0" layoutInCell="1" allowOverlap="1" wp14:anchorId="52AA3BE1" wp14:editId="36477D58">
          <wp:simplePos x="0" y="0"/>
          <wp:positionH relativeFrom="column">
            <wp:posOffset>5264150</wp:posOffset>
          </wp:positionH>
          <wp:positionV relativeFrom="paragraph">
            <wp:posOffset>-215900</wp:posOffset>
          </wp:positionV>
          <wp:extent cx="1428750" cy="768350"/>
          <wp:effectExtent l="0" t="0" r="0" b="0"/>
          <wp:wrapSquare wrapText="bothSides"/>
          <wp:docPr id="771525729" name="Imagen 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25729" name="Imagen 3" descr="Imagen que contiene Form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768350"/>
                  </a:xfrm>
                  <a:prstGeom prst="rect">
                    <a:avLst/>
                  </a:prstGeom>
                  <a:noFill/>
                  <a:ln>
                    <a:noFill/>
                  </a:ln>
                </pic:spPr>
              </pic:pic>
            </a:graphicData>
          </a:graphic>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5C279" w14:textId="0B070127" w:rsidR="00BE5A7F" w:rsidRDefault="00C968EA" w:rsidP="00BE5A7F">
    <w:pPr>
      <w:pStyle w:val="Encabezado"/>
      <w:rPr>
        <w:b/>
        <w:bCs/>
      </w:rPr>
    </w:pPr>
    <w:r>
      <w:rPr>
        <w:b/>
        <w:bCs/>
        <w:noProof/>
      </w:rPr>
      <w:drawing>
        <wp:anchor distT="0" distB="0" distL="114300" distR="114300" simplePos="0" relativeHeight="251659264" behindDoc="0" locked="0" layoutInCell="1" allowOverlap="1" wp14:anchorId="26C3E593" wp14:editId="7391DFFC">
          <wp:simplePos x="0" y="0"/>
          <wp:positionH relativeFrom="column">
            <wp:posOffset>-800100</wp:posOffset>
          </wp:positionH>
          <wp:positionV relativeFrom="paragraph">
            <wp:posOffset>-337185</wp:posOffset>
          </wp:positionV>
          <wp:extent cx="4038600" cy="400840"/>
          <wp:effectExtent l="0" t="0" r="0" b="0"/>
          <wp:wrapSquare wrapText="bothSides"/>
          <wp:docPr id="1255337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7238" name="Imagen 1255337238"/>
                  <pic:cNvPicPr/>
                </pic:nvPicPr>
                <pic:blipFill>
                  <a:blip r:embed="rId1">
                    <a:extLst>
                      <a:ext uri="{28A0092B-C50C-407E-A947-70E740481C1C}">
                        <a14:useLocalDpi xmlns:a14="http://schemas.microsoft.com/office/drawing/2010/main" val="0"/>
                      </a:ext>
                    </a:extLst>
                  </a:blip>
                  <a:stretch>
                    <a:fillRect/>
                  </a:stretch>
                </pic:blipFill>
                <pic:spPr>
                  <a:xfrm>
                    <a:off x="0" y="0"/>
                    <a:ext cx="4038600" cy="400840"/>
                  </a:xfrm>
                  <a:prstGeom prst="rect">
                    <a:avLst/>
                  </a:prstGeom>
                </pic:spPr>
              </pic:pic>
            </a:graphicData>
          </a:graphic>
        </wp:anchor>
      </w:drawing>
    </w:r>
  </w:p>
  <w:p w14:paraId="23E9943E" w14:textId="6C5768A0" w:rsidR="00BE5A7F" w:rsidRPr="000E3A99" w:rsidRDefault="00BE5A7F" w:rsidP="00BE5A7F">
    <w:pPr>
      <w:pStyle w:val="Encabezado"/>
      <w:jc w:val="center"/>
      <w:rPr>
        <w:sz w:val="16"/>
        <w:szCs w:val="16"/>
      </w:rPr>
    </w:pPr>
    <w:r w:rsidRPr="000E3A99">
      <w:rPr>
        <w:b/>
        <w:bCs/>
        <w:sz w:val="16"/>
        <w:szCs w:val="16"/>
      </w:rPr>
      <w:t>“Decenio de la Igualdad de Oportunidades para Mujeres y Hombres”</w:t>
    </w:r>
  </w:p>
  <w:p w14:paraId="52E8C55F" w14:textId="77777777" w:rsidR="00BE5A7F" w:rsidRPr="000E3A99" w:rsidRDefault="00BE5A7F" w:rsidP="00BE5A7F">
    <w:pPr>
      <w:pStyle w:val="Encabezado"/>
      <w:jc w:val="center"/>
      <w:rPr>
        <w:sz w:val="16"/>
        <w:szCs w:val="16"/>
      </w:rPr>
    </w:pPr>
    <w:r w:rsidRPr="000E3A99">
      <w:rPr>
        <w:sz w:val="16"/>
        <w:szCs w:val="16"/>
      </w:rPr>
      <w:t>Año del Bicentenario, de la consolidación de nuestra Independencia, y de la conmemoración de las heroicas batallas de Junín y Ayacucho</w:t>
    </w:r>
  </w:p>
  <w:p w14:paraId="6E8B7383" w14:textId="77777777" w:rsidR="00BE5A7F" w:rsidRDefault="00BE5A7F">
    <w:pPr>
      <w:pStyle w:val="Encabezado"/>
    </w:pPr>
  </w:p>
</w:hdr>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08"/>
  <w:hyphenationZone w:val="425"/>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52D"/>
    <w:rsid w:val="00011777"/>
    <w:rsid w:val="000924D4"/>
    <w:rsid w:val="000C4C01"/>
    <w:rsid w:val="000D1076"/>
    <w:rsid w:val="000E27CE"/>
    <w:rsid w:val="000E3A99"/>
    <w:rsid w:val="00103ED0"/>
    <w:rsid w:val="00104974"/>
    <w:rsid w:val="00174C45"/>
    <w:rsid w:val="001F39B3"/>
    <w:rsid w:val="0027652D"/>
    <w:rsid w:val="002A12CF"/>
    <w:rsid w:val="003946AA"/>
    <w:rsid w:val="00471784"/>
    <w:rsid w:val="004C76CA"/>
    <w:rsid w:val="004F4FC0"/>
    <w:rsid w:val="00517A52"/>
    <w:rsid w:val="005831FD"/>
    <w:rsid w:val="00655B53"/>
    <w:rsid w:val="006F3156"/>
    <w:rsid w:val="007C29EB"/>
    <w:rsid w:val="007C7248"/>
    <w:rsid w:val="00827215"/>
    <w:rsid w:val="00851BE2"/>
    <w:rsid w:val="008659C3"/>
    <w:rsid w:val="008815A2"/>
    <w:rsid w:val="008B70B9"/>
    <w:rsid w:val="009E2B82"/>
    <w:rsid w:val="009F05A2"/>
    <w:rsid w:val="00A01CE5"/>
    <w:rsid w:val="00A15871"/>
    <w:rsid w:val="00A55A94"/>
    <w:rsid w:val="00AA0265"/>
    <w:rsid w:val="00B250E9"/>
    <w:rsid w:val="00BE5A7F"/>
    <w:rsid w:val="00C04687"/>
    <w:rsid w:val="00C968EA"/>
    <w:rsid w:val="00CB7F26"/>
    <w:rsid w:val="00CC00EC"/>
    <w:rsid w:val="00D34BB4"/>
    <w:rsid w:val="00D57E3C"/>
    <w:rsid w:val="00D676DC"/>
    <w:rsid w:val="00DD13D1"/>
    <w:rsid w:val="00E22B29"/>
    <w:rsid w:val="00E359D0"/>
    <w:rsid w:val="00F37138"/>
    <w:rsid w:val="00FF5D0A"/>
  </w:rsids>
  <w:themeFontLang w:val="es-MX"/>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kern w:val="2"/>
        <w:sz w:val="22"/>
        <w:szCs w:val="22"/>
        <w:lang w:bidi="ar-SA" w:eastAsia="en-US" w:val="es-MX"/>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B7F26"/>
    <w:pPr>
      <w:jc w:val="both"/>
    </w:pPr>
    <w:rPr>
      <w:rFonts w:ascii="Arial" w:hAnsi="Arial"/>
      <w:color w:themeColor="text1" w:val="000000"/>
      <w:sz w:val="24"/>
    </w:rPr>
  </w:style>
  <w:style w:styleId="Ttulo1" w:type="paragraph">
    <w:name w:val="heading 1"/>
    <w:basedOn w:val="Normal"/>
    <w:next w:val="Normal"/>
    <w:link w:val="Ttulo1Car"/>
    <w:uiPriority w:val="9"/>
    <w:qFormat/>
    <w:rsid w:val="00011777"/>
    <w:pPr>
      <w:keepNext/>
      <w:keepLines/>
      <w:spacing w:after="0"/>
      <w:jc w:val="center"/>
      <w:outlineLvl w:val="0"/>
    </w:pPr>
    <w:rPr>
      <w:rFonts w:asciiTheme="majorHAnsi" w:cstheme="majorBidi" w:eastAsiaTheme="majorEastAsia" w:hAnsiTheme="majorHAnsi"/>
      <w:b/>
      <w:sz w:val="40"/>
      <w:szCs w:val="40"/>
    </w:rPr>
  </w:style>
  <w:style w:styleId="Ttulo2" w:type="paragraph">
    <w:name w:val="heading 2"/>
    <w:basedOn w:val="Normal"/>
    <w:next w:val="Normal"/>
    <w:link w:val="Ttulo2Car"/>
    <w:uiPriority w:val="9"/>
    <w:unhideWhenUsed/>
    <w:qFormat/>
    <w:rsid w:val="004C76CA"/>
    <w:pPr>
      <w:keepNext/>
      <w:keepLines/>
      <w:spacing w:after="80" w:before="160"/>
      <w:jc w:val="left"/>
      <w:outlineLvl w:val="1"/>
    </w:pPr>
    <w:rPr>
      <w:rFonts w:cstheme="majorBidi" w:eastAsiaTheme="majorEastAsia"/>
      <w:b/>
      <w:szCs w:val="32"/>
    </w:rPr>
  </w:style>
  <w:style w:styleId="Ttulo3" w:type="paragraph">
    <w:name w:val="heading 3"/>
    <w:basedOn w:val="Normal"/>
    <w:next w:val="Normal"/>
    <w:link w:val="Ttulo3Car"/>
    <w:uiPriority w:val="9"/>
    <w:unhideWhenUsed/>
    <w:qFormat/>
    <w:rsid w:val="008659C3"/>
    <w:pPr>
      <w:keepNext/>
      <w:keepLines/>
      <w:spacing w:after="80" w:before="160"/>
      <w:outlineLvl w:val="2"/>
    </w:pPr>
    <w:rPr>
      <w:rFonts w:cstheme="majorBidi" w:eastAsiaTheme="majorEastAsia"/>
      <w:szCs w:val="28"/>
    </w:rPr>
  </w:style>
  <w:style w:styleId="Ttulo4" w:type="paragraph">
    <w:name w:val="heading 4"/>
    <w:basedOn w:val="Normal"/>
    <w:next w:val="Normal"/>
    <w:link w:val="Ttulo4Car"/>
    <w:uiPriority w:val="9"/>
    <w:semiHidden/>
    <w:unhideWhenUsed/>
    <w:qFormat/>
    <w:rsid w:val="0027652D"/>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Normal"/>
    <w:link w:val="Ttulo5Car"/>
    <w:uiPriority w:val="9"/>
    <w:semiHidden/>
    <w:unhideWhenUsed/>
    <w:qFormat/>
    <w:rsid w:val="0027652D"/>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Normal"/>
    <w:link w:val="Ttulo6Car"/>
    <w:uiPriority w:val="9"/>
    <w:semiHidden/>
    <w:unhideWhenUsed/>
    <w:qFormat/>
    <w:rsid w:val="0027652D"/>
    <w:pPr>
      <w:keepNext/>
      <w:keepLines/>
      <w:spacing w:after="0" w:before="40"/>
      <w:outlineLvl w:val="5"/>
    </w:pPr>
    <w:rPr>
      <w:rFonts w:cstheme="majorBidi" w:eastAsiaTheme="majorEastAsia"/>
      <w:i/>
      <w:iCs/>
      <w:color w:themeColor="text1" w:themeTint="A6" w:val="595959"/>
    </w:rPr>
  </w:style>
  <w:style w:styleId="Ttulo7" w:type="paragraph">
    <w:name w:val="heading 7"/>
    <w:basedOn w:val="Normal"/>
    <w:next w:val="Normal"/>
    <w:link w:val="Ttulo7Car"/>
    <w:uiPriority w:val="9"/>
    <w:semiHidden/>
    <w:unhideWhenUsed/>
    <w:qFormat/>
    <w:rsid w:val="0027652D"/>
    <w:pPr>
      <w:keepNext/>
      <w:keepLines/>
      <w:spacing w:after="0" w:before="40"/>
      <w:outlineLvl w:val="6"/>
    </w:pPr>
    <w:rPr>
      <w:rFonts w:cstheme="majorBidi" w:eastAsiaTheme="majorEastAsia"/>
      <w:color w:themeColor="text1" w:themeTint="A6" w:val="595959"/>
    </w:rPr>
  </w:style>
  <w:style w:styleId="Ttulo8" w:type="paragraph">
    <w:name w:val="heading 8"/>
    <w:basedOn w:val="Normal"/>
    <w:next w:val="Normal"/>
    <w:link w:val="Ttulo8Car"/>
    <w:uiPriority w:val="9"/>
    <w:semiHidden/>
    <w:unhideWhenUsed/>
    <w:qFormat/>
    <w:rsid w:val="0027652D"/>
    <w:pPr>
      <w:keepNext/>
      <w:keepLines/>
      <w:spacing w:after="0"/>
      <w:outlineLvl w:val="7"/>
    </w:pPr>
    <w:rPr>
      <w:rFonts w:cstheme="majorBidi" w:eastAsiaTheme="majorEastAsia"/>
      <w:i/>
      <w:iCs/>
      <w:color w:themeColor="text1" w:themeTint="D8" w:val="272727"/>
    </w:rPr>
  </w:style>
  <w:style w:styleId="Ttulo9" w:type="paragraph">
    <w:name w:val="heading 9"/>
    <w:basedOn w:val="Normal"/>
    <w:next w:val="Normal"/>
    <w:link w:val="Ttulo9Car"/>
    <w:uiPriority w:val="9"/>
    <w:semiHidden/>
    <w:unhideWhenUsed/>
    <w:qFormat/>
    <w:rsid w:val="0027652D"/>
    <w:pPr>
      <w:keepNext/>
      <w:keepLines/>
      <w:spacing w:after="0"/>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011777"/>
    <w:rPr>
      <w:rFonts w:asciiTheme="majorHAnsi" w:cstheme="majorBidi" w:eastAsiaTheme="majorEastAsia" w:hAnsiTheme="majorHAnsi"/>
      <w:b/>
      <w:color w:themeColor="text1" w:val="000000"/>
      <w:sz w:val="40"/>
      <w:szCs w:val="40"/>
    </w:rPr>
  </w:style>
  <w:style w:customStyle="1" w:styleId="Ttulo2Car" w:type="character">
    <w:name w:val="Título 2 Car"/>
    <w:basedOn w:val="Fuentedeprrafopredeter"/>
    <w:link w:val="Ttulo2"/>
    <w:uiPriority w:val="9"/>
    <w:rsid w:val="004C76CA"/>
    <w:rPr>
      <w:rFonts w:ascii="Arial" w:cstheme="majorBidi" w:eastAsiaTheme="majorEastAsia" w:hAnsi="Arial"/>
      <w:b/>
      <w:color w:themeColor="text1" w:val="000000"/>
      <w:sz w:val="24"/>
      <w:szCs w:val="32"/>
    </w:rPr>
  </w:style>
  <w:style w:customStyle="1" w:styleId="Ttulo3Car" w:type="character">
    <w:name w:val="Título 3 Car"/>
    <w:basedOn w:val="Fuentedeprrafopredeter"/>
    <w:link w:val="Ttulo3"/>
    <w:uiPriority w:val="9"/>
    <w:rsid w:val="008659C3"/>
    <w:rPr>
      <w:rFonts w:ascii="Arial" w:cstheme="majorBidi" w:eastAsiaTheme="majorEastAsia" w:hAnsi="Arial"/>
      <w:color w:themeColor="text1" w:val="000000"/>
      <w:sz w:val="24"/>
      <w:szCs w:val="28"/>
    </w:rPr>
  </w:style>
  <w:style w:customStyle="1" w:styleId="Ttulo4Car" w:type="character">
    <w:name w:val="Título 4 Car"/>
    <w:basedOn w:val="Fuentedeprrafopredeter"/>
    <w:link w:val="Ttulo4"/>
    <w:uiPriority w:val="9"/>
    <w:semiHidden/>
    <w:rsid w:val="0027652D"/>
    <w:rPr>
      <w:rFonts w:cstheme="majorBidi" w:eastAsiaTheme="majorEastAsia"/>
      <w:i/>
      <w:iCs/>
      <w:color w:themeColor="accent1" w:themeShade="BF" w:val="0F4761"/>
    </w:rPr>
  </w:style>
  <w:style w:customStyle="1" w:styleId="Ttulo5Car" w:type="character">
    <w:name w:val="Título 5 Car"/>
    <w:basedOn w:val="Fuentedeprrafopredeter"/>
    <w:link w:val="Ttulo5"/>
    <w:uiPriority w:val="9"/>
    <w:semiHidden/>
    <w:rsid w:val="0027652D"/>
    <w:rPr>
      <w:rFonts w:cstheme="majorBidi" w:eastAsiaTheme="majorEastAsia"/>
      <w:color w:themeColor="accent1" w:themeShade="BF" w:val="0F4761"/>
    </w:rPr>
  </w:style>
  <w:style w:customStyle="1" w:styleId="Ttulo6Car" w:type="character">
    <w:name w:val="Título 6 Car"/>
    <w:basedOn w:val="Fuentedeprrafopredeter"/>
    <w:link w:val="Ttulo6"/>
    <w:uiPriority w:val="9"/>
    <w:semiHidden/>
    <w:rsid w:val="0027652D"/>
    <w:rPr>
      <w:rFonts w:cstheme="majorBidi" w:eastAsiaTheme="majorEastAsia"/>
      <w:i/>
      <w:iCs/>
      <w:color w:themeColor="text1" w:themeTint="A6" w:val="595959"/>
    </w:rPr>
  </w:style>
  <w:style w:customStyle="1" w:styleId="Ttulo7Car" w:type="character">
    <w:name w:val="Título 7 Car"/>
    <w:basedOn w:val="Fuentedeprrafopredeter"/>
    <w:link w:val="Ttulo7"/>
    <w:uiPriority w:val="9"/>
    <w:semiHidden/>
    <w:rsid w:val="0027652D"/>
    <w:rPr>
      <w:rFonts w:cstheme="majorBidi" w:eastAsiaTheme="majorEastAsia"/>
      <w:color w:themeColor="text1" w:themeTint="A6" w:val="595959"/>
    </w:rPr>
  </w:style>
  <w:style w:customStyle="1" w:styleId="Ttulo8Car" w:type="character">
    <w:name w:val="Título 8 Car"/>
    <w:basedOn w:val="Fuentedeprrafopredeter"/>
    <w:link w:val="Ttulo8"/>
    <w:uiPriority w:val="9"/>
    <w:semiHidden/>
    <w:rsid w:val="0027652D"/>
    <w:rPr>
      <w:rFonts w:cstheme="majorBidi" w:eastAsiaTheme="majorEastAsia"/>
      <w:i/>
      <w:iCs/>
      <w:color w:themeColor="text1" w:themeTint="D8" w:val="272727"/>
    </w:rPr>
  </w:style>
  <w:style w:customStyle="1" w:styleId="Ttulo9Car" w:type="character">
    <w:name w:val="Título 9 Car"/>
    <w:basedOn w:val="Fuentedeprrafopredeter"/>
    <w:link w:val="Ttulo9"/>
    <w:uiPriority w:val="9"/>
    <w:semiHidden/>
    <w:rsid w:val="0027652D"/>
    <w:rPr>
      <w:rFonts w:cstheme="majorBidi" w:eastAsiaTheme="majorEastAsia"/>
      <w:color w:themeColor="text1" w:themeTint="D8" w:val="272727"/>
    </w:rPr>
  </w:style>
  <w:style w:styleId="Ttulo" w:type="paragraph">
    <w:name w:val="Title"/>
    <w:basedOn w:val="Normal"/>
    <w:next w:val="Normal"/>
    <w:link w:val="TtuloCar"/>
    <w:uiPriority w:val="10"/>
    <w:qFormat/>
    <w:rsid w:val="006F3156"/>
    <w:pPr>
      <w:spacing w:after="80" w:line="240" w:lineRule="auto"/>
      <w:contextualSpacing/>
      <w:jc w:val="center"/>
    </w:pPr>
    <w:rPr>
      <w:rFonts w:cstheme="majorBidi" w:eastAsiaTheme="majorEastAsia"/>
      <w:b/>
      <w:spacing w:val="-10"/>
      <w:kern w:val="28"/>
      <w:sz w:val="36"/>
      <w:szCs w:val="56"/>
    </w:rPr>
  </w:style>
  <w:style w:customStyle="1" w:styleId="TtuloCar" w:type="character">
    <w:name w:val="Título Car"/>
    <w:basedOn w:val="Fuentedeprrafopredeter"/>
    <w:link w:val="Ttulo"/>
    <w:uiPriority w:val="10"/>
    <w:rsid w:val="006F3156"/>
    <w:rPr>
      <w:rFonts w:ascii="Arial" w:cstheme="majorBidi" w:eastAsiaTheme="majorEastAsia" w:hAnsi="Arial"/>
      <w:b/>
      <w:spacing w:val="-10"/>
      <w:kern w:val="28"/>
      <w:sz w:val="36"/>
      <w:szCs w:val="56"/>
    </w:rPr>
  </w:style>
  <w:style w:styleId="Subttulo" w:type="paragraph">
    <w:name w:val="Subtitle"/>
    <w:basedOn w:val="Normal"/>
    <w:next w:val="Normal"/>
    <w:link w:val="SubttuloCar"/>
    <w:uiPriority w:val="11"/>
    <w:qFormat/>
    <w:rsid w:val="0027652D"/>
    <w:pPr>
      <w:numPr>
        <w:ilvl w:val="1"/>
      </w:numPr>
    </w:pPr>
    <w:rPr>
      <w:rFonts w:cstheme="majorBidi" w:eastAsiaTheme="majorEastAsia"/>
      <w:color w:themeColor="text1" w:themeTint="A6" w:val="595959"/>
      <w:spacing w:val="15"/>
      <w:sz w:val="28"/>
      <w:szCs w:val="28"/>
    </w:rPr>
  </w:style>
  <w:style w:customStyle="1" w:styleId="SubttuloCar" w:type="character">
    <w:name w:val="Subtítulo Car"/>
    <w:basedOn w:val="Fuentedeprrafopredeter"/>
    <w:link w:val="Subttulo"/>
    <w:uiPriority w:val="11"/>
    <w:rsid w:val="0027652D"/>
    <w:rPr>
      <w:rFonts w:cstheme="majorBidi" w:eastAsiaTheme="majorEastAsia"/>
      <w:color w:themeColor="text1" w:themeTint="A6" w:val="595959"/>
      <w:spacing w:val="15"/>
      <w:sz w:val="28"/>
      <w:szCs w:val="28"/>
    </w:rPr>
  </w:style>
  <w:style w:styleId="Cita" w:type="paragraph">
    <w:name w:val="Quote"/>
    <w:basedOn w:val="Normal"/>
    <w:next w:val="Normal"/>
    <w:link w:val="CitaCar"/>
    <w:uiPriority w:val="29"/>
    <w:qFormat/>
    <w:rsid w:val="0027652D"/>
    <w:pPr>
      <w:spacing w:before="160"/>
      <w:jc w:val="center"/>
    </w:pPr>
    <w:rPr>
      <w:i/>
      <w:iCs/>
      <w:color w:themeColor="text1" w:themeTint="BF" w:val="404040"/>
    </w:rPr>
  </w:style>
  <w:style w:customStyle="1" w:styleId="CitaCar" w:type="character">
    <w:name w:val="Cita Car"/>
    <w:basedOn w:val="Fuentedeprrafopredeter"/>
    <w:link w:val="Cita"/>
    <w:uiPriority w:val="29"/>
    <w:rsid w:val="0027652D"/>
    <w:rPr>
      <w:i/>
      <w:iCs/>
      <w:color w:themeColor="text1" w:themeTint="BF" w:val="404040"/>
    </w:rPr>
  </w:style>
  <w:style w:styleId="Prrafodelista" w:type="paragraph">
    <w:name w:val="List Paragraph"/>
    <w:basedOn w:val="Normal"/>
    <w:uiPriority w:val="34"/>
    <w:qFormat/>
    <w:rsid w:val="0027652D"/>
    <w:pPr>
      <w:ind w:left="720"/>
      <w:contextualSpacing/>
    </w:pPr>
  </w:style>
  <w:style w:styleId="nfasisintenso" w:type="character">
    <w:name w:val="Intense Emphasis"/>
    <w:basedOn w:val="Fuentedeprrafopredeter"/>
    <w:uiPriority w:val="21"/>
    <w:qFormat/>
    <w:rsid w:val="0027652D"/>
    <w:rPr>
      <w:i/>
      <w:iCs/>
      <w:color w:themeColor="accent1" w:themeShade="BF" w:val="0F4761"/>
    </w:rPr>
  </w:style>
  <w:style w:styleId="Citadestacada" w:type="paragraph">
    <w:name w:val="Intense Quote"/>
    <w:basedOn w:val="Normal"/>
    <w:next w:val="Normal"/>
    <w:link w:val="CitadestacadaCar"/>
    <w:uiPriority w:val="30"/>
    <w:qFormat/>
    <w:rsid w:val="0027652D"/>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CitadestacadaCar" w:type="character">
    <w:name w:val="Cita destacada Car"/>
    <w:basedOn w:val="Fuentedeprrafopredeter"/>
    <w:link w:val="Citadestacada"/>
    <w:uiPriority w:val="30"/>
    <w:rsid w:val="0027652D"/>
    <w:rPr>
      <w:i/>
      <w:iCs/>
      <w:color w:themeColor="accent1" w:themeShade="BF" w:val="0F4761"/>
    </w:rPr>
  </w:style>
  <w:style w:styleId="Referenciaintensa" w:type="character">
    <w:name w:val="Intense Reference"/>
    <w:basedOn w:val="Fuentedeprrafopredeter"/>
    <w:uiPriority w:val="32"/>
    <w:qFormat/>
    <w:rsid w:val="0027652D"/>
    <w:rPr>
      <w:b/>
      <w:bCs/>
      <w:smallCaps/>
      <w:color w:themeColor="accent1" w:themeShade="BF" w:val="0F4761"/>
      <w:spacing w:val="5"/>
    </w:rPr>
  </w:style>
  <w:style w:styleId="Sinespaciado" w:type="paragraph">
    <w:name w:val="No Spacing"/>
    <w:uiPriority w:val="1"/>
    <w:qFormat/>
    <w:rsid w:val="005831FD"/>
    <w:pPr>
      <w:spacing w:after="0" w:line="240" w:lineRule="auto"/>
      <w:jc w:val="both"/>
    </w:pPr>
  </w:style>
  <w:style w:styleId="Encabezado" w:type="paragraph">
    <w:name w:val="header"/>
    <w:basedOn w:val="Normal"/>
    <w:link w:val="EncabezadoCar"/>
    <w:uiPriority w:val="99"/>
    <w:unhideWhenUsed/>
    <w:rsid w:val="00BE5A7F"/>
    <w:pPr>
      <w:tabs>
        <w:tab w:pos="4680" w:val="center"/>
        <w:tab w:pos="9360" w:val="right"/>
      </w:tabs>
      <w:spacing w:after="0" w:line="240" w:lineRule="auto"/>
    </w:pPr>
  </w:style>
  <w:style w:customStyle="1" w:styleId="EncabezadoCar" w:type="character">
    <w:name w:val="Encabezado Car"/>
    <w:basedOn w:val="Fuentedeprrafopredeter"/>
    <w:link w:val="Encabezado"/>
    <w:uiPriority w:val="99"/>
    <w:rsid w:val="00BE5A7F"/>
    <w:rPr>
      <w:rFonts w:ascii="Arial" w:hAnsi="Arial"/>
      <w:sz w:val="24"/>
    </w:rPr>
  </w:style>
  <w:style w:styleId="Piedepgina" w:type="paragraph">
    <w:name w:val="footer"/>
    <w:basedOn w:val="Normal"/>
    <w:link w:val="PiedepginaCar"/>
    <w:uiPriority w:val="99"/>
    <w:unhideWhenUsed/>
    <w:rsid w:val="00BE5A7F"/>
    <w:pPr>
      <w:tabs>
        <w:tab w:pos="4680" w:val="center"/>
        <w:tab w:pos="9360" w:val="right"/>
      </w:tabs>
      <w:spacing w:after="0" w:line="240" w:lineRule="auto"/>
    </w:pPr>
  </w:style>
  <w:style w:customStyle="1" w:styleId="PiedepginaCar" w:type="character">
    <w:name w:val="Pie de página Car"/>
    <w:basedOn w:val="Fuentedeprrafopredeter"/>
    <w:link w:val="Piedepgina"/>
    <w:uiPriority w:val="99"/>
    <w:rsid w:val="00BE5A7F"/>
    <w:rPr>
      <w:rFonts w:ascii="Arial" w:hAnsi="Arial"/>
      <w:sz w:val="24"/>
    </w:rPr>
  </w:style>
  <w:style w:styleId="Tablaconcuadrcula" w:type="table">
    <w:name w:val="Table Grid"/>
    <w:basedOn w:val="Tablanormal"/>
    <w:uiPriority w:val="39"/>
    <w:rsid w:val="0047178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992694">
      <w:bodyDiv w:val="1"/>
      <w:marLeft w:val="0"/>
      <w:marRight w:val="0"/>
      <w:marTop w:val="0"/>
      <w:marBottom w:val="0"/>
      <w:divBdr>
        <w:top w:val="none" w:sz="0" w:space="0" w:color="auto"/>
        <w:left w:val="none" w:sz="0" w:space="0" w:color="auto"/>
        <w:bottom w:val="none" w:sz="0" w:space="0" w:color="auto"/>
        <w:right w:val="none" w:sz="0" w:space="0" w:color="auto"/>
      </w:divBdr>
    </w:div>
    <w:div w:id="205207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3" Target="media/rId23.png" /></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2024-10-30T19:33:28Z</dcterms:created>
  <dcterms:modified xsi:type="dcterms:W3CDTF">2024-10-30T19:33:28Z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efault-image-alignment">
    <vt:lpwstr>center</vt:lpwstr>
  </property>
  <property fmtid="{D5CDD505-2E9C-101B-9397-08002B2CF9AE}" pid="4" name="editor">
    <vt:lpwstr>visual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