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F3A5F"/>
          <w:sz w:val="36"/>
          <w:szCs w:val="36"/>
        </w:rPr>
        <w:t xml:space="preserve">Work Health and Safety Meeting Notes</w:t>
      </w:r>
    </w:p>
    <w:p>
      <w:pPr>
        <w:spacing w:after="80"/>
      </w:pPr>
      <w:r>
        <w:rPr>
          <w:rFonts w:ascii="Calibri" w:cs="Calibri" w:eastAsia="Calibri" w:hAnsi="Calibri"/>
          <w:i/>
          <w:iCs/>
          <w:color w:val="555555"/>
          <w:sz w:val="21"/>
          <w:szCs w:val="21"/>
        </w:rPr>
        <w:t xml:space="preserve">HLTINF006 / HLTWHS002 Infection Control and WHS cluster. Practical skills day, Part 1: workplace inspection.</w:t>
      </w:r>
    </w:p>
    <w:p>
      <w:pPr>
        <w:spacing w:after="80"/>
      </w:pPr>
      <w:r>
        <w:rPr>
          <w:rFonts w:ascii="Calibri" w:cs="Calibri" w:eastAsia="Calibri" w:hAnsi="Calibri"/>
          <w:color w:val="555555"/>
          <w:sz w:val="19"/>
          <w:szCs w:val="19"/>
        </w:rPr>
        <w:t xml:space="preserve">How to use: one person takes the notes during the meeting. Each group reports the hazards it found and the controls put in place. After the meeting, save this file to the class OneNote and every student uploads a copy with their AT2 assessment in Connect.</w:t>
      </w:r>
    </w:p>
    <w:p>
      <w:pPr>
        <w:spacing w:after="100" w:before="220"/>
      </w:pPr>
      <w:r>
        <w:rPr>
          <w:rFonts w:ascii="Calibri" w:cs="Calibri" w:eastAsia="Calibri" w:hAnsi="Calibri"/>
          <w:b/>
          <w:bCs/>
          <w:color w:val="1F3A5F"/>
          <w:sz w:val="26"/>
          <w:szCs w:val="26"/>
        </w:rPr>
        <w:t xml:space="preserve">1. Meeting details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11"/>
        <w:gridCol w:w="10827"/>
      </w:tblGrid>
      <w:tr>
        <w:tc>
          <w:tcPr>
            <w:tcW w:type="pct" w:w="1400"/>
            <w:tcBorders>
              <w:top w:val="single" w:color="B8C7D0" w:sz="6"/>
              <w:left w:val="single" w:color="B8C7D0" w:sz="6"/>
              <w:bottom w:val="single" w:color="B8C7D0" w:sz="6"/>
              <w:right w:val="single" w:color="B8C7D0" w:sz="6"/>
            </w:tcBorders>
            <w:shd w:fill="F2F6F8" w:val="clear"/>
            <w:tcMar>
              <w:top w:type="dxa" w:w="60"/>
              <w:left w:type="dxa" w:w="90"/>
              <w:bottom w:type="dxa" w:w="60"/>
              <w:right w:type="dxa" w:w="90"/>
            </w:tcMar>
          </w:tcPr>
          <w:p>
            <w:pPr>
              <w:spacing w:after="0"/>
            </w:pPr>
            <w:r>
              <w:rPr>
                <w:rFonts w:ascii="Calibri" w:cs="Calibri" w:eastAsia="Calibri" w:hAnsi="Calibri"/>
                <w:b/>
                <w:bCs/>
                <w:sz w:val="21"/>
                <w:szCs w:val="21"/>
              </w:rPr>
              <w:t xml:space="preserve">Date</w:t>
            </w:r>
          </w:p>
        </w:tc>
        <w:tc>
          <w:tcPr>
            <w:tcW w:type="pct" w:w="3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c>
          <w:tcPr>
            <w:tcW w:type="pct" w:w="1400"/>
            <w:tcBorders>
              <w:top w:val="single" w:color="B8C7D0" w:sz="6"/>
              <w:left w:val="single" w:color="B8C7D0" w:sz="6"/>
              <w:bottom w:val="single" w:color="B8C7D0" w:sz="6"/>
              <w:right w:val="single" w:color="B8C7D0" w:sz="6"/>
            </w:tcBorders>
            <w:shd w:fill="F2F6F8" w:val="clear"/>
            <w:tcMar>
              <w:top w:type="dxa" w:w="60"/>
              <w:left w:type="dxa" w:w="90"/>
              <w:bottom w:type="dxa" w:w="60"/>
              <w:right w:type="dxa" w:w="90"/>
            </w:tcMar>
          </w:tcPr>
          <w:p>
            <w:pPr>
              <w:spacing w:after="0"/>
            </w:pPr>
            <w:r>
              <w:rPr>
                <w:rFonts w:ascii="Calibri" w:cs="Calibri" w:eastAsia="Calibri" w:hAnsi="Calibri"/>
                <w:b/>
                <w:bCs/>
                <w:sz w:val="21"/>
                <w:szCs w:val="21"/>
              </w:rPr>
              <w:t xml:space="preserve">Time started / finished</w:t>
            </w:r>
          </w:p>
        </w:tc>
        <w:tc>
          <w:tcPr>
            <w:tcW w:type="pct" w:w="3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c>
          <w:tcPr>
            <w:tcW w:type="pct" w:w="1400"/>
            <w:tcBorders>
              <w:top w:val="single" w:color="B8C7D0" w:sz="6"/>
              <w:left w:val="single" w:color="B8C7D0" w:sz="6"/>
              <w:bottom w:val="single" w:color="B8C7D0" w:sz="6"/>
              <w:right w:val="single" w:color="B8C7D0" w:sz="6"/>
            </w:tcBorders>
            <w:shd w:fill="F2F6F8" w:val="clear"/>
            <w:tcMar>
              <w:top w:type="dxa" w:w="60"/>
              <w:left w:type="dxa" w:w="90"/>
              <w:bottom w:type="dxa" w:w="60"/>
              <w:right w:type="dxa" w:w="90"/>
            </w:tcMar>
          </w:tcPr>
          <w:p>
            <w:pPr>
              <w:spacing w:after="0"/>
            </w:pPr>
            <w:r>
              <w:rPr>
                <w:rFonts w:ascii="Calibri" w:cs="Calibri" w:eastAsia="Calibri" w:hAnsi="Calibri"/>
                <w:b/>
                <w:bCs/>
                <w:sz w:val="21"/>
                <w:szCs w:val="21"/>
              </w:rPr>
              <w:t xml:space="preserve">Location</w:t>
            </w:r>
          </w:p>
        </w:tc>
        <w:tc>
          <w:tcPr>
            <w:tcW w:type="pct" w:w="3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c>
          <w:tcPr>
            <w:tcW w:type="pct" w:w="1400"/>
            <w:tcBorders>
              <w:top w:val="single" w:color="B8C7D0" w:sz="6"/>
              <w:left w:val="single" w:color="B8C7D0" w:sz="6"/>
              <w:bottom w:val="single" w:color="B8C7D0" w:sz="6"/>
              <w:right w:val="single" w:color="B8C7D0" w:sz="6"/>
            </w:tcBorders>
            <w:shd w:fill="F2F6F8" w:val="clear"/>
            <w:tcMar>
              <w:top w:type="dxa" w:w="60"/>
              <w:left w:type="dxa" w:w="90"/>
              <w:bottom w:type="dxa" w:w="60"/>
              <w:right w:type="dxa" w:w="90"/>
            </w:tcMar>
          </w:tcPr>
          <w:p>
            <w:pPr>
              <w:spacing w:after="0"/>
            </w:pPr>
            <w:r>
              <w:rPr>
                <w:rFonts w:ascii="Calibri" w:cs="Calibri" w:eastAsia="Calibri" w:hAnsi="Calibri"/>
                <w:b/>
                <w:bCs/>
                <w:sz w:val="21"/>
                <w:szCs w:val="21"/>
              </w:rPr>
              <w:t xml:space="preserve">Chairperson</w:t>
            </w:r>
          </w:p>
        </w:tc>
        <w:tc>
          <w:tcPr>
            <w:tcW w:type="pct" w:w="3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c>
          <w:tcPr>
            <w:tcW w:type="pct" w:w="1400"/>
            <w:tcBorders>
              <w:top w:val="single" w:color="B8C7D0" w:sz="6"/>
              <w:left w:val="single" w:color="B8C7D0" w:sz="6"/>
              <w:bottom w:val="single" w:color="B8C7D0" w:sz="6"/>
              <w:right w:val="single" w:color="B8C7D0" w:sz="6"/>
            </w:tcBorders>
            <w:shd w:fill="F2F6F8" w:val="clear"/>
            <w:tcMar>
              <w:top w:type="dxa" w:w="60"/>
              <w:left w:type="dxa" w:w="90"/>
              <w:bottom w:type="dxa" w:w="60"/>
              <w:right w:type="dxa" w:w="90"/>
            </w:tcMar>
          </w:tcPr>
          <w:p>
            <w:pPr>
              <w:spacing w:after="0"/>
            </w:pPr>
            <w:r>
              <w:rPr>
                <w:rFonts w:ascii="Calibri" w:cs="Calibri" w:eastAsia="Calibri" w:hAnsi="Calibri"/>
                <w:b/>
                <w:bCs/>
                <w:sz w:val="21"/>
                <w:szCs w:val="21"/>
              </w:rPr>
              <w:t xml:space="preserve">Note taker</w:t>
            </w:r>
          </w:p>
        </w:tc>
        <w:tc>
          <w:tcPr>
            <w:tcW w:type="pct" w:w="3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c>
          <w:tcPr>
            <w:tcW w:type="pct" w:w="1400"/>
            <w:tcBorders>
              <w:top w:val="single" w:color="B8C7D0" w:sz="6"/>
              <w:left w:val="single" w:color="B8C7D0" w:sz="6"/>
              <w:bottom w:val="single" w:color="B8C7D0" w:sz="6"/>
              <w:right w:val="single" w:color="B8C7D0" w:sz="6"/>
            </w:tcBorders>
            <w:shd w:fill="F2F6F8" w:val="clear"/>
            <w:tcMar>
              <w:top w:type="dxa" w:w="60"/>
              <w:left w:type="dxa" w:w="90"/>
              <w:bottom w:type="dxa" w:w="60"/>
              <w:right w:type="dxa" w:w="90"/>
            </w:tcMar>
          </w:tcPr>
          <w:p>
            <w:pPr>
              <w:spacing w:after="0"/>
            </w:pPr>
            <w:r>
              <w:rPr>
                <w:rFonts w:ascii="Calibri" w:cs="Calibri" w:eastAsia="Calibri" w:hAnsi="Calibri"/>
                <w:b/>
                <w:bCs/>
                <w:sz w:val="21"/>
                <w:szCs w:val="21"/>
              </w:rPr>
              <w:t xml:space="preserve">Educator / assessor</w:t>
            </w:r>
          </w:p>
        </w:tc>
        <w:tc>
          <w:tcPr>
            <w:tcW w:type="pct" w:w="3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bl>
    <w:p>
      <w:pPr>
        <w:spacing w:after="100" w:before="220"/>
      </w:pPr>
      <w:r>
        <w:rPr>
          <w:rFonts w:ascii="Calibri" w:cs="Calibri" w:eastAsia="Calibri" w:hAnsi="Calibri"/>
          <w:b/>
          <w:bCs/>
          <w:color w:val="1F3A5F"/>
          <w:sz w:val="26"/>
          <w:szCs w:val="26"/>
        </w:rPr>
        <w:t xml:space="preserve">2. Attendance</w:t>
      </w:r>
    </w:p>
    <w:p>
      <w:pPr>
        <w:spacing w:after="80"/>
      </w:pPr>
      <w:r>
        <w:rPr>
          <w:rFonts w:ascii="Calibri" w:cs="Calibri" w:eastAsia="Calibri" w:hAnsi="Calibri"/>
          <w:color w:val="555555"/>
          <w:sz w:val="19"/>
          <w:szCs w:val="19"/>
        </w:rPr>
        <w:t xml:space="preserve">Write every student present. Groups in the same row.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9925"/>
        <w:gridCol w:w="3308"/>
      </w:tblGrid>
      <w:tr>
        <w:tc>
          <w:tcPr>
            <w:tcW w:type="pct" w:w="6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Group</w:t>
            </w:r>
          </w:p>
        </w:tc>
        <w:tc>
          <w:tcPr>
            <w:tcW w:type="pct" w:w="33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Members present</w:t>
            </w:r>
          </w:p>
        </w:tc>
        <w:tc>
          <w:tcPr>
            <w:tcW w:type="pct" w:w="11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Apologies</w:t>
            </w:r>
          </w:p>
        </w:tc>
      </w:tr>
      <w:tr>
        <w:trPr>
          <w:trHeight w:val="480" w:hRule="atLeast"/>
        </w:trPr>
        <w:tc>
          <w:tcPr>
            <w:tcW w:type="pct" w:w="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A</w:t>
            </w:r>
          </w:p>
        </w:tc>
        <w:tc>
          <w:tcPr>
            <w:tcW w:type="pct" w:w="3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rPr>
          <w:trHeight w:val="480" w:hRule="atLeast"/>
        </w:trPr>
        <w:tc>
          <w:tcPr>
            <w:tcW w:type="pct" w:w="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B</w:t>
            </w:r>
          </w:p>
        </w:tc>
        <w:tc>
          <w:tcPr>
            <w:tcW w:type="pct" w:w="3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rPr>
          <w:trHeight w:val="480" w:hRule="atLeast"/>
        </w:trPr>
        <w:tc>
          <w:tcPr>
            <w:tcW w:type="pct" w:w="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C</w:t>
            </w:r>
          </w:p>
        </w:tc>
        <w:tc>
          <w:tcPr>
            <w:tcW w:type="pct" w:w="3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rPr>
          <w:trHeight w:val="480" w:hRule="atLeast"/>
        </w:trPr>
        <w:tc>
          <w:tcPr>
            <w:tcW w:type="pct" w:w="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D</w:t>
            </w:r>
          </w:p>
        </w:tc>
        <w:tc>
          <w:tcPr>
            <w:tcW w:type="pct" w:w="3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bl>
    <w:p>
      <w:pPr>
        <w:spacing w:after="100" w:before="220"/>
      </w:pPr>
      <w:r>
        <w:rPr>
          <w:rFonts w:ascii="Calibri" w:cs="Calibri" w:eastAsia="Calibri" w:hAnsi="Calibri"/>
          <w:b/>
          <w:bCs/>
          <w:color w:val="1F3A5F"/>
          <w:sz w:val="26"/>
          <w:szCs w:val="26"/>
        </w:rPr>
        <w:t xml:space="preserve">3. Purpose of the meeting</w:t>
      </w:r>
    </w:p>
    <w:p>
      <w:pPr>
        <w:spacing w:after="80"/>
      </w:pPr>
      <w:r>
        <w:rPr>
          <w:rFonts w:ascii="Calibri" w:cs="Calibri" w:eastAsia="Calibri" w:hAnsi="Calibri"/>
          <w:sz w:val="21"/>
          <w:szCs w:val="21"/>
        </w:rPr>
        <w:t xml:space="preserve">To report the hazards found during the workplace inspection of the practical room, the kitchen and the toilets, the controls already put in place, and the actions still needed.</w:t>
      </w:r>
    </w:p>
    <w:p>
      <w:pPr>
        <w:spacing w:after="100" w:before="220"/>
      </w:pPr>
      <w:r>
        <w:rPr>
          <w:rFonts w:ascii="Calibri" w:cs="Calibri" w:eastAsia="Calibri" w:hAnsi="Calibri"/>
          <w:b/>
          <w:bCs/>
          <w:color w:val="1F3A5F"/>
          <w:sz w:val="26"/>
          <w:szCs w:val="26"/>
        </w:rPr>
        <w:t xml:space="preserve">4. Hazards reported</w:t>
      </w:r>
    </w:p>
    <w:p>
      <w:pPr>
        <w:spacing w:after="80"/>
      </w:pPr>
      <w:r>
        <w:rPr>
          <w:rFonts w:ascii="Calibri" w:cs="Calibri" w:eastAsia="Calibri" w:hAnsi="Calibri"/>
          <w:color w:val="555555"/>
          <w:sz w:val="19"/>
          <w:szCs w:val="19"/>
        </w:rPr>
        <w:t xml:space="preserve">One row per hazard. Risk score from the matrix on the hazard form (Low, Medium, High). Control level from the hierarchy of control: eliminate, substitute, isolate, engineering, administrative, PPE.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602"/>
        <w:gridCol w:w="3308"/>
        <w:gridCol w:w="1203"/>
        <w:gridCol w:w="1203"/>
        <w:gridCol w:w="3008"/>
        <w:gridCol w:w="1353"/>
        <w:gridCol w:w="2556"/>
        <w:gridCol w:w="902"/>
        <w:gridCol w:w="902"/>
      </w:tblGrid>
      <w:tr>
        <w:trPr>
          <w:tblHeader/>
        </w:trPr>
        <w:tc>
          <w:tcPr>
            <w:tcW w:type="pct" w:w="2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t>
            </w:r>
          </w:p>
        </w:tc>
        <w:tc>
          <w:tcPr>
            <w:tcW w:type="pct" w:w="11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Hazard (what and where)</w:t>
            </w:r>
          </w:p>
        </w:tc>
        <w:tc>
          <w:tcPr>
            <w:tcW w:type="pct" w:w="4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Found by</w:t>
            </w:r>
          </w:p>
        </w:tc>
        <w:tc>
          <w:tcPr>
            <w:tcW w:type="pct" w:w="4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Risk score</w:t>
            </w:r>
          </w:p>
        </w:tc>
        <w:tc>
          <w:tcPr>
            <w:tcW w:type="pct" w:w="10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Control put in place</w:t>
            </w:r>
          </w:p>
        </w:tc>
        <w:tc>
          <w:tcPr>
            <w:tcW w:type="pct" w:w="45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Control level</w:t>
            </w:r>
          </w:p>
        </w:tc>
        <w:tc>
          <w:tcPr>
            <w:tcW w:type="pct" w:w="85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Further action needed</w:t>
            </w:r>
          </w:p>
        </w:tc>
        <w:tc>
          <w:tcPr>
            <w:tcW w:type="pct" w:w="3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Who</w:t>
            </w:r>
          </w:p>
        </w:tc>
        <w:tc>
          <w:tcPr>
            <w:tcW w:type="pct" w:w="3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By when</w:t>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1</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2</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3</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4</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5</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6</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7</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8</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9</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10</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11</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12</w:t>
            </w:r>
          </w:p>
        </w:tc>
        <w:tc>
          <w:tcPr>
            <w:tcW w:type="pct" w:w="11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3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bl>
    <w:p>
      <w:pPr>
        <w:spacing w:after="100" w:before="220"/>
      </w:pPr>
      <w:r>
        <w:rPr>
          <w:rFonts w:ascii="Calibri" w:cs="Calibri" w:eastAsia="Calibri" w:hAnsi="Calibri"/>
          <w:b/>
          <w:bCs/>
          <w:color w:val="1F3A5F"/>
          <w:sz w:val="26"/>
          <w:szCs w:val="26"/>
        </w:rPr>
        <w:t xml:space="preserve">5. Hazards that could not be eliminated</w:t>
      </w:r>
    </w:p>
    <w:p>
      <w:pPr>
        <w:spacing w:after="80"/>
      </w:pPr>
      <w:r>
        <w:rPr>
          <w:rFonts w:ascii="Calibri" w:cs="Calibri" w:eastAsia="Calibri" w:hAnsi="Calibri"/>
          <w:color w:val="555555"/>
          <w:sz w:val="19"/>
          <w:szCs w:val="19"/>
        </w:rPr>
        <w:t xml:space="preserve">These are the hazards that went on a Hazard Reporting Form and a Risk Assessment Form. Who is responsible for fixing them, and what happens until then?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8"/>
        <w:gridCol w:w="1805"/>
        <w:gridCol w:w="1203"/>
        <w:gridCol w:w="4812"/>
        <w:gridCol w:w="1805"/>
        <w:gridCol w:w="2406"/>
      </w:tblGrid>
      <w:tr>
        <w:trPr>
          <w:tblHeader/>
        </w:trPr>
        <w:tc>
          <w:tcPr>
            <w:tcW w:type="pct" w:w="10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Hazard</w:t>
            </w:r>
          </w:p>
        </w:tc>
        <w:tc>
          <w:tcPr>
            <w:tcW w:type="pct" w:w="6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Reported on form by</w:t>
            </w:r>
          </w:p>
        </w:tc>
        <w:tc>
          <w:tcPr>
            <w:tcW w:type="pct" w:w="4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Risk score</w:t>
            </w:r>
          </w:p>
        </w:tc>
        <w:tc>
          <w:tcPr>
            <w:tcW w:type="pct" w:w="16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Three strategies to reduce the risk</w:t>
            </w:r>
          </w:p>
        </w:tc>
        <w:tc>
          <w:tcPr>
            <w:tcW w:type="pct" w:w="6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Person responsible</w:t>
            </w:r>
          </w:p>
        </w:tc>
        <w:tc>
          <w:tcPr>
            <w:tcW w:type="pct" w:w="8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Interim control (until fixed)</w:t>
            </w:r>
          </w:p>
        </w:tc>
      </w:tr>
      <w:tr>
        <w:trPr>
          <w:trHeight w:val="480" w:hRule="atLeast"/>
        </w:trPr>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1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1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8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bl>
    <w:p>
      <w:pPr>
        <w:spacing w:after="100" w:before="220"/>
      </w:pPr>
      <w:r>
        <w:rPr>
          <w:rFonts w:ascii="Calibri" w:cs="Calibri" w:eastAsia="Calibri" w:hAnsi="Calibri"/>
          <w:b/>
          <w:bCs/>
          <w:color w:val="1F3A5F"/>
          <w:sz w:val="26"/>
          <w:szCs w:val="26"/>
        </w:rPr>
        <w:t xml:space="preserve">6. Other safety matters raised</w:t>
      </w:r>
    </w:p>
    <w:p>
      <w:pPr>
        <w:spacing w:after="80"/>
      </w:pPr>
      <w:r>
        <w:rPr>
          <w:rFonts w:ascii="Calibri" w:cs="Calibri" w:eastAsia="Calibri" w:hAnsi="Calibri"/>
          <w:color w:val="555555"/>
          <w:sz w:val="19"/>
          <w:szCs w:val="19"/>
        </w:rPr>
        <w:t xml:space="preserve">Near misses, equipment problems, questions, suggestions.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38"/>
      </w:tblGrid>
      <w:tr>
        <w:tc>
          <w:tcPr>
            <w:tcW w:type="pct" w:w="50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p>
            <w:pPr>
              <w:spacing w:after="0"/>
            </w:pPr>
            <w:r>
              <w:rPr>
                <w:rFonts w:ascii="Calibri" w:cs="Calibri" w:eastAsia="Calibri" w:hAnsi="Calibri"/>
                <w:sz w:val="21"/>
                <w:szCs w:val="21"/>
              </w:rPr>
              <w:t xml:space="preserve"/>
            </w:r>
          </w:p>
        </w:tc>
      </w:tr>
    </w:tbl>
    <w:p>
      <w:pPr>
        <w:spacing w:after="100" w:before="220"/>
      </w:pPr>
      <w:r>
        <w:rPr>
          <w:rFonts w:ascii="Calibri" w:cs="Calibri" w:eastAsia="Calibri" w:hAnsi="Calibri"/>
          <w:b/>
          <w:bCs/>
          <w:color w:val="1F3A5F"/>
          <w:sz w:val="26"/>
          <w:szCs w:val="26"/>
        </w:rPr>
        <w:t xml:space="preserve">7. Action 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52"/>
        <w:gridCol w:w="8271"/>
        <w:gridCol w:w="2707"/>
        <w:gridCol w:w="2105"/>
        <w:gridCol w:w="1203"/>
      </w:tblGrid>
      <w:tr>
        <w:trPr>
          <w:tblHeader/>
        </w:trPr>
        <w:tc>
          <w:tcPr>
            <w:tcW w:type="pct" w:w="25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t>
            </w:r>
          </w:p>
        </w:tc>
        <w:tc>
          <w:tcPr>
            <w:tcW w:type="pct" w:w="275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Action</w:t>
            </w:r>
          </w:p>
        </w:tc>
        <w:tc>
          <w:tcPr>
            <w:tcW w:type="pct" w:w="9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Who</w:t>
            </w:r>
          </w:p>
        </w:tc>
        <w:tc>
          <w:tcPr>
            <w:tcW w:type="pct" w:w="7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By when</w:t>
            </w:r>
          </w:p>
        </w:tc>
        <w:tc>
          <w:tcPr>
            <w:tcW w:type="pct" w:w="400"/>
            <w:tcBorders>
              <w:top w:val="single" w:color="B8C7D0" w:sz="6"/>
              <w:left w:val="single" w:color="B8C7D0" w:sz="6"/>
              <w:bottom w:val="single" w:color="B8C7D0" w:sz="6"/>
              <w:right w:val="single" w:color="B8C7D0" w:sz="6"/>
            </w:tcBorders>
            <w:shd w:fill="0B6F7C"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Done</w:t>
            </w:r>
          </w:p>
        </w:tc>
      </w:tr>
      <w:tr>
        <w:trPr>
          <w:trHeight w:val="480" w:hRule="atLeast"/>
        </w:trPr>
        <w:tc>
          <w:tcPr>
            <w:tcW w:type="pct" w:w="2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1</w:t>
            </w:r>
          </w:p>
        </w:tc>
        <w:tc>
          <w:tcPr>
            <w:tcW w:type="pct" w:w="27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9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7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2</w:t>
            </w:r>
          </w:p>
        </w:tc>
        <w:tc>
          <w:tcPr>
            <w:tcW w:type="pct" w:w="27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9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7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3</w:t>
            </w:r>
          </w:p>
        </w:tc>
        <w:tc>
          <w:tcPr>
            <w:tcW w:type="pct" w:w="27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9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7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4</w:t>
            </w:r>
          </w:p>
        </w:tc>
        <w:tc>
          <w:tcPr>
            <w:tcW w:type="pct" w:w="27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9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7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5</w:t>
            </w:r>
          </w:p>
        </w:tc>
        <w:tc>
          <w:tcPr>
            <w:tcW w:type="pct" w:w="27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9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7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r>
        <w:trPr>
          <w:trHeight w:val="480" w:hRule="atLeast"/>
        </w:trPr>
        <w:tc>
          <w:tcPr>
            <w:tcW w:type="pct" w:w="2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6</w:t>
            </w:r>
          </w:p>
        </w:tc>
        <w:tc>
          <w:tcPr>
            <w:tcW w:type="pct" w:w="275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9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7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c>
          <w:tcPr>
            <w:tcW w:type="pct" w:w="4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19"/>
                <w:szCs w:val="19"/>
              </w:rPr>
              <w:t xml:space="preserve"/>
            </w:r>
          </w:p>
        </w:tc>
      </w:tr>
    </w:tbl>
    <w:p>
      <w:pPr>
        <w:spacing w:after="100" w:before="220"/>
      </w:pPr>
      <w:r>
        <w:rPr>
          <w:rFonts w:ascii="Calibri" w:cs="Calibri" w:eastAsia="Calibri" w:hAnsi="Calibri"/>
          <w:b/>
          <w:bCs/>
          <w:color w:val="1F3A5F"/>
          <w:sz w:val="26"/>
          <w:szCs w:val="26"/>
        </w:rPr>
        <w:t xml:space="preserve">8. Close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211"/>
        <w:gridCol w:w="10827"/>
      </w:tblGrid>
      <w:tr>
        <w:tc>
          <w:tcPr>
            <w:tcW w:type="pct" w:w="1400"/>
            <w:tcBorders>
              <w:top w:val="single" w:color="B8C7D0" w:sz="6"/>
              <w:left w:val="single" w:color="B8C7D0" w:sz="6"/>
              <w:bottom w:val="single" w:color="B8C7D0" w:sz="6"/>
              <w:right w:val="single" w:color="B8C7D0" w:sz="6"/>
            </w:tcBorders>
            <w:shd w:fill="F2F6F8" w:val="clear"/>
            <w:tcMar>
              <w:top w:type="dxa" w:w="60"/>
              <w:left w:type="dxa" w:w="90"/>
              <w:bottom w:type="dxa" w:w="60"/>
              <w:right w:type="dxa" w:w="90"/>
            </w:tcMar>
          </w:tcPr>
          <w:p>
            <w:pPr>
              <w:spacing w:after="0"/>
            </w:pPr>
            <w:r>
              <w:rPr>
                <w:rFonts w:ascii="Calibri" w:cs="Calibri" w:eastAsia="Calibri" w:hAnsi="Calibri"/>
                <w:b/>
                <w:bCs/>
                <w:sz w:val="21"/>
                <w:szCs w:val="21"/>
              </w:rPr>
              <w:t xml:space="preserve">Next meeting or review date</w:t>
            </w:r>
          </w:p>
        </w:tc>
        <w:tc>
          <w:tcPr>
            <w:tcW w:type="pct" w:w="3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c>
          <w:tcPr>
            <w:tcW w:type="pct" w:w="1400"/>
            <w:tcBorders>
              <w:top w:val="single" w:color="B8C7D0" w:sz="6"/>
              <w:left w:val="single" w:color="B8C7D0" w:sz="6"/>
              <w:bottom w:val="single" w:color="B8C7D0" w:sz="6"/>
              <w:right w:val="single" w:color="B8C7D0" w:sz="6"/>
            </w:tcBorders>
            <w:shd w:fill="F2F6F8" w:val="clear"/>
            <w:tcMar>
              <w:top w:type="dxa" w:w="60"/>
              <w:left w:type="dxa" w:w="90"/>
              <w:bottom w:type="dxa" w:w="60"/>
              <w:right w:type="dxa" w:w="90"/>
            </w:tcMar>
          </w:tcPr>
          <w:p>
            <w:pPr>
              <w:spacing w:after="0"/>
            </w:pPr>
            <w:r>
              <w:rPr>
                <w:rFonts w:ascii="Calibri" w:cs="Calibri" w:eastAsia="Calibri" w:hAnsi="Calibri"/>
                <w:b/>
                <w:bCs/>
                <w:sz w:val="21"/>
                <w:szCs w:val="21"/>
              </w:rPr>
              <w:t xml:space="preserve">Meeting closed at</w:t>
            </w:r>
          </w:p>
        </w:tc>
        <w:tc>
          <w:tcPr>
            <w:tcW w:type="pct" w:w="3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c>
          <w:tcPr>
            <w:tcW w:type="pct" w:w="1400"/>
            <w:tcBorders>
              <w:top w:val="single" w:color="B8C7D0" w:sz="6"/>
              <w:left w:val="single" w:color="B8C7D0" w:sz="6"/>
              <w:bottom w:val="single" w:color="B8C7D0" w:sz="6"/>
              <w:right w:val="single" w:color="B8C7D0" w:sz="6"/>
            </w:tcBorders>
            <w:shd w:fill="F2F6F8" w:val="clear"/>
            <w:tcMar>
              <w:top w:type="dxa" w:w="60"/>
              <w:left w:type="dxa" w:w="90"/>
              <w:bottom w:type="dxa" w:w="60"/>
              <w:right w:type="dxa" w:w="90"/>
            </w:tcMar>
          </w:tcPr>
          <w:p>
            <w:pPr>
              <w:spacing w:after="0"/>
            </w:pPr>
            <w:r>
              <w:rPr>
                <w:rFonts w:ascii="Calibri" w:cs="Calibri" w:eastAsia="Calibri" w:hAnsi="Calibri"/>
                <w:b/>
                <w:bCs/>
                <w:sz w:val="21"/>
                <w:szCs w:val="21"/>
              </w:rPr>
              <w:t xml:space="preserve">Chairperson signature</w:t>
            </w:r>
          </w:p>
        </w:tc>
        <w:tc>
          <w:tcPr>
            <w:tcW w:type="pct" w:w="3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r>
        <w:tc>
          <w:tcPr>
            <w:tcW w:type="pct" w:w="1400"/>
            <w:tcBorders>
              <w:top w:val="single" w:color="B8C7D0" w:sz="6"/>
              <w:left w:val="single" w:color="B8C7D0" w:sz="6"/>
              <w:bottom w:val="single" w:color="B8C7D0" w:sz="6"/>
              <w:right w:val="single" w:color="B8C7D0" w:sz="6"/>
            </w:tcBorders>
            <w:shd w:fill="F2F6F8" w:val="clear"/>
            <w:tcMar>
              <w:top w:type="dxa" w:w="60"/>
              <w:left w:type="dxa" w:w="90"/>
              <w:bottom w:type="dxa" w:w="60"/>
              <w:right w:type="dxa" w:w="90"/>
            </w:tcMar>
          </w:tcPr>
          <w:p>
            <w:pPr>
              <w:spacing w:after="0"/>
            </w:pPr>
            <w:r>
              <w:rPr>
                <w:rFonts w:ascii="Calibri" w:cs="Calibri" w:eastAsia="Calibri" w:hAnsi="Calibri"/>
                <w:b/>
                <w:bCs/>
                <w:sz w:val="21"/>
                <w:szCs w:val="21"/>
              </w:rPr>
              <w:t xml:space="preserve">Note taker signature</w:t>
            </w:r>
          </w:p>
        </w:tc>
        <w:tc>
          <w:tcPr>
            <w:tcW w:type="pct" w:w="3600"/>
            <w:tcBorders>
              <w:top w:val="single" w:color="B8C7D0" w:sz="6"/>
              <w:left w:val="single" w:color="B8C7D0" w:sz="6"/>
              <w:bottom w:val="single" w:color="B8C7D0" w:sz="6"/>
              <w:right w:val="single" w:color="B8C7D0" w:sz="6"/>
            </w:tcBorders>
            <w:tcMar>
              <w:top w:type="dxa" w:w="60"/>
              <w:left w:type="dxa" w:w="90"/>
              <w:bottom w:type="dxa" w:w="60"/>
              <w:right w:type="dxa" w:w="90"/>
            </w:tcMar>
          </w:tcPr>
          <w:p>
            <w:pPr>
              <w:spacing w:after="0"/>
            </w:pPr>
            <w:r>
              <w:rPr>
                <w:rFonts w:ascii="Calibri" w:cs="Calibri" w:eastAsia="Calibri" w:hAnsi="Calibri"/>
                <w:sz w:val="21"/>
                <w:szCs w:val="21"/>
              </w:rPr>
              <w:t xml:space="preserve"/>
            </w:r>
          </w:p>
        </w:tc>
      </w:tr>
    </w:tbl>
    <w:sectPr>
      <w:headerReference w:type="default" r:id="rId6"/>
      <w:footerReference w:type="default" r:id="rId7"/>
      <w:pgSz w:w="16838" w:h="11906" w:orient="landscape"/>
      <w:pgMar w:top="900" w:right="900" w:bottom="8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Save to the class OneNote after the meeting. Upload a copy with your AT2 assessment in Connect.   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7"/>
        <w:szCs w:val="17"/>
      </w:rPr>
      <w:t xml:space="preserve">WHS meeting notes · HLTINF006 / HLTWHS002 · AT2 Part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2026-10-23T12:26:54.288Z</dcterms:created>
  <dcterms:modified xsi:type="dcterms:W3CDTF">2026-10-23T12:26:54.289Z</dcterms:modified>
</cp:coreProperties>
</file>

<file path=docProps/custom.xml><?xml version="1.0" encoding="utf-8"?>
<Properties xmlns="http://schemas.openxmlformats.org/officeDocument/2006/custom-properties" xmlns:vt="http://schemas.openxmlformats.org/officeDocument/2006/docPropsVTypes"/>
</file>