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874" w:rsidRDefault="00CA25FA">
      <w:pPr>
        <w:jc w:val="center"/>
        <w:rPr>
          <w:b/>
          <w:bCs/>
          <w:sz w:val="28"/>
          <w:szCs w:val="28"/>
        </w:rPr>
      </w:pPr>
      <w:bookmarkStart w:id="0" w:name="_Hlk511253335"/>
      <w:bookmarkEnd w:id="0"/>
      <w:r>
        <w:rPr>
          <w:b/>
          <w:bCs/>
          <w:sz w:val="28"/>
          <w:szCs w:val="28"/>
        </w:rPr>
        <w:t>FACULDADE DE TECNOLOGIA DE SÃO JOSÉ DOS CAMPOS</w:t>
      </w:r>
    </w:p>
    <w:p w:rsidR="009F3874" w:rsidRDefault="00CA25F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FATEC PROFESSOR </w:t>
      </w:r>
      <w:r>
        <w:rPr>
          <w:b/>
          <w:bCs/>
          <w:caps/>
          <w:sz w:val="28"/>
          <w:szCs w:val="28"/>
        </w:rPr>
        <w:t>Jessen Vidal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t>ADRIEL ANGELO FERREIRA</w:t>
      </w: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F4794E">
      <w:pPr>
        <w:jc w:val="center"/>
        <w:rPr>
          <w:b/>
          <w:color w:val="00B050"/>
          <w:sz w:val="32"/>
        </w:rPr>
      </w:pPr>
      <w:r>
        <w:rPr>
          <w:b/>
          <w:color w:val="00B050"/>
          <w:sz w:val="32"/>
        </w:rPr>
        <w:t>APLICAÇÃO DA INTERNET DAS COISAS EM ESTUFAS HIDROPÔNICAS</w:t>
      </w: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2018 </w:t>
      </w:r>
    </w:p>
    <w:p w:rsidR="009F3874" w:rsidRDefault="009F3874">
      <w:pPr>
        <w:jc w:val="center"/>
        <w:rPr>
          <w:rStyle w:val="Nmerodepgina"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9F3874">
      <w:pPr>
        <w:pStyle w:val="Ttulo2"/>
        <w:spacing w:before="0" w:after="0" w:line="240" w:lineRule="auto"/>
        <w:jc w:val="center"/>
        <w:rPr>
          <w:color w:val="00B050"/>
          <w:sz w:val="32"/>
          <w:szCs w:val="32"/>
        </w:rPr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</w:t>
      </w:r>
    </w:p>
    <w:p w:rsidR="009F3874" w:rsidRDefault="009F3874">
      <w:pPr>
        <w:pStyle w:val="Recuodecorpodetexto3"/>
        <w:ind w:left="4536" w:firstLine="0"/>
        <w:jc w:val="right"/>
      </w:pPr>
    </w:p>
    <w:p w:rsidR="009F3874" w:rsidRDefault="009F3874">
      <w:pPr>
        <w:pStyle w:val="Recuodecorpodetexto3"/>
        <w:jc w:val="right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firstLine="357"/>
        <w:jc w:val="right"/>
        <w:rPr>
          <w:b/>
          <w:bCs/>
        </w:rPr>
      </w:pPr>
      <w:r>
        <w:rPr>
          <w:b/>
          <w:bCs/>
        </w:rPr>
        <w:t xml:space="preserve">Orientador Interno ou Orientador: </w:t>
      </w:r>
      <w:r>
        <w:rPr>
          <w:b/>
          <w:bCs/>
          <w:color w:val="00B050"/>
        </w:rPr>
        <w:t>Titulação Diogo Branquinho Ramos</w:t>
      </w: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left="4536" w:firstLine="357"/>
        <w:jc w:val="right"/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0" w:firstLine="0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center" w:pos="4419"/>
          <w:tab w:val="left" w:pos="5949"/>
          <w:tab w:val="right" w:pos="883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B90ED9" w:rsidRDefault="00B90ED9">
      <w:pPr>
        <w:tabs>
          <w:tab w:val="center" w:pos="4419"/>
          <w:tab w:val="left" w:pos="5949"/>
          <w:tab w:val="right" w:pos="8838"/>
        </w:tabs>
        <w:jc w:val="center"/>
        <w:rPr>
          <w:color w:val="00B050"/>
          <w:sz w:val="28"/>
          <w:szCs w:val="28"/>
        </w:rPr>
      </w:pPr>
    </w:p>
    <w:p w:rsidR="009F3874" w:rsidRDefault="009F3874">
      <w:pPr>
        <w:sectPr w:rsidR="009F3874">
          <w:headerReference w:type="default" r:id="rId8"/>
          <w:footerReference w:type="default" r:id="rId9"/>
          <w:pgSz w:w="11906" w:h="16838"/>
          <w:pgMar w:top="1701" w:right="1134" w:bottom="1191" w:left="1701" w:header="1134" w:footer="1134" w:gutter="0"/>
          <w:cols w:space="720"/>
          <w:formProt w:val="0"/>
        </w:sectPr>
      </w:pPr>
    </w:p>
    <w:p w:rsidR="009F3874" w:rsidRDefault="00CA25F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Dados Internacionais de Catalogação-na-Publicação (CIP)</w:t>
      </w:r>
    </w:p>
    <w:p w:rsidR="009F3874" w:rsidRDefault="00CA25FA">
      <w:pPr>
        <w:suppressAutoHyphens/>
        <w:rPr>
          <w:sz w:val="20"/>
          <w:szCs w:val="20"/>
        </w:rPr>
      </w:pPr>
      <w:r>
        <w:rPr>
          <w:b/>
          <w:bCs/>
          <w:sz w:val="20"/>
          <w:szCs w:val="20"/>
        </w:rPr>
        <w:t>Divisão de Informação e Documentação</w:t>
      </w:r>
    </w:p>
    <w:p w:rsidR="009F3874" w:rsidRDefault="00D3676A">
      <w:pPr>
        <w:spacing w:line="480" w:lineRule="auto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4.35pt;margin-top:2.85pt;width:441pt;height:182.7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" strokeweight=".05pt">
            <v:textbox>
              <w:txbxContent>
                <w:p w:rsidR="000109C1" w:rsidRDefault="000109C1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</w:rPr>
                    <w:t>FERREIRA, Adriel Angelo.</w:t>
                  </w:r>
                </w:p>
                <w:p w:rsidR="000109C1" w:rsidRDefault="000109C1">
                  <w:pPr>
                    <w:pStyle w:val="Textodenotaderodap"/>
                    <w:ind w:left="0" w:firstLine="567"/>
                  </w:pPr>
                  <w:r>
                    <w:rPr>
                      <w:color w:val="00B050"/>
                    </w:rPr>
                    <w:t>Título do Trabalho de Graduação</w:t>
                  </w:r>
                  <w:r>
                    <w:t>.</w:t>
                  </w:r>
                </w:p>
                <w:p w:rsidR="000109C1" w:rsidRDefault="000109C1">
                  <w:pPr>
                    <w:pStyle w:val="Textodenotaderodap"/>
                    <w:ind w:left="0" w:firstLine="567"/>
                  </w:pPr>
                  <w:r>
                    <w:t>São José dos Campos, 2018.</w:t>
                  </w:r>
                </w:p>
                <w:p w:rsidR="000109C1" w:rsidRDefault="000109C1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  <w:highlight w:val="yellow"/>
                    </w:rPr>
                    <w:t>999f</w:t>
                  </w:r>
                  <w:r>
                    <w:t>. (número total de folhas do TG)</w:t>
                  </w:r>
                </w:p>
                <w:p w:rsidR="000109C1" w:rsidRDefault="000109C1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0109C1" w:rsidRDefault="000109C1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0109C1" w:rsidRDefault="000109C1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Trabalho de Graduação – Curso de Tecnologia em </w:t>
                  </w:r>
                  <w:r>
                    <w:rPr>
                      <w:color w:val="00B050"/>
                      <w:sz w:val="20"/>
                      <w:szCs w:val="20"/>
                    </w:rPr>
                    <w:t>Banco de Dados.</w:t>
                  </w:r>
                </w:p>
                <w:p w:rsidR="000109C1" w:rsidRDefault="000109C1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FATEC de São José dos Campos: Professor Jessen Vidal, 2018.</w:t>
                  </w:r>
                </w:p>
                <w:p w:rsidR="000109C1" w:rsidRDefault="000109C1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color w:val="00B050"/>
                      <w:sz w:val="20"/>
                      <w:szCs w:val="20"/>
                    </w:rPr>
                    <w:t xml:space="preserve">Orientador Interno ou Principal: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Titulação</w:t>
                  </w:r>
                  <w:r>
                    <w:rPr>
                      <w:color w:val="00B050"/>
                      <w:sz w:val="20"/>
                      <w:szCs w:val="20"/>
                    </w:rPr>
                    <w:t xml:space="preserve"> e Diogo Branquinho Ramos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  <w:p w:rsidR="000109C1" w:rsidRDefault="000109C1">
                  <w:pPr>
                    <w:pStyle w:val="Contedodoquadro"/>
                    <w:rPr>
                      <w:color w:val="00B050"/>
                      <w:sz w:val="20"/>
                      <w:szCs w:val="20"/>
                    </w:rPr>
                  </w:pPr>
                </w:p>
                <w:p w:rsidR="000109C1" w:rsidRDefault="000109C1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0109C1" w:rsidRDefault="000109C1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0109C1" w:rsidRDefault="000109C1">
                  <w:pPr>
                    <w:pStyle w:val="Contedodoquadro"/>
                    <w:ind w:left="540" w:right="240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1. </w:t>
                  </w:r>
                  <w:r>
                    <w:rPr>
                      <w:color w:val="00B050"/>
                      <w:sz w:val="20"/>
                      <w:szCs w:val="20"/>
                    </w:rPr>
                    <w:t>Internet das Coisas</w:t>
                  </w:r>
                  <w:r>
                    <w:rPr>
                      <w:sz w:val="20"/>
                      <w:szCs w:val="20"/>
                    </w:rPr>
                    <w:t xml:space="preserve">. 2. </w:t>
                  </w:r>
                  <w:r>
                    <w:rPr>
                      <w:color w:val="00B050"/>
                      <w:sz w:val="20"/>
                      <w:szCs w:val="20"/>
                    </w:rPr>
                    <w:t>Hidroponia</w:t>
                  </w:r>
                  <w:r>
                    <w:rPr>
                      <w:sz w:val="20"/>
                      <w:szCs w:val="20"/>
                    </w:rPr>
                    <w:t xml:space="preserve">. 3.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Palavra-Chave</w:t>
                  </w:r>
                  <w:r>
                    <w:rPr>
                      <w:sz w:val="20"/>
                      <w:szCs w:val="20"/>
                    </w:rPr>
                    <w:t>. I. Faculdade de Tecnologia. FATEC de São José dos Campos: Professor Jessen Vidal.</w:t>
                  </w:r>
                  <w: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Divisão de Informação e Documentação. II. </w:t>
                  </w:r>
                  <w:r>
                    <w:rPr>
                      <w:sz w:val="20"/>
                      <w:szCs w:val="20"/>
                      <w:highlight w:val="yellow"/>
                    </w:rPr>
                    <w:t>Título</w:t>
                  </w:r>
                </w:p>
              </w:txbxContent>
            </v:textbox>
          </v:shape>
        </w:pict>
      </w: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CA25FA">
      <w:pPr>
        <w:pStyle w:val="Corpodetexto"/>
        <w:spacing w:after="120" w:line="240" w:lineRule="auto"/>
      </w:pPr>
      <w:r>
        <w:t xml:space="preserve"> 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rPr>
          <w:b/>
          <w:bCs/>
        </w:rPr>
      </w:pPr>
      <w:r>
        <w:rPr>
          <w:b/>
          <w:bCs/>
        </w:rPr>
        <w:t>REFERÊNCIA BIBLIOGRÁFICA</w:t>
      </w:r>
    </w:p>
    <w:p w:rsidR="009F3874" w:rsidRDefault="009F3874">
      <w:pPr>
        <w:rPr>
          <w:b/>
          <w:bCs/>
        </w:rPr>
      </w:pPr>
    </w:p>
    <w:p w:rsidR="009F3874" w:rsidRDefault="00CA25FA">
      <w:pPr>
        <w:jc w:val="both"/>
      </w:pPr>
      <w:r>
        <w:rPr>
          <w:color w:val="00B050"/>
        </w:rPr>
        <w:t xml:space="preserve">FERREIRA, Adriel Angelo. </w:t>
      </w:r>
      <w:r w:rsidRPr="00587951">
        <w:rPr>
          <w:b/>
          <w:bCs/>
          <w:color w:val="00B050"/>
          <w:highlight w:val="yellow"/>
        </w:rPr>
        <w:t>Título do Trabalho de Graduação</w:t>
      </w:r>
      <w:r>
        <w:rPr>
          <w:b/>
          <w:bCs/>
          <w:color w:val="00B050"/>
        </w:rPr>
        <w:t xml:space="preserve">. </w:t>
      </w:r>
      <w:r>
        <w:rPr>
          <w:color w:val="00B050"/>
        </w:rPr>
        <w:t>2018. 999f</w:t>
      </w:r>
      <w:r>
        <w:t>. Trabalho de Graduação - FATEC de São José dos Campos: Professor Jessen Vidal.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rPr>
          <w:b/>
          <w:bCs/>
        </w:rPr>
      </w:pPr>
      <w:r>
        <w:rPr>
          <w:b/>
          <w:bCs/>
        </w:rPr>
        <w:t>CESSÃO DE DIREITOS</w:t>
      </w:r>
    </w:p>
    <w:p w:rsidR="009F3874" w:rsidRDefault="009F3874"/>
    <w:p w:rsidR="009F3874" w:rsidRDefault="00CA25FA">
      <w:pPr>
        <w:rPr>
          <w:color w:val="00B050"/>
        </w:rPr>
      </w:pPr>
      <w:r>
        <w:t>NOME(S) DO(S) AUTOR(ES): Adriel Angelo Ferreira</w:t>
      </w:r>
      <w:r>
        <w:rPr>
          <w:color w:val="00B050"/>
        </w:rPr>
        <w:t xml:space="preserve"> </w:t>
      </w:r>
    </w:p>
    <w:p w:rsidR="009F3874" w:rsidRDefault="00CA25FA">
      <w:r>
        <w:t xml:space="preserve">TÍTULO DO TRABALHO: </w:t>
      </w:r>
      <w:r w:rsidRPr="00587951">
        <w:rPr>
          <w:color w:val="00B050"/>
          <w:highlight w:val="yellow"/>
        </w:rPr>
        <w:t>Título do Trabalho de Graduação</w:t>
      </w:r>
      <w:r>
        <w:t xml:space="preserve"> </w:t>
      </w:r>
    </w:p>
    <w:p w:rsidR="009F3874" w:rsidRDefault="00CA25FA">
      <w:r>
        <w:t>TIPO DO TRABALHO/ANO: Trabalho de Graduação/2018.</w:t>
      </w:r>
    </w:p>
    <w:p w:rsidR="009F3874" w:rsidRDefault="009F3874"/>
    <w:p w:rsidR="009F3874" w:rsidRDefault="009F3874"/>
    <w:p w:rsidR="009F3874" w:rsidRDefault="00CA25FA">
      <w:pPr>
        <w:pStyle w:val="Corpodetexto"/>
        <w:spacing w:line="240" w:lineRule="auto"/>
      </w:pPr>
      <w:r>
        <w:t>É concedida à FATEC de São José dos Campos: Professor Jessen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B90ED9" w:rsidRDefault="00B90ED9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tbl>
      <w:tblPr>
        <w:tblW w:w="9312" w:type="dxa"/>
        <w:tblLook w:val="01E0" w:firstRow="1" w:lastRow="1" w:firstColumn="1" w:lastColumn="1" w:noHBand="0" w:noVBand="0"/>
      </w:tblPr>
      <w:tblGrid>
        <w:gridCol w:w="4944"/>
        <w:gridCol w:w="4368"/>
      </w:tblGrid>
      <w:tr w:rsidR="009F3874">
        <w:tc>
          <w:tcPr>
            <w:tcW w:w="4943" w:type="dxa"/>
            <w:shd w:val="clear" w:color="000000" w:fill="auto"/>
          </w:tcPr>
          <w:p w:rsidR="009F3874" w:rsidRDefault="00CA25FA">
            <w:r>
              <w:t>_____________________________________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>Adriel Angelo Ferreira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>Rua Jesus Garcia, 112</w:t>
            </w:r>
          </w:p>
          <w:p w:rsidR="009F3874" w:rsidRDefault="00CA25FA">
            <w:pPr>
              <w:pStyle w:val="Corpodetexto"/>
              <w:spacing w:line="240" w:lineRule="auto"/>
            </w:pPr>
            <w:r>
              <w:rPr>
                <w:color w:val="00B050"/>
              </w:rPr>
              <w:t>12246-875, São José dos Campos – SP</w:t>
            </w:r>
          </w:p>
        </w:tc>
        <w:tc>
          <w:tcPr>
            <w:tcW w:w="4368" w:type="dxa"/>
            <w:shd w:val="clear" w:color="000000" w:fill="auto"/>
          </w:tcPr>
          <w:p w:rsidR="009F3874" w:rsidRDefault="009F3874"/>
        </w:tc>
      </w:tr>
    </w:tbl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  <w:r>
        <w:rPr>
          <w:b/>
          <w:color w:val="00B050"/>
          <w:sz w:val="28"/>
        </w:rPr>
        <w:br/>
        <w:t xml:space="preserve"> </w:t>
      </w:r>
    </w:p>
    <w:p w:rsidR="009F3874" w:rsidRDefault="009F3874"/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bookmarkStart w:id="1" w:name="_Toc483915924"/>
      <w:bookmarkEnd w:id="1"/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CA25FA">
      <w:pPr>
        <w:pStyle w:val="Corpodetexto"/>
        <w:spacing w:line="240" w:lineRule="auto"/>
        <w:jc w:val="center"/>
        <w:rPr>
          <w:b/>
          <w:bCs/>
        </w:rPr>
      </w:pPr>
      <w:r>
        <w:t xml:space="preserve"> </w:t>
      </w: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Dados.</w:t>
      </w:r>
    </w:p>
    <w:p w:rsidR="009F3874" w:rsidRDefault="009F3874">
      <w:pPr>
        <w:pStyle w:val="Recuodecorpodetexto3"/>
        <w:spacing w:line="240" w:lineRule="auto"/>
        <w:ind w:left="4820" w:firstLine="0"/>
        <w:jc w:val="both"/>
        <w:rPr>
          <w:strike/>
          <w:color w:val="FF0000"/>
        </w:rPr>
      </w:pPr>
    </w:p>
    <w:p w:rsidR="009F3874" w:rsidRDefault="009F3874">
      <w:pPr>
        <w:jc w:val="right"/>
      </w:pPr>
    </w:p>
    <w:p w:rsidR="009F3874" w:rsidRDefault="009F3874">
      <w:pPr>
        <w:jc w:val="right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</w:t>
      </w:r>
      <w:r>
        <w:rPr>
          <w:b/>
          <w:bCs/>
          <w:color w:val="00B050"/>
        </w:rPr>
        <w:t>, Diogo Branquinho Ramos – FATEC/SJC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Coorientador - Sigla da Instituição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_____/_____/_____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color w:val="000000"/>
        </w:rPr>
      </w:pPr>
      <w:r>
        <w:rPr>
          <w:b/>
          <w:bCs/>
          <w:color w:val="000000"/>
        </w:rPr>
        <w:t>DATA DA APROVAÇÃO</w:t>
      </w:r>
    </w:p>
    <w:p w:rsidR="009F3874" w:rsidRDefault="00CA25FA">
      <w:r>
        <w:lastRenderedPageBreak/>
        <w:t>Dedicatória (opcional)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spacing w:line="360" w:lineRule="auto"/>
        <w:ind w:left="4536"/>
        <w:jc w:val="both"/>
      </w:pPr>
      <w:r>
        <w:rPr>
          <w:color w:val="00B050"/>
        </w:rPr>
        <w:t>O autor oferece a obra (elemento sem título e sem indicativo numérico), ou presta homenagem a alguém, de forma clara e breve em folha única</w:t>
      </w:r>
      <w:r>
        <w:t>.</w:t>
      </w: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AGRADECIMENTOS</w:t>
      </w:r>
    </w:p>
    <w:p w:rsidR="009F3874" w:rsidRDefault="009F3874">
      <w:pPr>
        <w:jc w:val="center"/>
      </w:pPr>
    </w:p>
    <w:p w:rsidR="009F3874" w:rsidRDefault="009F3874"/>
    <w:p w:rsidR="009F3874" w:rsidRDefault="009F3874"/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Na página de agradecimentos o autor dirige palavras de reconhecimento àqueles que contribuíram para a elaboração do trabalho. O conteúdo não deve ultrapassar uma página e por isso, é necessário que ele seja sucinto e objetivo.</w:t>
      </w:r>
    </w:p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O texto deve ser escrito em Times New Roman, Tamanho 12, Alinhamento Justificado, Espaçamento entre linhas de 1,5 linhas e com recuo de parágrafo de 1,25 cm.</w:t>
      </w:r>
    </w:p>
    <w:p w:rsidR="009F3874" w:rsidRDefault="009F3874"/>
    <w:p w:rsidR="009F3874" w:rsidRDefault="009F3874"/>
    <w:p w:rsidR="00B90ED9" w:rsidRDefault="00B90ED9">
      <w:pPr>
        <w:ind w:left="0"/>
      </w:pPr>
      <w:r>
        <w:br w:type="page"/>
      </w:r>
    </w:p>
    <w:p w:rsidR="009F3874" w:rsidRDefault="00CA25FA">
      <w:r>
        <w:lastRenderedPageBreak/>
        <w:t>Epígrafe (opcional)</w:t>
      </w: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C56128" w:rsidRPr="00C56128" w:rsidRDefault="00C56128" w:rsidP="00C56128">
      <w:pPr>
        <w:spacing w:line="360" w:lineRule="auto"/>
        <w:ind w:left="4536"/>
        <w:jc w:val="both"/>
        <w:rPr>
          <w:color w:val="00B050"/>
        </w:rPr>
      </w:pPr>
      <w:r w:rsidRPr="00C56128">
        <w:rPr>
          <w:color w:val="00B050"/>
        </w:rPr>
        <w:t>“Não importa o que você seja, quem você seja, ou que deseja na vida, a ousadia em ser diferente reflete na sua personalidade, no seu caráter, naquilo que você é. E é assim que as pessoas lembrarão de você um dia”.</w:t>
      </w:r>
    </w:p>
    <w:p w:rsidR="009F3874" w:rsidRPr="00B90ED9" w:rsidRDefault="009F3874" w:rsidP="00C56128">
      <w:pPr>
        <w:spacing w:line="360" w:lineRule="auto"/>
        <w:ind w:left="4536"/>
        <w:jc w:val="both"/>
        <w:rPr>
          <w:color w:val="00B050"/>
          <w:highlight w:val="yellow"/>
        </w:rPr>
      </w:pPr>
    </w:p>
    <w:p w:rsidR="009F3874" w:rsidRDefault="00C56128">
      <w:pPr>
        <w:spacing w:line="360" w:lineRule="auto"/>
        <w:ind w:left="4536"/>
        <w:jc w:val="right"/>
        <w:rPr>
          <w:color w:val="00B050"/>
        </w:rPr>
      </w:pPr>
      <w:r w:rsidRPr="00C56128">
        <w:rPr>
          <w:color w:val="00B050"/>
        </w:rPr>
        <w:t>Ayrton Senna do Brasil</w:t>
      </w:r>
      <w:r w:rsidRPr="00B90ED9">
        <w:rPr>
          <w:color w:val="00B050"/>
          <w:highlight w:val="yellow"/>
        </w:rPr>
        <w:t xml:space="preserve"> </w:t>
      </w:r>
    </w:p>
    <w:p w:rsidR="00B90ED9" w:rsidRDefault="00B90ED9">
      <w:pPr>
        <w:jc w:val="center"/>
        <w:rPr>
          <w:b/>
          <w:sz w:val="28"/>
        </w:rPr>
      </w:pP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t>RESUMO</w:t>
      </w:r>
    </w:p>
    <w:p w:rsidR="009F3874" w:rsidRDefault="009F3874">
      <w:pPr>
        <w:jc w:val="center"/>
      </w:pPr>
    </w:p>
    <w:p w:rsidR="009F3874" w:rsidRDefault="009F3874">
      <w:pPr>
        <w:widowControl w:val="0"/>
        <w:spacing w:line="360" w:lineRule="auto"/>
        <w:ind w:firstLine="709"/>
        <w:jc w:val="both"/>
      </w:pPr>
    </w:p>
    <w:p w:rsidR="009F3874" w:rsidRDefault="00CA25FA">
      <w:pPr>
        <w:widowControl w:val="0"/>
        <w:spacing w:line="360" w:lineRule="auto"/>
        <w:jc w:val="both"/>
      </w:pPr>
      <w:r w:rsidRPr="00B90ED9">
        <w:rPr>
          <w:highlight w:val="yellow"/>
        </w:rPr>
        <w:t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sequência de frases concisas, afirmativas e não em enumeração de tópicos. Deve ser escrita em parágrafo único e espaçamento de 1,5 linhas. A primeira frase deve ser significativa, explicando o tema principal do documento. Deve-se usar o verbo na voz ativa e na terceira pessoa do singular. Quanto a sua extensão, o resumo deve possuir de 150 a 500 palavras.</w:t>
      </w:r>
      <w:r>
        <w:t xml:space="preserve"> </w:t>
      </w:r>
    </w:p>
    <w:p w:rsidR="009F3874" w:rsidRDefault="009F3874">
      <w:pPr>
        <w:spacing w:line="360" w:lineRule="auto"/>
        <w:ind w:firstLine="709"/>
        <w:jc w:val="both"/>
        <w:rPr>
          <w:lang w:eastAsia="en-US"/>
        </w:rPr>
      </w:pPr>
    </w:p>
    <w:p w:rsidR="00B90ED9" w:rsidRDefault="00CA25FA">
      <w:pPr>
        <w:pStyle w:val="Corpodetexto"/>
        <w:spacing w:line="360" w:lineRule="auto"/>
      </w:pPr>
      <w:r w:rsidRPr="00B90ED9">
        <w:rPr>
          <w:b/>
          <w:bCs/>
          <w:highlight w:val="yellow"/>
        </w:rPr>
        <w:t>Palavras-Chave</w:t>
      </w:r>
      <w:r w:rsidRPr="00B90ED9">
        <w:rPr>
          <w:highlight w:val="yellow"/>
        </w:rPr>
        <w:t>: Com um mínimo de 3 e no máximo 6 palavras, separadas entre si por ponto e vírgula “;” e finalizadas por ponto. As palavras-chave são</w:t>
      </w:r>
      <w:r w:rsidRPr="00B90ED9">
        <w:rPr>
          <w:b/>
          <w:bCs/>
          <w:highlight w:val="yellow"/>
        </w:rPr>
        <w:t xml:space="preserve"> </w:t>
      </w:r>
      <w:r w:rsidRPr="00B90ED9">
        <w:rPr>
          <w:highlight w:val="yellow"/>
        </w:rPr>
        <w:t>palavras representativas do conteúdo do documento.</w:t>
      </w:r>
    </w:p>
    <w:p w:rsidR="009F3874" w:rsidRDefault="00CA25FA">
      <w:pPr>
        <w:pStyle w:val="Corpodetexto"/>
        <w:spacing w:line="360" w:lineRule="auto"/>
      </w:pPr>
      <w:r>
        <w:br w:type="page"/>
      </w:r>
    </w:p>
    <w:p w:rsidR="009F3874" w:rsidRDefault="00CA25FA">
      <w:pPr>
        <w:pStyle w:val="Corpodetexto"/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lastRenderedPageBreak/>
        <w:t>ABSTRACT</w:t>
      </w:r>
    </w:p>
    <w:p w:rsidR="009F3874" w:rsidRDefault="009F3874">
      <w:pPr>
        <w:pStyle w:val="Corpodetexto"/>
        <w:spacing w:line="240" w:lineRule="auto"/>
        <w:jc w:val="center"/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  <w:caps/>
          <w:sz w:val="28"/>
          <w:szCs w:val="28"/>
        </w:rPr>
      </w:pPr>
    </w:p>
    <w:p w:rsidR="009F3874" w:rsidRDefault="00CA25FA">
      <w:pPr>
        <w:pStyle w:val="CorpodeTexto0"/>
        <w:rPr>
          <w:rFonts w:ascii="Times New Roman" w:hAnsi="Times New Roman" w:cs="Times New Roman"/>
          <w:color w:val="888888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>
        <w:rPr>
          <w:rFonts w:ascii="Times New Roman" w:hAnsi="Times New Roman" w:cs="Times New Roman"/>
          <w:color w:val="00B050"/>
          <w:sz w:val="24"/>
          <w:szCs w:val="24"/>
          <w:u w:val="single"/>
        </w:rPr>
        <w:t>NÃO DEVEM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estar em itálico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3874" w:rsidRDefault="009F3874">
      <w:pPr>
        <w:spacing w:line="480" w:lineRule="auto"/>
        <w:ind w:firstLine="708"/>
        <w:jc w:val="both"/>
        <w:rPr>
          <w:lang w:eastAsia="en-US"/>
        </w:rPr>
      </w:pPr>
    </w:p>
    <w:p w:rsidR="009F3874" w:rsidRDefault="00CA25FA">
      <w:pPr>
        <w:pStyle w:val="Corpodetexto"/>
        <w:rPr>
          <w:color w:val="00B050"/>
        </w:rPr>
      </w:pPr>
      <w:r>
        <w:rPr>
          <w:b/>
          <w:bCs/>
        </w:rPr>
        <w:t>Keywords</w:t>
      </w:r>
      <w:r>
        <w:t xml:space="preserve">: </w:t>
      </w:r>
      <w:r>
        <w:rPr>
          <w:color w:val="00B050"/>
        </w:rPr>
        <w:t>Recomenda-se que o autor traduza para o inglês as Palavras-Chave em português e faça, se necessário, os ajustes referentes à conversão dos idiomas.</w:t>
      </w:r>
    </w:p>
    <w:p w:rsidR="00B90ED9" w:rsidRDefault="00B90ED9">
      <w:pPr>
        <w:pStyle w:val="Corpodetexto"/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FIGURAS</w:t>
      </w:r>
    </w:p>
    <w:p w:rsidR="009F3874" w:rsidRDefault="009F3874">
      <w:pPr>
        <w:jc w:val="center"/>
      </w:pPr>
    </w:p>
    <w:p w:rsidR="00174FA5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"Figura"</w:instrText>
      </w:r>
      <w:r>
        <w:fldChar w:fldCharType="separate"/>
      </w:r>
      <w:r w:rsidR="00174FA5">
        <w:rPr>
          <w:noProof/>
        </w:rPr>
        <w:t>Figura 1 – Arquitetura de rede LoRaWAN™</w:t>
      </w:r>
      <w:r w:rsidR="00174FA5">
        <w:rPr>
          <w:noProof/>
        </w:rPr>
        <w:tab/>
      </w:r>
      <w:r w:rsidR="00174FA5">
        <w:rPr>
          <w:noProof/>
        </w:rPr>
        <w:fldChar w:fldCharType="begin"/>
      </w:r>
      <w:r w:rsidR="00174FA5">
        <w:rPr>
          <w:noProof/>
        </w:rPr>
        <w:instrText xml:space="preserve"> PAGEREF _Toc516077477 \h </w:instrText>
      </w:r>
      <w:r w:rsidR="00174FA5">
        <w:rPr>
          <w:noProof/>
        </w:rPr>
      </w:r>
      <w:r w:rsidR="00174FA5">
        <w:rPr>
          <w:noProof/>
        </w:rPr>
        <w:fldChar w:fldCharType="separate"/>
      </w:r>
      <w:r w:rsidR="00174FA5">
        <w:rPr>
          <w:noProof/>
        </w:rPr>
        <w:t>19</w:t>
      </w:r>
      <w:r w:rsidR="00174FA5"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 – Arquitetura de rede Sigfox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 – Arquitetura de rede Narrow Band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 – Modelo cliente/servidor do MQTT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5 – Modelo cliente/servidor do CoAP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6 – Primeiro Arduino UNO.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7 – Hardware Arduino para IoT.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8 – ESP-01, baseado no ESP8266.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9 – ESP-WROOM-32.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10 – Módulo NodeMCU, baseado no ESP8266.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11 – Módulo NodeMCU, baseado no ESP32.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11 – LoPy da Pycom.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12 – Sensor de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13 – Sensor de umidade e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14 – Sensor de nível de líquidos.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15 – Módulo sensor de pH.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16 – Sensores de corrente.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17 – Sensor de tensão.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18 – Sensor de luminosidade.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19 – Sensor de condutividade.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20 – a) Relé eletromecânico; b) Relé de estado sólido.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21 – Válvula solenoide.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C4341">
        <w:rPr>
          <w:strike/>
          <w:noProof/>
          <w:color w:val="FF0000"/>
        </w:rPr>
        <w:t>Figura 22 – Modelo de servo motor.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23 – Exaustor.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24 – Grow Light.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25 – Modelo de aerador.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26 – Plantário One.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27 – AeroGarden modelo Bounty Elite Wi-Fi.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28 – AeroGarden modelo Farm.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C4341">
        <w:rPr>
          <w:b/>
          <w:noProof/>
        </w:rPr>
        <w:t>Figura 29 – AVA Byte.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C4341">
        <w:rPr>
          <w:b/>
          <w:noProof/>
        </w:rPr>
        <w:t>Figura 30 – GrowChef.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F3874" w:rsidRDefault="00CA25FA">
      <w:pPr>
        <w:ind w:left="0"/>
        <w:rPr>
          <w:b/>
          <w:bCs/>
          <w:sz w:val="28"/>
          <w:szCs w:val="28"/>
        </w:rPr>
      </w:pPr>
      <w:r>
        <w:fldChar w:fldCharType="end"/>
      </w: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sz w:val="28"/>
          <w:szCs w:val="28"/>
        </w:rPr>
      </w:pPr>
      <w:r>
        <w:rPr>
          <w:b/>
          <w:sz w:val="28"/>
        </w:rPr>
        <w:lastRenderedPageBreak/>
        <w:t>LISTA</w:t>
      </w:r>
      <w:r>
        <w:rPr>
          <w:sz w:val="28"/>
          <w:szCs w:val="28"/>
        </w:rPr>
        <w:t xml:space="preserve"> </w:t>
      </w:r>
      <w:r>
        <w:rPr>
          <w:b/>
          <w:sz w:val="28"/>
        </w:rPr>
        <w:t>DE TABELAS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174FA5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"Tabela"</w:instrText>
      </w:r>
      <w:r>
        <w:fldChar w:fldCharType="separate"/>
      </w:r>
      <w:r w:rsidR="00174FA5">
        <w:rPr>
          <w:noProof/>
        </w:rPr>
        <w:t>Tabela 1 - Arquitetura de rede na IoT.</w:t>
      </w:r>
      <w:r w:rsidR="00174FA5">
        <w:rPr>
          <w:noProof/>
        </w:rPr>
        <w:tab/>
      </w:r>
      <w:r w:rsidR="00174FA5">
        <w:rPr>
          <w:noProof/>
        </w:rPr>
        <w:fldChar w:fldCharType="begin"/>
      </w:r>
      <w:r w:rsidR="00174FA5">
        <w:rPr>
          <w:noProof/>
        </w:rPr>
        <w:instrText xml:space="preserve"> PAGEREF _Toc516077508 \h </w:instrText>
      </w:r>
      <w:r w:rsidR="00174FA5">
        <w:rPr>
          <w:noProof/>
        </w:rPr>
      </w:r>
      <w:r w:rsidR="00174FA5">
        <w:rPr>
          <w:noProof/>
        </w:rPr>
        <w:fldChar w:fldCharType="separate"/>
      </w:r>
      <w:r w:rsidR="00174FA5">
        <w:rPr>
          <w:noProof/>
        </w:rPr>
        <w:t>18</w:t>
      </w:r>
      <w:r w:rsidR="00174FA5">
        <w:rPr>
          <w:noProof/>
        </w:rPr>
        <w:fldChar w:fldCharType="end"/>
      </w:r>
    </w:p>
    <w:p w:rsidR="00174FA5" w:rsidRDefault="00174F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– Tabela comparativa ESP8266 x ESP32.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_Toc516077509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bCs/>
          <w:strike/>
          <w:color w:val="FF0000"/>
          <w:sz w:val="28"/>
        </w:rPr>
      </w:pPr>
      <w:r>
        <w:rPr>
          <w:b/>
          <w:sz w:val="28"/>
        </w:rPr>
        <w:lastRenderedPageBreak/>
        <w:t>LISTA DE ABREVIATURAS E SIGLAS</w:t>
      </w:r>
    </w:p>
    <w:p w:rsidR="009F3874" w:rsidRDefault="009F3874">
      <w:pPr>
        <w:jc w:val="center"/>
      </w:pPr>
    </w:p>
    <w:p w:rsidR="009F3874" w:rsidRDefault="009F3874"/>
    <w:p w:rsidR="009F3874" w:rsidRDefault="009F3874">
      <w:pPr>
        <w:jc w:val="center"/>
      </w:pPr>
    </w:p>
    <w:p w:rsidR="009F3874" w:rsidRDefault="00CA25FA">
      <w:pPr>
        <w:spacing w:line="360" w:lineRule="auto"/>
      </w:pPr>
      <w:r>
        <w:t>ARF</w:t>
      </w:r>
      <w:r>
        <w:tab/>
        <w:t>Árvore da Realidade Futura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APS</w:t>
      </w:r>
      <w:r>
        <w:rPr>
          <w:lang w:val="en-US"/>
        </w:rPr>
        <w:tab/>
      </w:r>
      <w:r>
        <w:rPr>
          <w:i/>
          <w:iCs/>
          <w:lang w:val="en-US"/>
        </w:rPr>
        <w:t>A</w:t>
      </w:r>
      <w:r>
        <w:rPr>
          <w:i/>
          <w:iCs/>
          <w:color w:val="000000"/>
          <w:lang w:val="en-US"/>
        </w:rPr>
        <w:t xml:space="preserve">dvanced Planning and </w:t>
      </w:r>
      <w:r>
        <w:rPr>
          <w:i/>
          <w:iCs/>
          <w:lang w:val="en-US"/>
        </w:rPr>
        <w:t>S</w:t>
      </w:r>
      <w:r>
        <w:rPr>
          <w:i/>
          <w:iCs/>
          <w:color w:val="000000"/>
          <w:lang w:val="en-US"/>
        </w:rPr>
        <w:t>cheduling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ARA</w:t>
      </w:r>
      <w:r>
        <w:rPr>
          <w:lang w:val="en-US"/>
        </w:rPr>
        <w:tab/>
        <w:t>Árvore da Realidade Atual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B2B</w:t>
      </w:r>
      <w:r>
        <w:rPr>
          <w:lang w:val="en-US"/>
        </w:rPr>
        <w:tab/>
      </w:r>
      <w:r>
        <w:rPr>
          <w:i/>
          <w:iCs/>
          <w:lang w:val="en-US"/>
        </w:rPr>
        <w:t>Business to Business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CD</w:t>
      </w:r>
      <w:r>
        <w:rPr>
          <w:lang w:val="en-US"/>
        </w:rPr>
        <w:tab/>
      </w:r>
      <w:r>
        <w:rPr>
          <w:lang w:val="en-US"/>
        </w:rPr>
        <w:tab/>
        <w:t>Centro de Distribuição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 xml:space="preserve">CEPAA </w:t>
      </w:r>
      <w:r>
        <w:rPr>
          <w:lang w:val="en-US"/>
        </w:rPr>
        <w:tab/>
      </w:r>
      <w:r>
        <w:rPr>
          <w:i/>
          <w:iCs/>
          <w:lang w:val="en-US"/>
        </w:rPr>
        <w:t>Council on Economic Priorities Accreditation Agency</w:t>
      </w:r>
    </w:p>
    <w:p w:rsidR="009F3874" w:rsidRDefault="00EA27F0" w:rsidP="00EA27F0">
      <w:pPr>
        <w:spacing w:line="360" w:lineRule="auto"/>
      </w:pPr>
      <w:r>
        <w:t>IoT</w:t>
      </w:r>
      <w:r w:rsidR="00CA25FA" w:rsidRPr="007E1ECB">
        <w:tab/>
      </w:r>
      <w:r w:rsidR="00CA25FA" w:rsidRPr="007E1ECB">
        <w:tab/>
        <w:t>Internet of Things</w:t>
      </w:r>
    </w:p>
    <w:p w:rsidR="00EA27F0" w:rsidRDefault="00EA27F0" w:rsidP="00EA27F0">
      <w:pPr>
        <w:spacing w:line="360" w:lineRule="auto"/>
      </w:pPr>
      <w:r w:rsidRPr="00EA27F0">
        <w:t>IDE</w:t>
      </w:r>
      <w:r>
        <w:tab/>
      </w:r>
      <w:r>
        <w:tab/>
      </w:r>
      <w:r w:rsidRPr="00250C57">
        <w:rPr>
          <w:i/>
        </w:rPr>
        <w:t>Integrated Development Environment</w:t>
      </w:r>
    </w:p>
    <w:p w:rsidR="00EA27F0" w:rsidRPr="00EA27F0" w:rsidRDefault="00EA27F0" w:rsidP="00EA27F0">
      <w:pPr>
        <w:spacing w:line="360" w:lineRule="auto"/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SÍMBOLOS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spacing w:line="360" w:lineRule="auto"/>
      </w:pPr>
      <w:r>
        <w:t>d</w:t>
      </w:r>
      <w:r>
        <w:rPr>
          <w:vertAlign w:val="subscript"/>
        </w:rPr>
        <w:t>ab</w:t>
      </w:r>
      <w:r>
        <w:tab/>
      </w:r>
      <w:r>
        <w:tab/>
        <w:t>Distância Euclidiana</w:t>
      </w:r>
    </w:p>
    <w:p w:rsidR="009F3874" w:rsidRDefault="00CA25FA">
      <w:pPr>
        <w:spacing w:line="360" w:lineRule="auto"/>
      </w:pPr>
      <w:r>
        <w:t>O(n)</w:t>
      </w:r>
      <w:r>
        <w:tab/>
        <w:t>Ordem de um Algoritmo</w:t>
      </w:r>
    </w:p>
    <w:p w:rsidR="009F3874" w:rsidRDefault="009F3874"/>
    <w:p w:rsidR="009F3874" w:rsidRDefault="009F3874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  <w:color w:val="00000A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SUMÁRIO</w:t>
      </w:r>
    </w:p>
    <w:p w:rsidR="009F3874" w:rsidRDefault="009F3874">
      <w:pPr>
        <w:jc w:val="center"/>
      </w:pPr>
    </w:p>
    <w:p w:rsidR="00174FA5" w:rsidRDefault="00CA25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516077510" w:history="1">
        <w:r w:rsidR="00174FA5" w:rsidRPr="00431247">
          <w:rPr>
            <w:rStyle w:val="Hyperlink"/>
            <w:noProof/>
          </w:rPr>
          <w:t>1. INTRODUÇÃO</w:t>
        </w:r>
        <w:r w:rsidR="00174FA5">
          <w:rPr>
            <w:noProof/>
            <w:webHidden/>
          </w:rPr>
          <w:tab/>
        </w:r>
        <w:r w:rsidR="00174FA5">
          <w:rPr>
            <w:noProof/>
            <w:webHidden/>
          </w:rPr>
          <w:fldChar w:fldCharType="begin"/>
        </w:r>
        <w:r w:rsidR="00174FA5">
          <w:rPr>
            <w:noProof/>
            <w:webHidden/>
          </w:rPr>
          <w:instrText xml:space="preserve"> PAGEREF _Toc516077510 \h </w:instrText>
        </w:r>
        <w:r w:rsidR="00174FA5">
          <w:rPr>
            <w:noProof/>
            <w:webHidden/>
          </w:rPr>
        </w:r>
        <w:r w:rsidR="00174FA5">
          <w:rPr>
            <w:noProof/>
            <w:webHidden/>
          </w:rPr>
          <w:fldChar w:fldCharType="separate"/>
        </w:r>
        <w:r w:rsidR="00174FA5">
          <w:rPr>
            <w:noProof/>
            <w:webHidden/>
          </w:rPr>
          <w:t>15</w:t>
        </w:r>
        <w:r w:rsidR="00174FA5"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1" w:history="1">
        <w:r w:rsidRPr="00431247">
          <w:rPr>
            <w:rStyle w:val="Hyperlink"/>
            <w:noProof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2" w:history="1">
        <w:r w:rsidRPr="00431247">
          <w:rPr>
            <w:rStyle w:val="Hyperlink"/>
            <w:noProof/>
          </w:rPr>
          <w:t>1.2. 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3" w:history="1">
        <w:r w:rsidRPr="00431247">
          <w:rPr>
            <w:rStyle w:val="Hyperlink"/>
            <w:noProof/>
          </w:rPr>
          <w:t>1.3.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4" w:history="1">
        <w:r w:rsidRPr="00431247">
          <w:rPr>
            <w:rStyle w:val="Hyperlink"/>
            <w:noProof/>
          </w:rPr>
          <w:t>1.4.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15" w:history="1">
        <w:r w:rsidRPr="00431247">
          <w:rPr>
            <w:rStyle w:val="Hyperlink"/>
            <w:noProof/>
          </w:rPr>
          <w:t>2. REVISÃO BIBLIOGRÁFICA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6" w:history="1">
        <w:r w:rsidRPr="00431247">
          <w:rPr>
            <w:rStyle w:val="Hyperlink"/>
            <w:noProof/>
          </w:rPr>
          <w:t>2.1. Internet das Coisas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7" w:history="1">
        <w:r w:rsidRPr="00431247">
          <w:rPr>
            <w:rStyle w:val="Hyperlink"/>
            <w:noProof/>
          </w:rPr>
          <w:t>2.1.1. Protocolos de enlace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8" w:history="1">
        <w:r w:rsidRPr="00431247">
          <w:rPr>
            <w:rStyle w:val="Hyperlink"/>
            <w:noProof/>
          </w:rPr>
          <w:t>2.1.2. Protocolos de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19" w:history="1">
        <w:r w:rsidRPr="00431247">
          <w:rPr>
            <w:rStyle w:val="Hyperlink"/>
            <w:noProof/>
          </w:rPr>
          <w:t>2.2. Hardware, Sensores e Atuadores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0" w:history="1">
        <w:r w:rsidRPr="00431247">
          <w:rPr>
            <w:rStyle w:val="Hyperlink"/>
            <w:noProof/>
          </w:rPr>
          <w:t>2.2.1.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1" w:history="1">
        <w:r w:rsidRPr="00431247">
          <w:rPr>
            <w:rStyle w:val="Hyperlink"/>
            <w:noProof/>
          </w:rPr>
          <w:t>2.2.2. Sensores e Medidores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2" w:history="1">
        <w:r w:rsidRPr="00431247">
          <w:rPr>
            <w:rStyle w:val="Hyperlink"/>
            <w:noProof/>
          </w:rPr>
          <w:t>2.2.3. Atuadores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3" w:history="1">
        <w:r w:rsidRPr="00431247">
          <w:rPr>
            <w:rStyle w:val="Hyperlink"/>
            <w:noProof/>
          </w:rPr>
          <w:t>2.2.4. Hidroponia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4" w:history="1">
        <w:r w:rsidRPr="00431247">
          <w:rPr>
            <w:rStyle w:val="Hyperlink"/>
            <w:noProof/>
          </w:rPr>
          <w:t>2.2. Sistemas Existentes e Técnicas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5" w:history="1">
        <w:r w:rsidRPr="00431247">
          <w:rPr>
            <w:rStyle w:val="Hyperlink"/>
            <w:noProof/>
          </w:rPr>
          <w:t>2.3. Tecnologias Adotadas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26" w:history="1">
        <w:r w:rsidRPr="00431247">
          <w:rPr>
            <w:rStyle w:val="Hyperlink"/>
            <w:noProof/>
          </w:rPr>
          <w:t>3.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7" w:history="1">
        <w:r w:rsidRPr="00431247">
          <w:rPr>
            <w:rStyle w:val="Hyperlink"/>
            <w:noProof/>
          </w:rPr>
          <w:t>3.1. Título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28" w:history="1">
        <w:r w:rsidRPr="00431247">
          <w:rPr>
            <w:rStyle w:val="Hyperlink"/>
            <w:noProof/>
          </w:rPr>
          <w:t>3.2. Título 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29" w:history="1">
        <w:r w:rsidRPr="00431247">
          <w:rPr>
            <w:rStyle w:val="Hyperlink"/>
            <w:noProof/>
          </w:rPr>
          <w:t>4.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6077530" w:history="1">
        <w:r w:rsidRPr="00431247">
          <w:rPr>
            <w:rStyle w:val="Hyperlink"/>
            <w:noProof/>
          </w:rPr>
          <w:t>4.1. Título 4.1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31" w:history="1">
        <w:r w:rsidRPr="00431247">
          <w:rPr>
            <w:rStyle w:val="Hyperlink"/>
            <w:noProof/>
          </w:rPr>
          <w:t>5.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32" w:history="1">
        <w:r w:rsidRPr="00431247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74FA5" w:rsidRDefault="00174FA5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6077533" w:history="1">
        <w:r w:rsidRPr="00431247">
          <w:rPr>
            <w:rStyle w:val="Hyperlink"/>
            <w:noProof/>
          </w:rPr>
          <w:t>APÊNDICE A/ANEXO A – EXEMPLO DE APÊNDICE/ANEXO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_Toc516077533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9F3874" w:rsidRDefault="00CA25FA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ind w:left="284"/>
        <w:rPr>
          <w:sz w:val="28"/>
          <w:szCs w:val="28"/>
        </w:rPr>
      </w:pPr>
    </w:p>
    <w:p w:rsidR="007851D5" w:rsidRDefault="007851D5">
      <w:pPr>
        <w:ind w:left="0"/>
      </w:pPr>
      <w:r>
        <w:br w:type="page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bookmarkStart w:id="2" w:name="_Toc118654374"/>
      <w:bookmarkStart w:id="3" w:name="_Toc483916828"/>
      <w:bookmarkStart w:id="4" w:name="_Toc483916783"/>
      <w:bookmarkStart w:id="5" w:name="_Toc516077510"/>
      <w:bookmarkEnd w:id="2"/>
      <w:bookmarkEnd w:id="3"/>
      <w:bookmarkEnd w:id="4"/>
      <w:r>
        <w:rPr>
          <w:caps w:val="0"/>
          <w:sz w:val="28"/>
          <w:szCs w:val="28"/>
        </w:rPr>
        <w:lastRenderedPageBreak/>
        <w:t>1. INTRODUÇÃO</w:t>
      </w:r>
      <w:bookmarkEnd w:id="5"/>
    </w:p>
    <w:p w:rsidR="009F3874" w:rsidRDefault="00CA25FA">
      <w:pPr>
        <w:pStyle w:val="Ttulo2"/>
        <w:spacing w:line="360" w:lineRule="auto"/>
      </w:pPr>
      <w:bookmarkStart w:id="6" w:name="_Toc483916829"/>
      <w:bookmarkStart w:id="7" w:name="_Toc483916784"/>
      <w:bookmarkStart w:id="8" w:name="_Toc118654378"/>
      <w:bookmarkStart w:id="9" w:name="_Toc118654379"/>
      <w:bookmarkStart w:id="10" w:name="_Toc516077511"/>
      <w:bookmarkEnd w:id="6"/>
      <w:bookmarkEnd w:id="7"/>
      <w:bookmarkEnd w:id="8"/>
      <w:bookmarkEnd w:id="9"/>
      <w:r>
        <w:t>1.1. Contexto</w:t>
      </w:r>
      <w:bookmarkEnd w:id="10"/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população cresce a cada dia, e junto com o aumento populacional também cresce a demanda por moradia, serviços básicos, água e comida. Por anos grandes empresas, laboratórios e universidades moveram esforços na criação de plantas modificadas geneticamente – chamadas transgênicas, que se tornam mais produtivas, menos susceptíveis a pragas e doenças, mas que hoje despertam olhares desconfiados acerca dos impactos destes alimentos modificados na saúde humana.</w:t>
      </w:r>
    </w:p>
    <w:p w:rsidR="00FD01D9" w:rsidRDefault="00CA25FA">
      <w:pPr>
        <w:spacing w:line="360" w:lineRule="auto"/>
        <w:ind w:firstLine="709"/>
        <w:jc w:val="both"/>
      </w:pPr>
      <w:r w:rsidRPr="003F44B6">
        <w:t>O que vemos atualmente são as pessoas estão buscando mais qualidade de vida, alimentação mais saudável, com alimentos mais naturais, “orgânicos”, menos sal, açúcar e gorduras. Tal fato nos remonta a um passado não muito longínquo, onde nossos pais e avós cultivavam os próprios alimentos, no quintal de casa, nos sítios e fazendas</w:t>
      </w:r>
      <w:r w:rsidR="00F141BE" w:rsidRPr="003F44B6">
        <w:t xml:space="preserve">. 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Neste mundo cada vez mais tecnológico e conectado, onde o tempo parece </w:t>
      </w:r>
      <w:r w:rsidR="00F141BE" w:rsidRPr="003F44B6">
        <w:t xml:space="preserve">cada mais </w:t>
      </w:r>
      <w:r w:rsidR="003735E2" w:rsidRPr="003F44B6">
        <w:t>escasso</w:t>
      </w:r>
      <w:r w:rsidRPr="003F44B6">
        <w:t xml:space="preserve">, e onde as pessoas se concentram cada vez mais nos centros urbanos, uma ideia simples pode unir o útil ao moderno, voltar aos tempos onde os alimentos eram cultivados no quintal de nossas casas, porém utilizando técnicas mais </w:t>
      </w:r>
      <w:r w:rsidR="003735E2" w:rsidRPr="003F44B6">
        <w:t>eficientes e tecnologia.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aplicação de técnicas de cultivo baseadas em hidroponia</w:t>
      </w:r>
      <w:r w:rsidR="00F141BE" w:rsidRPr="003F44B6">
        <w:t xml:space="preserve"> e</w:t>
      </w:r>
      <w:r w:rsidRPr="003F44B6">
        <w:t xml:space="preserve"> aquaponia e</w:t>
      </w:r>
      <w:r w:rsidR="00F141BE" w:rsidRPr="003F44B6">
        <w:t>m</w:t>
      </w:r>
      <w:r w:rsidRPr="003F44B6">
        <w:t xml:space="preserve"> estufas, juntamente com a Internet das Coisas (</w:t>
      </w:r>
      <w:r w:rsidR="003735E2" w:rsidRPr="003F44B6">
        <w:t xml:space="preserve">IoT </w:t>
      </w:r>
      <w:r w:rsidRPr="003F44B6">
        <w:t xml:space="preserve">do </w:t>
      </w:r>
      <w:r w:rsidRPr="003F44B6">
        <w:rPr>
          <w:b/>
        </w:rPr>
        <w:t>inglês</w:t>
      </w:r>
      <w:r w:rsidRPr="003F44B6">
        <w:t xml:space="preserve"> </w:t>
      </w:r>
      <w:r w:rsidRPr="003F44B6">
        <w:rPr>
          <w:i/>
        </w:rPr>
        <w:t>Internet of Things</w:t>
      </w:r>
      <w:r w:rsidR="003735E2" w:rsidRPr="003F44B6">
        <w:t>)</w:t>
      </w:r>
      <w:r w:rsidRPr="003F44B6">
        <w:t>, nos permit</w:t>
      </w:r>
      <w:r w:rsidR="003735E2" w:rsidRPr="003F44B6">
        <w:t>e</w:t>
      </w:r>
      <w:r w:rsidRPr="003F44B6">
        <w:t xml:space="preserve"> criar uma “horta inteligente e sustentável”, adaptada às nossas necessidades e disponibilidades, produzindo alimentos naturais sem compostos químicos nocivos, o ano todo e o melhor de tudo, sob nossos olhos. Esta horta inteligente poderia ser adaptada ao espaço físico disponível, podendo ser instalada deste uma </w:t>
      </w:r>
      <w:r w:rsidR="003735E2" w:rsidRPr="003F44B6">
        <w:t xml:space="preserve">cozinha ou </w:t>
      </w:r>
      <w:r w:rsidRPr="003F44B6">
        <w:t>varanda de apartamento, um corredor de uma casa, o telhado de uma loja, o terraço de um shopping, um terreno vago ou uma pequena propriedade rural. Poderia atender deste as necessidades de uma pequena família ou até mesmo se tornar uma oportunidade de negócio e fonte de renda.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O uso da tecnologia não pode ser desprezado nos dias atuais. A </w:t>
      </w:r>
      <w:r w:rsidR="00F141BE" w:rsidRPr="003F44B6">
        <w:t>I</w:t>
      </w:r>
      <w:r w:rsidRPr="003F44B6">
        <w:t xml:space="preserve">nternet das </w:t>
      </w:r>
      <w:r w:rsidR="00F141BE" w:rsidRPr="003F44B6">
        <w:t>C</w:t>
      </w:r>
      <w:r w:rsidRPr="003F44B6">
        <w:t xml:space="preserve">oisas veio justamente com o conceito de integrar o mundo real com o mundo digital (BARFIELD, 1993), permitindo que as pessoas estejam em constante interação e comunicação com outras pessoas e até mesmo objetos, como equipamentos eletrônicos e eletrodomésticos. Esta tecnologia não só conecta os dispositivos a internet, mas também faz com se tornem mais eficientes e com isso também nos tornam mais eficientes, </w:t>
      </w:r>
      <w:r w:rsidRPr="003F44B6">
        <w:lastRenderedPageBreak/>
        <w:t>simplificam nosso trabalho e nos poupam tempo, diminuindo a intervenção humana no processo e a otimização dos recursos.</w:t>
      </w:r>
    </w:p>
    <w:p w:rsidR="009F3874" w:rsidRPr="003F44B6" w:rsidRDefault="00CA25FA">
      <w:pPr>
        <w:pStyle w:val="Ttulo2"/>
        <w:spacing w:line="360" w:lineRule="auto"/>
        <w:rPr>
          <w:color w:val="auto"/>
        </w:rPr>
      </w:pPr>
      <w:bookmarkStart w:id="11" w:name="_Toc483916830"/>
      <w:bookmarkStart w:id="12" w:name="_Toc483916785"/>
      <w:bookmarkStart w:id="13" w:name="_Toc516077512"/>
      <w:bookmarkEnd w:id="11"/>
      <w:bookmarkEnd w:id="12"/>
      <w:r w:rsidRPr="003F44B6">
        <w:rPr>
          <w:color w:val="auto"/>
        </w:rPr>
        <w:t>1.2. Motivação</w:t>
      </w:r>
      <w:bookmarkEnd w:id="13"/>
    </w:p>
    <w:p w:rsidR="009F3874" w:rsidRPr="003F44B6" w:rsidRDefault="00CA25FA">
      <w:pPr>
        <w:pStyle w:val="Corpodetexto"/>
        <w:spacing w:line="360" w:lineRule="auto"/>
        <w:ind w:firstLine="709"/>
      </w:pPr>
      <w:r w:rsidRPr="003F44B6">
        <w:t>Para a consecução deste objetivo foram estabelecidos os objetivos específicos: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Realizar uma investigação sobre os atuais</w:t>
      </w:r>
      <w:r w:rsidR="003F44B6">
        <w:t xml:space="preserve"> sistemas disponíveis e as tecnologias empregadas</w:t>
      </w:r>
      <w:r w:rsidRPr="003F44B6">
        <w:t>;</w:t>
      </w:r>
    </w:p>
    <w:p w:rsidR="009F3874" w:rsidRPr="003F44B6" w:rsidRDefault="00250C57">
      <w:pPr>
        <w:pStyle w:val="Corpodetexto"/>
        <w:numPr>
          <w:ilvl w:val="0"/>
          <w:numId w:val="1"/>
        </w:numPr>
        <w:spacing w:line="360" w:lineRule="auto"/>
        <w:ind w:left="0" w:firstLine="709"/>
      </w:pPr>
      <w:r>
        <w:t>Desenvolver um modelo de estufa aplicando técnicas de hidroponia e IoT</w:t>
      </w:r>
      <w:r w:rsidR="00CA25FA" w:rsidRPr="003F44B6">
        <w:t>;</w:t>
      </w:r>
    </w:p>
    <w:p w:rsidR="009F3874" w:rsidRPr="003F44B6" w:rsidRDefault="009F3874">
      <w:pPr>
        <w:pStyle w:val="Corpodetexto"/>
        <w:spacing w:line="360" w:lineRule="auto"/>
        <w:ind w:left="709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4" w:name="_Toc118654380"/>
      <w:bookmarkStart w:id="15" w:name="_Toc516077513"/>
      <w:bookmarkEnd w:id="14"/>
      <w:r w:rsidRPr="003F44B6">
        <w:rPr>
          <w:color w:val="auto"/>
        </w:rPr>
        <w:t>1.3. Objetivo</w:t>
      </w:r>
      <w:bookmarkEnd w:id="15"/>
    </w:p>
    <w:p w:rsidR="009F3874" w:rsidRPr="003F44B6" w:rsidRDefault="007851D5">
      <w:pPr>
        <w:spacing w:line="360" w:lineRule="auto"/>
        <w:ind w:left="289" w:firstLine="709"/>
        <w:jc w:val="both"/>
      </w:pPr>
      <w:r w:rsidRPr="003F44B6">
        <w:t xml:space="preserve">O objetivo deste trabalho é aplicar o conceito </w:t>
      </w:r>
      <w:r w:rsidR="006D5B4D" w:rsidRPr="003F44B6">
        <w:t xml:space="preserve">de Internet das Coisas à produção de alimentos em estufas hidropônicas, permitindo melhor acompanhamento </w:t>
      </w:r>
      <w:r w:rsidR="00F141BE" w:rsidRPr="003F44B6">
        <w:t>e aumento da produtividade.</w:t>
      </w:r>
    </w:p>
    <w:p w:rsidR="009F3874" w:rsidRPr="003F44B6" w:rsidRDefault="009F3874">
      <w:pPr>
        <w:spacing w:line="360" w:lineRule="auto"/>
        <w:ind w:left="289" w:firstLine="709"/>
        <w:jc w:val="both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6" w:name="_Toc516077514"/>
      <w:r w:rsidRPr="003F44B6">
        <w:rPr>
          <w:color w:val="auto"/>
        </w:rPr>
        <w:t>1.4. Escopo</w:t>
      </w:r>
      <w:bookmarkEnd w:id="16"/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>Criação de um sistema automatizado para controle e gerenciamento de estufas e sistemas hidropônicos, utilizando hardware de baixo custo (Arduino, Node M</w:t>
      </w:r>
      <w:r w:rsidR="00FD01D9">
        <w:t xml:space="preserve">CU, Raspberry Pi ou similares) integrado à IoT, </w:t>
      </w:r>
      <w:r w:rsidRPr="003F44B6">
        <w:t>permitindo o controle das principais variáveis que afetam o desenvolvimento das plantas como temperatura e umidade do ar, circulação de água, controle de pH, concentração de nutrientes na água, controle de iluminação, etc.</w:t>
      </w:r>
    </w:p>
    <w:p w:rsidR="009F3874" w:rsidRPr="003F44B6" w:rsidRDefault="00D83625">
      <w:pPr>
        <w:spacing w:line="360" w:lineRule="auto"/>
        <w:ind w:left="289" w:firstLine="709"/>
        <w:jc w:val="both"/>
      </w:pPr>
      <w:r>
        <w:t>Um microcontrolador</w:t>
      </w:r>
      <w:r w:rsidR="00CA25FA" w:rsidRPr="003F44B6">
        <w:t xml:space="preserve"> será responsável por atividades de monitoramento e controle direto, tais como: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circulação e nível de água;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iluminação LED;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ventilação/exaustão;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a temperatura e umidade do ambiente;</w:t>
      </w:r>
    </w:p>
    <w:p w:rsidR="009F3874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e controlar o pH e concentração de nutrientes na água</w:t>
      </w:r>
      <w:r w:rsidR="00D83625">
        <w:t>;</w:t>
      </w:r>
    </w:p>
    <w:p w:rsidR="00D83625" w:rsidRPr="003F44B6" w:rsidRDefault="00D83625">
      <w:pPr>
        <w:pStyle w:val="Corpodetexto"/>
        <w:numPr>
          <w:ilvl w:val="0"/>
          <w:numId w:val="1"/>
        </w:numPr>
        <w:spacing w:line="360" w:lineRule="auto"/>
        <w:ind w:left="0" w:firstLine="709"/>
      </w:pPr>
      <w:r>
        <w:t>Monitorar o volume de solução no reservatório.</w:t>
      </w:r>
    </w:p>
    <w:p w:rsidR="009F3874" w:rsidRPr="003F44B6" w:rsidRDefault="00D83625">
      <w:pPr>
        <w:spacing w:line="360" w:lineRule="auto"/>
        <w:ind w:left="289" w:firstLine="709"/>
        <w:jc w:val="both"/>
      </w:pPr>
      <w:bookmarkStart w:id="17" w:name="_Toc118654384"/>
      <w:bookmarkEnd w:id="17"/>
      <w:r>
        <w:t>A</w:t>
      </w:r>
      <w:r w:rsidR="00CA25FA" w:rsidRPr="003F44B6">
        <w:t>s principais variáveis do sistema</w:t>
      </w:r>
      <w:r>
        <w:t xml:space="preserve"> serão armazenadas em um banco de dados</w:t>
      </w:r>
      <w:r w:rsidR="00CA25FA" w:rsidRPr="003F44B6">
        <w:t>, facilitando o acompanhamento e emissão de relatórios. A análise dos dados vai permitir uma melhoria contínua nos processos de controle, nutrição dos cultivos e aumento da produtividade.</w:t>
      </w:r>
    </w:p>
    <w:p w:rsidR="00FD01D9" w:rsidRDefault="00FD01D9">
      <w:pPr>
        <w:ind w:left="0"/>
        <w:rPr>
          <w:strike/>
        </w:rPr>
      </w:pPr>
      <w:r>
        <w:rPr>
          <w:strike/>
        </w:rP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18" w:name="_Toc483916834"/>
      <w:bookmarkStart w:id="19" w:name="_Toc483916789"/>
      <w:bookmarkStart w:id="20" w:name="_Toc516077515"/>
      <w:r>
        <w:rPr>
          <w:caps w:val="0"/>
          <w:sz w:val="28"/>
          <w:szCs w:val="28"/>
        </w:rPr>
        <w:lastRenderedPageBreak/>
        <w:t xml:space="preserve">2. REVISÃO </w:t>
      </w:r>
      <w:bookmarkEnd w:id="18"/>
      <w:bookmarkEnd w:id="19"/>
      <w:r>
        <w:rPr>
          <w:caps w:val="0"/>
          <w:sz w:val="28"/>
          <w:szCs w:val="28"/>
        </w:rPr>
        <w:t>BIBLIOGRÁFICA</w:t>
      </w:r>
      <w:bookmarkEnd w:id="20"/>
    </w:p>
    <w:p w:rsidR="009F3874" w:rsidRDefault="00CA25FA" w:rsidP="0053136B">
      <w:pPr>
        <w:spacing w:line="360" w:lineRule="auto"/>
        <w:ind w:firstLine="709"/>
        <w:jc w:val="both"/>
      </w:pPr>
      <w:r>
        <w:t xml:space="preserve">Neste capítulo serão revistos textos que subsidiem os conhecimentos necessários ao </w:t>
      </w:r>
      <w:r w:rsidR="00DD461D">
        <w:t>desenvolvimento</w:t>
      </w:r>
      <w:r>
        <w:t xml:space="preserve"> d</w:t>
      </w:r>
      <w:r w:rsidR="00DD461D">
        <w:t>este</w:t>
      </w:r>
      <w:r>
        <w:t xml:space="preserve"> trabalho</w:t>
      </w:r>
      <w:r w:rsidR="00DD461D">
        <w:t xml:space="preserve">: Internet das Coisas, </w:t>
      </w:r>
      <w:r w:rsidR="00814E06">
        <w:t>hardware e sensores</w:t>
      </w:r>
      <w:r>
        <w:t>.</w:t>
      </w:r>
    </w:p>
    <w:p w:rsidR="009F3874" w:rsidRDefault="00CA25FA">
      <w:pPr>
        <w:pStyle w:val="Ttulo2"/>
        <w:spacing w:line="360" w:lineRule="auto"/>
      </w:pPr>
      <w:bookmarkStart w:id="21" w:name="_Toc516077516"/>
      <w:r>
        <w:t>2.1. Internet das Coisas</w:t>
      </w:r>
      <w:bookmarkEnd w:id="21"/>
    </w:p>
    <w:p w:rsidR="003735E2" w:rsidRDefault="004E08F5" w:rsidP="003735E2">
      <w:pPr>
        <w:pStyle w:val="Corpodetexto"/>
        <w:spacing w:line="360" w:lineRule="auto"/>
        <w:ind w:firstLine="709"/>
      </w:pPr>
      <w:r>
        <w:t xml:space="preserve">A Internet das Coisas (IoT, do </w:t>
      </w:r>
      <w:r>
        <w:rPr>
          <w:b/>
        </w:rPr>
        <w:t>inglês</w:t>
      </w:r>
      <w:r>
        <w:t xml:space="preserve"> </w:t>
      </w:r>
      <w:r>
        <w:rPr>
          <w:i/>
        </w:rPr>
        <w:t>Internet of Things</w:t>
      </w:r>
      <w:r>
        <w:t xml:space="preserve">) trata de uma revolução tecnológica cujo objetivo é </w:t>
      </w:r>
      <w:r w:rsidR="003735E2">
        <w:t>a</w:t>
      </w:r>
      <w:r w:rsidR="003735E2">
        <w:rPr>
          <w:color w:val="0070C0"/>
        </w:rPr>
        <w:t xml:space="preserve"> </w:t>
      </w:r>
      <w:r w:rsidR="003735E2" w:rsidRPr="005E7C65">
        <w:t>integração de objetos físicos e virtuais em redes conectadas à Internet, permitindo que “coisas” coletem, troquem e armazenem uma enorme quantidade de dados numa nuvem, e que uma vez processados e analisados esses dados, gerem informações e serviços em escala inimaginável. (ALMEIDA, 2015).</w:t>
      </w:r>
      <w:r w:rsidR="003735E2" w:rsidRPr="003735E2">
        <w:t xml:space="preserve"> </w:t>
      </w:r>
      <w:r w:rsidR="003735E2">
        <w:t>Atualmente praticamente tudo pode ser conectado à internet e a outros dispositivos, como eletrodomésticos, veículos, máquinas, roupas e residências.</w:t>
      </w:r>
    </w:p>
    <w:p w:rsidR="00885FE7" w:rsidRDefault="00885FE7" w:rsidP="003735E2">
      <w:pPr>
        <w:pStyle w:val="Corpodetexto"/>
        <w:spacing w:line="360" w:lineRule="auto"/>
        <w:ind w:firstLine="709"/>
      </w:pPr>
      <w:r>
        <w:t xml:space="preserve">A ideia de conectar objetos existe desde 1991. </w:t>
      </w:r>
      <w:r w:rsidR="003F44B6">
        <w:t>Mark Weiser, c</w:t>
      </w:r>
      <w:r>
        <w:t xml:space="preserve">onsiderado como o criador do conceito de Computação Ubíqua, </w:t>
      </w:r>
      <w:r w:rsidR="003F44B6">
        <w:t xml:space="preserve">onde o computador se integraria à vida das pessoas de modo que elas não o percebam, mas o utilizem. Em seu trabalho mais conhecido, </w:t>
      </w:r>
      <w:r w:rsidR="003F44B6">
        <w:rPr>
          <w:i/>
        </w:rPr>
        <w:t>The computer for the 21st century (1991)</w:t>
      </w:r>
      <w:r w:rsidR="003F44B6">
        <w:t>, ele disse:</w:t>
      </w:r>
    </w:p>
    <w:p w:rsidR="003F44B6" w:rsidRDefault="003F44B6" w:rsidP="003735E2">
      <w:pPr>
        <w:pStyle w:val="Corpodetexto"/>
        <w:spacing w:line="360" w:lineRule="auto"/>
        <w:ind w:firstLine="709"/>
      </w:pPr>
    </w:p>
    <w:p w:rsidR="00C073D4" w:rsidRPr="00885FE7" w:rsidRDefault="00885FE7" w:rsidP="00885FE7">
      <w:pPr>
        <w:pStyle w:val="Corpodetexto"/>
        <w:spacing w:line="240" w:lineRule="auto"/>
        <w:ind w:left="2268"/>
        <w:rPr>
          <w:i/>
          <w:sz w:val="20"/>
          <w:szCs w:val="20"/>
        </w:rPr>
      </w:pPr>
      <w:r w:rsidRPr="00885FE7">
        <w:rPr>
          <w:i/>
          <w:sz w:val="20"/>
          <w:szCs w:val="20"/>
        </w:rPr>
        <w:t>The most profund Technologies are those that disapear. They weave themselves into the fabric of everyday life until they are indistinguishable front it.</w:t>
      </w:r>
    </w:p>
    <w:p w:rsidR="003F44B6" w:rsidRDefault="003F44B6">
      <w:pPr>
        <w:pStyle w:val="Corpodetexto"/>
        <w:spacing w:line="360" w:lineRule="auto"/>
        <w:ind w:firstLine="709"/>
      </w:pPr>
    </w:p>
    <w:p w:rsidR="009F3874" w:rsidRPr="004E08F5" w:rsidRDefault="00A431B8">
      <w:pPr>
        <w:pStyle w:val="Corpodetexto"/>
        <w:spacing w:line="360" w:lineRule="auto"/>
        <w:ind w:firstLine="709"/>
      </w:pPr>
      <w:r>
        <w:t xml:space="preserve">Em 1999, </w:t>
      </w:r>
      <w:r w:rsidRPr="00FD01D9">
        <w:t>Kevin Ashton</w:t>
      </w:r>
      <w:r>
        <w:t xml:space="preserve"> do MIT propôs o termo Internet das Coisas e dez anos depois escreveu o artigo </w:t>
      </w:r>
      <w:r w:rsidR="008E631B">
        <w:t>“</w:t>
      </w:r>
      <w:r w:rsidR="008E631B" w:rsidRPr="008E631B">
        <w:rPr>
          <w:i/>
        </w:rPr>
        <w:t>That 'Internet of Things' Thing</w:t>
      </w:r>
      <w:r w:rsidR="008E631B">
        <w:t>”</w:t>
      </w:r>
      <w:r w:rsidR="008E631B" w:rsidRPr="008E631B">
        <w:t xml:space="preserve"> </w:t>
      </w:r>
      <w:r>
        <w:t xml:space="preserve">(RFID Journal, 2009).  </w:t>
      </w:r>
      <w:r w:rsidR="004E08F5">
        <w:t xml:space="preserve"> </w:t>
      </w:r>
    </w:p>
    <w:p w:rsidR="00B57A76" w:rsidRDefault="00ED748B">
      <w:pPr>
        <w:pStyle w:val="Corpodetexto"/>
        <w:spacing w:line="360" w:lineRule="auto"/>
        <w:ind w:firstLine="709"/>
      </w:pPr>
      <w:r>
        <w:t>Para fazer com que os diversos dispositivos se comuniquem são necessários protocolos de comunicação</w:t>
      </w:r>
      <w:r w:rsidR="005E7C65">
        <w:t>, divididos entre</w:t>
      </w:r>
      <w:r w:rsidR="00B57A76">
        <w:t>:</w:t>
      </w:r>
    </w:p>
    <w:p w:rsidR="00B57A76" w:rsidRDefault="005E7C65" w:rsidP="00B57A76">
      <w:pPr>
        <w:pStyle w:val="Corpodetexto"/>
        <w:numPr>
          <w:ilvl w:val="0"/>
          <w:numId w:val="3"/>
        </w:numPr>
        <w:spacing w:line="360" w:lineRule="auto"/>
      </w:pPr>
      <w:r>
        <w:t>camada física</w:t>
      </w:r>
      <w:r w:rsidR="00B57A76">
        <w:t xml:space="preserve"> ou enlace: </w:t>
      </w:r>
      <w:r w:rsidR="00FB2519" w:rsidRPr="00FB2519">
        <w:t>responsável pela transmissão e recepção de quadros e pelo controle de fluxo</w:t>
      </w:r>
      <w:r w:rsidR="00B57A76">
        <w:t xml:space="preserve"> </w:t>
      </w:r>
      <w:r w:rsidR="00FB2519">
        <w:t>na rede, podendo esta conexão ser física ou por radiofrequência;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>camada de rede</w:t>
      </w:r>
      <w:r w:rsidR="00B57A76">
        <w:t>: responsável pelo encapsulamento dos dado</w:t>
      </w:r>
      <w:r w:rsidR="00FB2519">
        <w:t>s e transporte dos mesmos;</w:t>
      </w:r>
      <w:r w:rsidR="005E7C65">
        <w:t xml:space="preserve"> 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 xml:space="preserve">camada </w:t>
      </w:r>
      <w:r w:rsidR="005E7C65">
        <w:t xml:space="preserve">de </w:t>
      </w:r>
      <w:r w:rsidR="00B57A76">
        <w:t>sessão</w:t>
      </w:r>
      <w:r w:rsidR="00ED748B">
        <w:t xml:space="preserve">. </w:t>
      </w:r>
    </w:p>
    <w:p w:rsidR="005E7C65" w:rsidRDefault="00ED748B" w:rsidP="00B57A76">
      <w:pPr>
        <w:pStyle w:val="Corpodetexto"/>
        <w:spacing w:line="360" w:lineRule="auto"/>
        <w:ind w:firstLine="709"/>
      </w:pPr>
      <w:r>
        <w:t>Sã</w:t>
      </w:r>
      <w:r w:rsidR="00DD461D">
        <w:t>o tais protocolos que permitem</w:t>
      </w:r>
      <w:r>
        <w:t xml:space="preserve"> que </w:t>
      </w:r>
      <w:r w:rsidR="00DD461D">
        <w:t>dispositivos “conversem</w:t>
      </w:r>
      <w:r>
        <w:t>”</w:t>
      </w:r>
      <w:r w:rsidR="00DD461D">
        <w:t xml:space="preserve"> entre si, e atualmente temos um vasto leque de opções de protocolos</w:t>
      </w:r>
      <w:r w:rsidR="00B57A76">
        <w:t>, como observado na síntese da</w:t>
      </w:r>
      <w:r w:rsidR="0081349C">
        <w:t xml:space="preserve"> </w:t>
      </w:r>
      <w:r w:rsidR="0081349C">
        <w:fldChar w:fldCharType="begin"/>
      </w:r>
      <w:r w:rsidR="0081349C">
        <w:instrText xml:space="preserve"> REF _Ref513572684 \h </w:instrText>
      </w:r>
      <w:r w:rsidR="0081349C">
        <w:fldChar w:fldCharType="separate"/>
      </w:r>
      <w:r w:rsidR="00174FA5">
        <w:t xml:space="preserve">Tabela </w:t>
      </w:r>
      <w:r w:rsidR="00174FA5">
        <w:rPr>
          <w:noProof/>
        </w:rPr>
        <w:t>1</w:t>
      </w:r>
      <w:r w:rsidR="0081349C">
        <w:fldChar w:fldCharType="end"/>
      </w:r>
      <w:r w:rsidR="0081349C">
        <w:t>.</w:t>
      </w:r>
    </w:p>
    <w:p w:rsidR="00401917" w:rsidRDefault="00EA27F0" w:rsidP="00401917">
      <w:pPr>
        <w:pStyle w:val="Legenda"/>
        <w:keepNext/>
        <w:ind w:left="0"/>
        <w:jc w:val="center"/>
      </w:pPr>
      <w:bookmarkStart w:id="22" w:name="_Ref513572684"/>
      <w:bookmarkStart w:id="23" w:name="_Ref511258931"/>
      <w:bookmarkStart w:id="24" w:name="_Toc483917392"/>
      <w:bookmarkStart w:id="25" w:name="_Ref511258922"/>
      <w:bookmarkStart w:id="26" w:name="_Toc516077508"/>
      <w:r>
        <w:rPr>
          <w:sz w:val="24"/>
        </w:rPr>
        <w:lastRenderedPageBreak/>
        <w:t xml:space="preserve">Tabela </w:t>
      </w:r>
      <w:r>
        <w:rPr>
          <w:sz w:val="24"/>
        </w:rPr>
        <w:fldChar w:fldCharType="begin"/>
      </w:r>
      <w:r>
        <w:instrText>SEQ Tabela \* ARABIC</w:instrText>
      </w:r>
      <w:r>
        <w:fldChar w:fldCharType="separate"/>
      </w:r>
      <w:r w:rsidR="00174FA5">
        <w:rPr>
          <w:noProof/>
        </w:rPr>
        <w:t>1</w:t>
      </w:r>
      <w:r>
        <w:fldChar w:fldCharType="end"/>
      </w:r>
      <w:bookmarkEnd w:id="22"/>
      <w:r>
        <w:rPr>
          <w:sz w:val="24"/>
        </w:rPr>
        <w:t xml:space="preserve"> - </w:t>
      </w:r>
      <w:bookmarkEnd w:id="23"/>
      <w:bookmarkEnd w:id="24"/>
      <w:r w:rsidR="00401917">
        <w:rPr>
          <w:sz w:val="24"/>
        </w:rPr>
        <w:t>Arquitetura de rede na IoT.</w:t>
      </w:r>
      <w:bookmarkEnd w:id="25"/>
      <w:bookmarkEnd w:id="26"/>
    </w:p>
    <w:tbl>
      <w:tblPr>
        <w:tblStyle w:val="Tabelacomgrade"/>
        <w:tblW w:w="0" w:type="auto"/>
        <w:tblInd w:w="1101" w:type="dxa"/>
        <w:tblLook w:val="04A0" w:firstRow="1" w:lastRow="0" w:firstColumn="1" w:lastColumn="0" w:noHBand="0" w:noVBand="1"/>
      </w:tblPr>
      <w:tblGrid>
        <w:gridCol w:w="844"/>
        <w:gridCol w:w="1923"/>
        <w:gridCol w:w="4887"/>
      </w:tblGrid>
      <w:tr w:rsidR="00401917" w:rsidTr="00B57A76">
        <w:tc>
          <w:tcPr>
            <w:tcW w:w="2767" w:type="dxa"/>
            <w:gridSpan w:val="2"/>
            <w:shd w:val="clear" w:color="auto" w:fill="DBE5F1" w:themeFill="accent1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Sessão</w:t>
            </w:r>
          </w:p>
        </w:tc>
        <w:tc>
          <w:tcPr>
            <w:tcW w:w="4887" w:type="dxa"/>
            <w:shd w:val="clear" w:color="auto" w:fill="DBE5F1" w:themeFill="accent1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>MQTT, SMQTT, DDS, AMQP, XMPP, CoAP</w:t>
            </w:r>
          </w:p>
        </w:tc>
      </w:tr>
      <w:tr w:rsidR="00401917" w:rsidTr="00B57A76">
        <w:tc>
          <w:tcPr>
            <w:tcW w:w="844" w:type="dxa"/>
            <w:vMerge w:val="restart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Rede</w:t>
            </w: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Encapsulamento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 xml:space="preserve">6LowPan, 6TiSCH, 6Lo, </w:t>
            </w:r>
            <w:r w:rsidR="00B57A76">
              <w:t>Thread</w:t>
            </w:r>
          </w:p>
        </w:tc>
      </w:tr>
      <w:tr w:rsidR="00401917" w:rsidTr="00B57A76">
        <w:tc>
          <w:tcPr>
            <w:tcW w:w="844" w:type="dxa"/>
            <w:vMerge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Roteamento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B57A76" w:rsidP="00401917">
            <w:pPr>
              <w:spacing w:line="360" w:lineRule="auto"/>
              <w:ind w:left="0"/>
            </w:pPr>
            <w:r>
              <w:t>RPL, CORPL, CARP</w:t>
            </w:r>
          </w:p>
        </w:tc>
      </w:tr>
      <w:tr w:rsidR="00401917" w:rsidTr="00B57A76">
        <w:tc>
          <w:tcPr>
            <w:tcW w:w="2767" w:type="dxa"/>
            <w:gridSpan w:val="2"/>
            <w:shd w:val="clear" w:color="auto" w:fill="FDE9D9" w:themeFill="accent6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Enlace</w:t>
            </w:r>
          </w:p>
        </w:tc>
        <w:tc>
          <w:tcPr>
            <w:tcW w:w="4887" w:type="dxa"/>
            <w:shd w:val="clear" w:color="auto" w:fill="FDE9D9" w:themeFill="accent6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>WiFi, Bluetooth, Z-Wave, ZigBee Smart,</w:t>
            </w:r>
          </w:p>
          <w:p w:rsidR="00401917" w:rsidRDefault="00401917" w:rsidP="00401917">
            <w:pPr>
              <w:spacing w:line="360" w:lineRule="auto"/>
              <w:ind w:left="0"/>
            </w:pPr>
            <w:r>
              <w:t>DECT/ULE, 3g/LTE, NFC, Weightless, HomePlug GP, 802.11ah, 802.15.4e, Wireless Hart, DASH 7, LoRaWan</w:t>
            </w:r>
            <w:r w:rsidR="00B57A76">
              <w:t>, Sigfox, NarrowBand</w:t>
            </w:r>
          </w:p>
        </w:tc>
      </w:tr>
    </w:tbl>
    <w:p w:rsidR="00401917" w:rsidRDefault="00401917" w:rsidP="00401917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O autor (2018).</w:t>
      </w:r>
    </w:p>
    <w:p w:rsidR="002D7578" w:rsidRDefault="002D7578" w:rsidP="0023794F">
      <w:pPr>
        <w:pStyle w:val="Corpodetexto"/>
        <w:spacing w:line="360" w:lineRule="auto"/>
        <w:ind w:firstLine="709"/>
      </w:pPr>
    </w:p>
    <w:p w:rsidR="009F3874" w:rsidRDefault="0023794F" w:rsidP="0023794F">
      <w:pPr>
        <w:pStyle w:val="Corpodetexto"/>
        <w:spacing w:line="360" w:lineRule="auto"/>
        <w:ind w:firstLine="709"/>
      </w:pPr>
      <w:r>
        <w:t xml:space="preserve">Uma tecnologia não pode atender a todos os aplicativos e volumes projetados para IoT. Wi-Fi e BTLE (do </w:t>
      </w:r>
      <w:r w:rsidRPr="002D7578">
        <w:rPr>
          <w:b/>
        </w:rPr>
        <w:t>inglês</w:t>
      </w:r>
      <w:r>
        <w:t xml:space="preserve"> </w:t>
      </w:r>
      <w:r w:rsidRPr="0023794F">
        <w:rPr>
          <w:i/>
        </w:rPr>
        <w:t>Bluetooth Low Energy</w:t>
      </w:r>
      <w:r>
        <w:t xml:space="preserve">) são padrões amplamente adotados e servem as aplicações relacionadas comunicar dispositivos pessoais muito bem. A tecnologia celular é uma ótima opção para aplicativos que precisam de alta taxa de transferência de dados e têm uma fonte de energia. LPWAN (do </w:t>
      </w:r>
      <w:r w:rsidRPr="002D7578">
        <w:rPr>
          <w:b/>
        </w:rPr>
        <w:t>inglês</w:t>
      </w:r>
      <w:r>
        <w:t xml:space="preserve"> </w:t>
      </w:r>
      <w:r w:rsidRPr="0023794F">
        <w:rPr>
          <w:i/>
        </w:rPr>
        <w:t>Low Power Wide Area Network</w:t>
      </w:r>
      <w:r>
        <w:t>) oferece vida útil da bateria de vários anos e é projetado para sensores e aplicativos que precisam enviar pequenas quantidades de dados por longas distâncias, algumas vezes por hora de ambientes variados.</w:t>
      </w:r>
    </w:p>
    <w:p w:rsidR="0023794F" w:rsidRDefault="0023794F" w:rsidP="0023794F">
      <w:pPr>
        <w:pStyle w:val="Corpodetexto"/>
        <w:spacing w:line="360" w:lineRule="auto"/>
      </w:pPr>
    </w:p>
    <w:p w:rsidR="0023794F" w:rsidRDefault="0023794F" w:rsidP="0023794F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5F836057" wp14:editId="01C377BF">
            <wp:extent cx="5615940" cy="23377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968" cy="2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 w:rsidP="0023794F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LoRa </w:t>
      </w:r>
      <w:r w:rsidR="006C1775">
        <w:rPr>
          <w:sz w:val="20"/>
          <w:szCs w:val="20"/>
        </w:rPr>
        <w:t xml:space="preserve">Alliance </w:t>
      </w:r>
      <w:r>
        <w:rPr>
          <w:sz w:val="20"/>
          <w:szCs w:val="20"/>
        </w:rPr>
        <w:t>(201</w:t>
      </w:r>
      <w:r w:rsidR="006C1775">
        <w:rPr>
          <w:sz w:val="20"/>
          <w:szCs w:val="20"/>
        </w:rPr>
        <w:t>5</w:t>
      </w:r>
      <w:r>
        <w:rPr>
          <w:sz w:val="20"/>
          <w:szCs w:val="20"/>
        </w:rPr>
        <w:t>).</w:t>
      </w:r>
    </w:p>
    <w:p w:rsidR="0023794F" w:rsidRDefault="0023794F" w:rsidP="0023794F">
      <w:pPr>
        <w:pStyle w:val="Corpodetexto"/>
        <w:spacing w:line="360" w:lineRule="auto"/>
      </w:pPr>
    </w:p>
    <w:p w:rsidR="0053136B" w:rsidRDefault="0053136B" w:rsidP="0053136B">
      <w:pPr>
        <w:pStyle w:val="Ttulo2"/>
        <w:spacing w:line="360" w:lineRule="auto"/>
      </w:pPr>
      <w:bookmarkStart w:id="27" w:name="_Toc516077517"/>
      <w:r>
        <w:lastRenderedPageBreak/>
        <w:t xml:space="preserve">2.1.1. </w:t>
      </w:r>
      <w:r w:rsidR="002827DA">
        <w:t>Protocolos de enlace</w:t>
      </w:r>
      <w:bookmarkEnd w:id="27"/>
    </w:p>
    <w:p w:rsidR="002827DA" w:rsidRDefault="002827DA" w:rsidP="002827DA">
      <w:pPr>
        <w:pStyle w:val="Corpodetexto"/>
        <w:spacing w:line="360" w:lineRule="auto"/>
        <w:ind w:firstLine="709"/>
      </w:pPr>
      <w:r>
        <w:t>Os protocolos de enlace são responsáveis pela integração do dispositivo à uma rede de comunicação, estando ligado diretamente ao meio físico de conexão, que pode ser cabeado ou rádio frequência – RF.</w:t>
      </w:r>
    </w:p>
    <w:p w:rsidR="002827DA" w:rsidRDefault="002827DA" w:rsidP="0068267D">
      <w:pPr>
        <w:pStyle w:val="Corpodetexto"/>
        <w:spacing w:line="360" w:lineRule="auto"/>
        <w:ind w:firstLine="709"/>
      </w:pPr>
      <w:r>
        <w:t xml:space="preserve">Dentre os mais conhecidos e amplamente difundidos estão o Wi-Fi, Bluetooth e </w:t>
      </w:r>
      <w:r w:rsidR="00D56F75">
        <w:t xml:space="preserve">NFC, os quais não abordaremos aqui por já possuírem tecnologia consolidada. </w:t>
      </w:r>
    </w:p>
    <w:p w:rsidR="005D106D" w:rsidRDefault="005D106D">
      <w:pPr>
        <w:spacing w:line="360" w:lineRule="auto"/>
        <w:jc w:val="both"/>
        <w:rPr>
          <w:b/>
        </w:rPr>
      </w:pPr>
    </w:p>
    <w:p w:rsidR="0024332A" w:rsidRPr="002827DA" w:rsidRDefault="000F0E27">
      <w:pPr>
        <w:spacing w:line="360" w:lineRule="auto"/>
        <w:jc w:val="both"/>
        <w:rPr>
          <w:b/>
        </w:rPr>
      </w:pPr>
      <w:r w:rsidRPr="000F0E27">
        <w:rPr>
          <w:b/>
        </w:rPr>
        <w:t>LoRa®</w:t>
      </w:r>
      <w:r>
        <w:rPr>
          <w:b/>
        </w:rPr>
        <w:t xml:space="preserve"> </w:t>
      </w:r>
      <w:r w:rsidR="0068267D">
        <w:rPr>
          <w:b/>
        </w:rPr>
        <w:t xml:space="preserve">e </w:t>
      </w:r>
      <w:r w:rsidRPr="000F0E27">
        <w:rPr>
          <w:b/>
        </w:rPr>
        <w:t>LoRaWAN™</w:t>
      </w:r>
    </w:p>
    <w:p w:rsidR="006A3FCF" w:rsidRPr="006A3FCF" w:rsidRDefault="000F0E27" w:rsidP="006A3FCF">
      <w:pPr>
        <w:pStyle w:val="Corpodetexto"/>
        <w:spacing w:line="360" w:lineRule="auto"/>
        <w:ind w:firstLine="709"/>
      </w:pPr>
      <w:r w:rsidRPr="000F0E27">
        <w:t>LoRa®</w:t>
      </w:r>
      <w:r w:rsidR="006A3FCF">
        <w:t xml:space="preserve"> contração de </w:t>
      </w:r>
      <w:r w:rsidR="006A3FCF" w:rsidRPr="006A3FCF">
        <w:rPr>
          <w:i/>
        </w:rPr>
        <w:t>Long Range</w:t>
      </w:r>
      <w:r w:rsidR="006A3FCF">
        <w:t>,</w:t>
      </w:r>
      <w:r w:rsidR="006A3FCF" w:rsidRPr="006A3FCF">
        <w:t xml:space="preserve"> é uma tecnologia de rádio frequência </w:t>
      </w:r>
      <w:r w:rsidR="0068267D">
        <w:t xml:space="preserve">que atua na camada física </w:t>
      </w:r>
      <w:r w:rsidR="006A3FCF" w:rsidRPr="006A3FCF">
        <w:t>e permite comunicação a longas distâncias com consumo mínimo de energia. Baseia-se em uma rede com topologia estrela, similar a uma rede de telefonia celular.</w:t>
      </w:r>
    </w:p>
    <w:p w:rsidR="006A3FCF" w:rsidRPr="006A3FCF" w:rsidRDefault="006A3FCF" w:rsidP="005D106D">
      <w:pPr>
        <w:pStyle w:val="Corpodetexto"/>
        <w:spacing w:line="360" w:lineRule="auto"/>
        <w:ind w:firstLine="709"/>
      </w:pPr>
      <w:r w:rsidRPr="006A3FCF">
        <w:t xml:space="preserve">Os módulos enviam e recebem dados de Gateways específicos (similar as redes </w:t>
      </w:r>
      <w:r w:rsidR="00D01B62">
        <w:t>W</w:t>
      </w:r>
      <w:r w:rsidRPr="006A3FCF">
        <w:t>i</w:t>
      </w:r>
      <w:r w:rsidR="005D106D">
        <w:t>-F</w:t>
      </w:r>
      <w:r w:rsidRPr="006A3FCF">
        <w:t>i, mas com alcance muito maior), que os encaminham via conexão IP para servidores locais ou remotos.</w:t>
      </w:r>
      <w:r w:rsidR="005D106D">
        <w:t xml:space="preserve"> Dependendo das condições de instalação (bloqueios por prédios, topologia de terrenos, etc.) pode-se conseguir em áreas urbanas 3-4 Km de alcance, e em áreas rurais, até 12 Km (ou mais). Baseada </w:t>
      </w:r>
      <w:r w:rsidR="005D106D" w:rsidRPr="005D106D">
        <w:t>em uma técnica conhecida por "</w:t>
      </w:r>
      <w:r w:rsidR="005D106D" w:rsidRPr="00D56F75">
        <w:rPr>
          <w:i/>
        </w:rPr>
        <w:t>chirp spread spectrum modulation</w:t>
      </w:r>
      <w:r w:rsidR="005D106D" w:rsidRPr="005D106D">
        <w:t>"</w:t>
      </w:r>
      <w:r w:rsidR="005D106D">
        <w:t xml:space="preserve">, com o avanço tecnológico e o uso de cristais e outros componentes mais baratos, </w:t>
      </w:r>
      <w:r w:rsidR="0023794F">
        <w:t>LoRa</w:t>
      </w:r>
      <w:r w:rsidR="00D56F75" w:rsidRPr="000F0E27">
        <w:t>®</w:t>
      </w:r>
      <w:r w:rsidR="00D56F75">
        <w:t>.</w:t>
      </w:r>
      <w:r w:rsidR="0023794F">
        <w:t xml:space="preserve"> se tornou a primeira</w:t>
      </w:r>
      <w:r w:rsidR="005D106D">
        <w:t xml:space="preserve"> implementação de baixo custo voltada para uso comercial.</w:t>
      </w:r>
    </w:p>
    <w:p w:rsidR="002827DA" w:rsidRDefault="000F0E27" w:rsidP="0023794F">
      <w:pPr>
        <w:pStyle w:val="Corpodetexto"/>
        <w:spacing w:line="360" w:lineRule="auto"/>
        <w:ind w:firstLine="709"/>
      </w:pPr>
      <w:r w:rsidRPr="000F0E27">
        <w:t>LoRaWAN™</w:t>
      </w:r>
      <w:r>
        <w:rPr>
          <w:b/>
        </w:rPr>
        <w:t xml:space="preserve"> </w:t>
      </w:r>
      <w:r w:rsidR="005D106D">
        <w:t xml:space="preserve">é o nome dado ao protocolo que define a arquitetura do sistema bem como os parâmetros de comunicação usando a tecnologia </w:t>
      </w:r>
      <w:r w:rsidRPr="000F0E27">
        <w:t>LoRa®</w:t>
      </w:r>
      <w:r w:rsidR="005D106D">
        <w:t>.</w:t>
      </w:r>
      <w:r w:rsidR="0023794F">
        <w:t xml:space="preserve"> O protocolo </w:t>
      </w:r>
      <w:r w:rsidRPr="000F0E27">
        <w:t>LoRaWAN™</w:t>
      </w:r>
      <w:r>
        <w:t xml:space="preserve"> </w:t>
      </w:r>
      <w:r w:rsidR="005D106D">
        <w:t>implementa os detalhes de funcionamento, segurança, qualidade do serviço, ajustes de potência visando maximizar a duração da bateria dos módulos, e os tipos de aplicações tanto do lado do módulo quanto do servidor.</w:t>
      </w:r>
    </w:p>
    <w:p w:rsidR="000F0E27" w:rsidRDefault="000F0E27" w:rsidP="000F0E27">
      <w:pPr>
        <w:pStyle w:val="Legenda"/>
        <w:keepNext/>
        <w:ind w:left="0"/>
        <w:jc w:val="center"/>
      </w:pPr>
      <w:bookmarkStart w:id="28" w:name="_Ref514178024"/>
      <w:bookmarkStart w:id="29" w:name="_Toc516077477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</w:t>
      </w:r>
      <w:r>
        <w:fldChar w:fldCharType="end"/>
      </w:r>
      <w:bookmarkEnd w:id="28"/>
      <w:r>
        <w:rPr>
          <w:sz w:val="24"/>
        </w:rPr>
        <w:t xml:space="preserve"> – Arquitetura de rede </w:t>
      </w:r>
      <w:r w:rsidRPr="000F0E27">
        <w:rPr>
          <w:sz w:val="24"/>
        </w:rPr>
        <w:t>LoRaWAN</w:t>
      </w:r>
      <w:r w:rsidRPr="000F0E27">
        <w:t>™</w:t>
      </w:r>
      <w:bookmarkEnd w:id="29"/>
    </w:p>
    <w:p w:rsidR="000F0E27" w:rsidRDefault="000F0E27" w:rsidP="0023794F">
      <w:pPr>
        <w:pStyle w:val="Corpodetexto"/>
        <w:spacing w:line="360" w:lineRule="auto"/>
        <w:ind w:firstLine="709"/>
      </w:pPr>
    </w:p>
    <w:p w:rsidR="0023794F" w:rsidRDefault="000F0E27" w:rsidP="000F0E27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292A7458" wp14:editId="0E6ECCF3">
            <wp:extent cx="5654040" cy="30174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881" cy="3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27" w:rsidRDefault="000F0E27" w:rsidP="000F0E27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LoRa Alliance (2015).</w:t>
      </w:r>
    </w:p>
    <w:p w:rsidR="000F0E27" w:rsidRDefault="000F0E27" w:rsidP="000F0E27">
      <w:pPr>
        <w:spacing w:line="360" w:lineRule="auto"/>
        <w:ind w:left="0"/>
        <w:jc w:val="both"/>
      </w:pPr>
    </w:p>
    <w:p w:rsidR="0024332A" w:rsidRPr="0023794F" w:rsidRDefault="0024332A" w:rsidP="002827DA">
      <w:pPr>
        <w:spacing w:line="360" w:lineRule="auto"/>
        <w:jc w:val="both"/>
        <w:rPr>
          <w:b/>
        </w:rPr>
      </w:pPr>
      <w:r w:rsidRPr="0023794F">
        <w:rPr>
          <w:b/>
        </w:rPr>
        <w:t>Sigfox</w:t>
      </w:r>
    </w:p>
    <w:p w:rsidR="00E60CC0" w:rsidRDefault="00E60CC0" w:rsidP="00F52552">
      <w:pPr>
        <w:pStyle w:val="Corpodetexto"/>
        <w:spacing w:line="360" w:lineRule="auto"/>
        <w:ind w:firstLine="709"/>
      </w:pPr>
      <w:r>
        <w:t xml:space="preserve">A rede Sigfox usa a técnica </w:t>
      </w:r>
      <w:r w:rsidR="002D7578">
        <w:t>de Ultra</w:t>
      </w:r>
      <w:r>
        <w:t xml:space="preserve"> Narrow Band para a transmissão de mensagens. Esta técnica usa canais de 100Hz de largura de banda nas regiões ETSI e ARIB (Europa, Japão), e de 600Hz na</w:t>
      </w:r>
      <w:r w:rsidR="002D7578">
        <w:t xml:space="preserve"> região FCC (Américas, Oceania)</w:t>
      </w:r>
      <w:r w:rsidR="00F52552">
        <w:t xml:space="preserve">. </w:t>
      </w:r>
      <w:r w:rsidRPr="00E60CC0">
        <w:t xml:space="preserve">A tecnologia </w:t>
      </w:r>
      <w:r w:rsidRPr="002D7578">
        <w:rPr>
          <w:i/>
        </w:rPr>
        <w:t>Ultra Narrow Band</w:t>
      </w:r>
      <w:r w:rsidRPr="00E60CC0">
        <w:t xml:space="preserve"> se caracteriza por um uso ótimo da potência disponível, o que permite que os dispositivos Sigfox se comuniquem por longas distâncias de forma confiável, mesmo em canais com interferências e ruídos.</w:t>
      </w:r>
      <w:r w:rsidR="00F52552">
        <w:t xml:space="preserve"> </w:t>
      </w:r>
    </w:p>
    <w:p w:rsidR="00E60CC0" w:rsidRDefault="00E60CC0" w:rsidP="00F52552">
      <w:pPr>
        <w:pStyle w:val="Corpodetexto"/>
        <w:spacing w:line="360" w:lineRule="auto"/>
        <w:ind w:firstLine="709"/>
      </w:pPr>
      <w:r w:rsidRPr="00E60CC0">
        <w:t xml:space="preserve">Para atender as restrições de autonomia de bateria e custo dos objetos </w:t>
      </w:r>
      <w:r w:rsidR="00F52552" w:rsidRPr="00E60CC0">
        <w:t>conectados, o</w:t>
      </w:r>
      <w:r w:rsidRPr="00E60CC0">
        <w:t xml:space="preserve"> </w:t>
      </w:r>
      <w:r w:rsidR="00F52552" w:rsidRPr="00E60CC0">
        <w:t>protocolo Sigfox</w:t>
      </w:r>
      <w:r w:rsidRPr="00E60CC0">
        <w:t xml:space="preserve"> é otimizado para mensagens pequenas. O tamanho da mensagem vai de 0 a 12 bytes. Embora a princípio isto pareça pouco, com uma mensagem de até 12 bytes é o suficiente para a maioria das aplicações de IoT para objetos simples. </w:t>
      </w:r>
      <w:r w:rsidR="00F52552" w:rsidRPr="00F52552">
        <w:t>A rede Sigfox possui uma arquitetura horizontal e estreita, composta por 2 camadas principais:</w:t>
      </w:r>
    </w:p>
    <w:p w:rsidR="00F52552" w:rsidRDefault="00F52552" w:rsidP="00F52552">
      <w:pPr>
        <w:pStyle w:val="Legenda"/>
        <w:keepNext/>
        <w:ind w:left="0"/>
        <w:jc w:val="center"/>
      </w:pPr>
      <w:bookmarkStart w:id="30" w:name="_Toc516077478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</w:t>
      </w:r>
      <w:r>
        <w:fldChar w:fldCharType="end"/>
      </w:r>
      <w:r>
        <w:rPr>
          <w:sz w:val="24"/>
        </w:rPr>
        <w:t xml:space="preserve"> – Arquitetura de rede Sigfox</w:t>
      </w:r>
      <w:bookmarkEnd w:id="30"/>
    </w:p>
    <w:p w:rsidR="00E60CC0" w:rsidRDefault="00E60CC0" w:rsidP="00E60CC0">
      <w:pPr>
        <w:spacing w:line="360" w:lineRule="auto"/>
        <w:jc w:val="both"/>
      </w:pPr>
    </w:p>
    <w:p w:rsidR="00E60CC0" w:rsidRDefault="00E60CC0" w:rsidP="00E60CC0">
      <w:pPr>
        <w:spacing w:line="360" w:lineRule="auto"/>
        <w:jc w:val="both"/>
      </w:pPr>
      <w:r>
        <w:t xml:space="preserve"> </w:t>
      </w:r>
    </w:p>
    <w:p w:rsidR="00E60CC0" w:rsidRDefault="00E60CC0" w:rsidP="00F52552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760085" cy="2608590"/>
            <wp:effectExtent l="0" t="0" r="0" b="0"/>
            <wp:docPr id="8" name="Imagem 8" descr="Arquitetura da rede Sig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tura da rede Sigf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552" w:rsidRDefault="00F52552" w:rsidP="00F52552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Embarcados (2018).</w:t>
      </w:r>
    </w:p>
    <w:p w:rsidR="00503F20" w:rsidRDefault="00503F20" w:rsidP="00F52552">
      <w:pPr>
        <w:spacing w:line="360" w:lineRule="auto"/>
        <w:jc w:val="both"/>
        <w:rPr>
          <w:b/>
          <w:bCs/>
          <w:sz w:val="20"/>
          <w:szCs w:val="20"/>
        </w:rPr>
      </w:pPr>
    </w:p>
    <w:p w:rsidR="00F52552" w:rsidRPr="00F52552" w:rsidRDefault="00F52552" w:rsidP="00F52552">
      <w:pPr>
        <w:pStyle w:val="Corpodetexto"/>
        <w:spacing w:line="360" w:lineRule="auto"/>
        <w:ind w:firstLine="709"/>
      </w:pPr>
      <w:r w:rsidRPr="00F52552">
        <w:t xml:space="preserve">A camada </w:t>
      </w:r>
      <w:r w:rsidRPr="002D7578">
        <w:rPr>
          <w:i/>
        </w:rPr>
        <w:t>Network Equipment</w:t>
      </w:r>
      <w:r w:rsidRPr="00F52552">
        <w:t xml:space="preserve"> consiste essencialmente em estações base responsáveis pelo recebimento das mensagens enviadas pelos dispositivos e envio das mesmas para a camada Sigfox </w:t>
      </w:r>
      <w:r w:rsidRPr="002D7578">
        <w:rPr>
          <w:i/>
        </w:rPr>
        <w:t>Support Systems</w:t>
      </w:r>
      <w:r w:rsidRPr="00F52552">
        <w:t>.</w:t>
      </w:r>
      <w:r>
        <w:t xml:space="preserve"> </w:t>
      </w:r>
      <w:r w:rsidR="002D7578">
        <w:t>Esta camada</w:t>
      </w:r>
      <w:r w:rsidRPr="00F52552">
        <w:t xml:space="preserve"> constitui a rede principal sendo encarregada de processar as mensagens e enviá-las através de </w:t>
      </w:r>
      <w:r w:rsidRPr="002D7578">
        <w:rPr>
          <w:i/>
        </w:rPr>
        <w:t>callbacks</w:t>
      </w:r>
      <w:r w:rsidRPr="00F52552">
        <w:t xml:space="preserve"> para o sistema do cliente. Esta camada fornece também o ponto de entrada para os diferentes atores do ecossistema (operadores Sigfox, Sigfox canais e clientes finais) para interagir com o sistema através de interfaces de atendimento na web ou </w:t>
      </w:r>
      <w:r w:rsidRPr="002D7578">
        <w:rPr>
          <w:i/>
        </w:rPr>
        <w:t>APIs</w:t>
      </w:r>
      <w:r w:rsidR="002D7578">
        <w:rPr>
          <w:i/>
        </w:rPr>
        <w:t xml:space="preserve"> </w:t>
      </w:r>
      <w:r w:rsidR="002D7578" w:rsidRPr="002D7578">
        <w:t xml:space="preserve">(do </w:t>
      </w:r>
      <w:r w:rsidR="002D7578" w:rsidRPr="002D7578">
        <w:rPr>
          <w:b/>
        </w:rPr>
        <w:t>inglês</w:t>
      </w:r>
      <w:r w:rsidR="002D7578">
        <w:rPr>
          <w:i/>
        </w:rPr>
        <w:t xml:space="preserve"> Application Programming Interface</w:t>
      </w:r>
      <w:r w:rsidR="002D7578" w:rsidRPr="002D7578">
        <w:t>)</w:t>
      </w:r>
      <w:r w:rsidRPr="00F52552">
        <w:t>. A comunicação entre as camadas é feita através da Internet por uma conexão VPN</w:t>
      </w:r>
      <w:r w:rsidR="002D7578">
        <w:t xml:space="preserve"> (do </w:t>
      </w:r>
      <w:r w:rsidR="002D7578" w:rsidRPr="002D7578">
        <w:rPr>
          <w:b/>
        </w:rPr>
        <w:t>inglês</w:t>
      </w:r>
      <w:r w:rsidR="002D7578">
        <w:t xml:space="preserve"> </w:t>
      </w:r>
      <w:r w:rsidR="002D7578">
        <w:rPr>
          <w:i/>
        </w:rPr>
        <w:t>Virtual Private Network</w:t>
      </w:r>
      <w:r w:rsidR="002D7578">
        <w:t>)</w:t>
      </w:r>
      <w:r w:rsidRPr="00F52552">
        <w:t>.</w:t>
      </w:r>
    </w:p>
    <w:p w:rsidR="002D7578" w:rsidRDefault="002D7578" w:rsidP="002D7578">
      <w:pPr>
        <w:pStyle w:val="Corpodetexto"/>
        <w:spacing w:line="360" w:lineRule="auto"/>
        <w:rPr>
          <w:b/>
        </w:rPr>
      </w:pPr>
    </w:p>
    <w:p w:rsidR="003E5E24" w:rsidRPr="002D7578" w:rsidRDefault="003E5E24" w:rsidP="002D7578">
      <w:pPr>
        <w:pStyle w:val="Corpodetexto"/>
        <w:spacing w:line="360" w:lineRule="auto"/>
        <w:rPr>
          <w:b/>
        </w:rPr>
      </w:pPr>
      <w:r w:rsidRPr="002D7578">
        <w:rPr>
          <w:b/>
        </w:rPr>
        <w:t>NarrowBand</w:t>
      </w:r>
    </w:p>
    <w:p w:rsidR="00B221DA" w:rsidRDefault="003265DF" w:rsidP="00B221DA">
      <w:pPr>
        <w:pStyle w:val="Corpodetexto"/>
        <w:spacing w:line="360" w:lineRule="auto"/>
        <w:ind w:firstLine="709"/>
      </w:pPr>
      <w:r w:rsidRPr="003265DF">
        <w:t xml:space="preserve">O </w:t>
      </w:r>
      <w:r w:rsidRPr="00AC765E">
        <w:rPr>
          <w:i/>
        </w:rPr>
        <w:t>NarrowBand-Internet of Things</w:t>
      </w:r>
      <w:r w:rsidRPr="003265DF">
        <w:t xml:space="preserve"> (NB-IoT) é uma tecnologia </w:t>
      </w:r>
      <w:r w:rsidR="00B221DA">
        <w:t>b</w:t>
      </w:r>
      <w:r w:rsidRPr="003265DF">
        <w:t xml:space="preserve">aseada em </w:t>
      </w:r>
      <w:r w:rsidR="00B221DA">
        <w:t>LPWA e</w:t>
      </w:r>
      <w:r w:rsidRPr="003265DF">
        <w:t xml:space="preserve"> desenvolvida para </w:t>
      </w:r>
      <w:r w:rsidR="00B221DA">
        <w:t>habilitar</w:t>
      </w:r>
      <w:r w:rsidRPr="003265DF">
        <w:t xml:space="preserve"> uma ampla gama de novos dispositivos e serviços de IoT. O NB-IoT melhora significativamente o consumo de energia dos dispositivo</w:t>
      </w:r>
      <w:r w:rsidR="00B221DA">
        <w:t>s</w:t>
      </w:r>
      <w:r w:rsidRPr="003265DF">
        <w:t xml:space="preserve">, a capacidade do sistema e a eficiência do espectro, especialmente na cobertura profunda. A vida útil da bateria de mais de 10 anos pode ser suportada </w:t>
      </w:r>
      <w:r w:rsidR="00B221DA">
        <w:t>por</w:t>
      </w:r>
      <w:r w:rsidRPr="003265DF">
        <w:t xml:space="preserve"> uma ampla gama de casos de uso. </w:t>
      </w:r>
    </w:p>
    <w:p w:rsidR="002827DA" w:rsidRDefault="00B221DA" w:rsidP="00B221DA">
      <w:pPr>
        <w:pStyle w:val="Corpodetexto"/>
        <w:spacing w:line="360" w:lineRule="auto"/>
        <w:ind w:firstLine="709"/>
      </w:pPr>
      <w:r>
        <w:t>Novos canais</w:t>
      </w:r>
      <w:r w:rsidR="003265DF" w:rsidRPr="003265DF">
        <w:t xml:space="preserve"> </w:t>
      </w:r>
      <w:r>
        <w:t xml:space="preserve">e </w:t>
      </w:r>
      <w:r w:rsidR="003265DF" w:rsidRPr="003265DF">
        <w:t>camada</w:t>
      </w:r>
      <w:r>
        <w:t>s</w:t>
      </w:r>
      <w:r w:rsidR="003265DF" w:rsidRPr="003265DF">
        <w:t xml:space="preserve"> física</w:t>
      </w:r>
      <w:r>
        <w:t>s de sinais</w:t>
      </w:r>
      <w:r w:rsidR="003265DF" w:rsidRPr="003265DF">
        <w:t xml:space="preserve"> são projetados para atender aos exigentes requisitos de cobertura estendida - ambientes </w:t>
      </w:r>
      <w:r w:rsidRPr="003265DF">
        <w:t xml:space="preserve">rurais </w:t>
      </w:r>
      <w:r w:rsidR="003265DF" w:rsidRPr="003265DF">
        <w:t xml:space="preserve">internos e profundos - e ultrabaixa complexidade de dispositivos. Espera-se que o custo inicial dos módulos NB-IoT seja comparável ao GSM/GPRS. A tecnologia subjacente </w:t>
      </w:r>
      <w:r w:rsidR="00AC765E" w:rsidRPr="003265DF">
        <w:t>é, no entanto,</w:t>
      </w:r>
      <w:r w:rsidR="003265DF" w:rsidRPr="003265DF">
        <w:t xml:space="preserve"> muito mais simples do que o GSM/GPRS atual e seu custo deverá diminuir rapidamente à medida que a demanda </w:t>
      </w:r>
      <w:r w:rsidR="003265DF" w:rsidRPr="003265DF">
        <w:lastRenderedPageBreak/>
        <w:t>aumentar.</w:t>
      </w:r>
      <w:r w:rsidR="00503F20">
        <w:t xml:space="preserve"> </w:t>
      </w:r>
      <w:r w:rsidR="003265DF" w:rsidRPr="003265DF">
        <w:t xml:space="preserve">Suportado </w:t>
      </w:r>
      <w:r w:rsidR="00503F20">
        <w:t>pelos</w:t>
      </w:r>
      <w:r w:rsidR="003265DF" w:rsidRPr="003265DF">
        <w:t xml:space="preserve"> principais equipamentos móveis, chipsets e </w:t>
      </w:r>
      <w:r w:rsidR="00503F20" w:rsidRPr="003265DF">
        <w:t xml:space="preserve">fabricantes </w:t>
      </w:r>
      <w:r w:rsidR="00503F20">
        <w:t xml:space="preserve">de </w:t>
      </w:r>
      <w:r w:rsidR="003265DF" w:rsidRPr="003265DF">
        <w:t xml:space="preserve">módulos, o NB-IoT pode coexistir com </w:t>
      </w:r>
      <w:r w:rsidR="00503F20">
        <w:t xml:space="preserve">as </w:t>
      </w:r>
      <w:r w:rsidR="00503F20" w:rsidRPr="003265DF">
        <w:t xml:space="preserve">redes móveis </w:t>
      </w:r>
      <w:r w:rsidR="003265DF" w:rsidRPr="003265DF">
        <w:t xml:space="preserve">2G, 3G e 4G. Ele também se beneficia de todos os recursos de segurança e privacidade das redes móveis, como suporte à confidencialidade da identidade do usuário, autenticação de entidade, integridade de dados e identificação de equipamentos móveis. </w:t>
      </w:r>
    </w:p>
    <w:p w:rsidR="00503F20" w:rsidRDefault="00503F20" w:rsidP="00503F20">
      <w:pPr>
        <w:pStyle w:val="Legenda"/>
        <w:keepNext/>
        <w:ind w:left="0"/>
        <w:jc w:val="center"/>
      </w:pPr>
      <w:bookmarkStart w:id="31" w:name="_Toc516077479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3</w:t>
      </w:r>
      <w:r>
        <w:fldChar w:fldCharType="end"/>
      </w:r>
      <w:r>
        <w:rPr>
          <w:sz w:val="24"/>
        </w:rPr>
        <w:t xml:space="preserve"> – Arquitetura de rede Narrow Band</w:t>
      </w:r>
      <w:bookmarkEnd w:id="31"/>
    </w:p>
    <w:p w:rsidR="00503F20" w:rsidRDefault="00503F20" w:rsidP="00503F20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760085" cy="3740215"/>
            <wp:effectExtent l="0" t="0" r="0" b="0"/>
            <wp:docPr id="9" name="Imagem 9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20" w:rsidRDefault="00503F20" w:rsidP="00503F20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Micronova (2018).</w:t>
      </w:r>
    </w:p>
    <w:p w:rsidR="002827DA" w:rsidRDefault="002827DA" w:rsidP="002827DA">
      <w:pPr>
        <w:pStyle w:val="Ttulo2"/>
        <w:spacing w:line="360" w:lineRule="auto"/>
      </w:pPr>
      <w:bookmarkStart w:id="32" w:name="_Toc516077518"/>
      <w:r>
        <w:t>2.1.2. Protocolos de sessão</w:t>
      </w:r>
      <w:bookmarkEnd w:id="32"/>
    </w:p>
    <w:p w:rsidR="00C073D4" w:rsidRPr="002C1C7F" w:rsidRDefault="002C1C7F" w:rsidP="00C073D4">
      <w:pPr>
        <w:pStyle w:val="Corpodetexto"/>
        <w:spacing w:line="360" w:lineRule="auto"/>
        <w:ind w:firstLine="709"/>
      </w:pPr>
      <w:r w:rsidRPr="002C1C7F">
        <w:t>Os protocolos de sessão são responsáveis pelo controle da transferência de dados entre os nós da rede e as aplicações, além de prover mecanismos de segurança, autenticação e sincronismo entre as partes.</w:t>
      </w:r>
      <w:r>
        <w:t xml:space="preserve"> </w:t>
      </w:r>
    </w:p>
    <w:p w:rsidR="002C1C7F" w:rsidRDefault="002C1C7F" w:rsidP="002827DA">
      <w:pPr>
        <w:spacing w:line="360" w:lineRule="auto"/>
        <w:jc w:val="both"/>
        <w:rPr>
          <w:b/>
        </w:rPr>
      </w:pPr>
    </w:p>
    <w:p w:rsidR="002827DA" w:rsidRPr="002827DA" w:rsidRDefault="002827DA" w:rsidP="002827DA">
      <w:pPr>
        <w:spacing w:line="360" w:lineRule="auto"/>
        <w:jc w:val="both"/>
        <w:rPr>
          <w:b/>
        </w:rPr>
      </w:pPr>
      <w:r w:rsidRPr="002827DA">
        <w:rPr>
          <w:b/>
        </w:rPr>
        <w:t xml:space="preserve">MQTT </w:t>
      </w:r>
    </w:p>
    <w:p w:rsidR="005C1CF5" w:rsidRPr="00C87FE9" w:rsidRDefault="002827DA" w:rsidP="00C87FE9">
      <w:pPr>
        <w:pStyle w:val="Corpodetexto"/>
        <w:spacing w:line="360" w:lineRule="auto"/>
        <w:ind w:firstLine="709"/>
      </w:pPr>
      <w:r>
        <w:t xml:space="preserve">O MQTT (do </w:t>
      </w:r>
      <w:r w:rsidRPr="00AC765E">
        <w:rPr>
          <w:b/>
        </w:rPr>
        <w:t>inglês</w:t>
      </w:r>
      <w:r>
        <w:t xml:space="preserve"> </w:t>
      </w:r>
      <w:r w:rsidRPr="00D56F75">
        <w:rPr>
          <w:i/>
        </w:rPr>
        <w:t>Message Queue Telemetry Transport</w:t>
      </w:r>
      <w:r>
        <w:t xml:space="preserve">) foi criado pela IBM no final dos anos 90 e sua aplicação original era vincular sensores em pipelines de petróleo a satélites. Trata-se de um protocolo </w:t>
      </w:r>
      <w:r w:rsidR="00AC765E" w:rsidRPr="00AC765E">
        <w:t>de mensagens com suporte para a comunicação assíncrona entre as partes</w:t>
      </w:r>
      <w:r w:rsidR="00AC765E">
        <w:t>, cuja função é</w:t>
      </w:r>
      <w:r w:rsidR="00AC765E" w:rsidRPr="00AC765E">
        <w:t xml:space="preserve"> desacopla</w:t>
      </w:r>
      <w:r w:rsidR="00AC765E">
        <w:t>r</w:t>
      </w:r>
      <w:r w:rsidR="00AC765E" w:rsidRPr="00AC765E">
        <w:t xml:space="preserve"> o emissor e o receptor da mensagem tanto no espaço quanto no tempo e, portanto, é escalável em ambientes de rede que não são </w:t>
      </w:r>
      <w:r w:rsidR="00AC765E" w:rsidRPr="00AC765E">
        <w:lastRenderedPageBreak/>
        <w:t>confiáveis. No final de 2014, ele se tornou oficialmente um padrão aberto OASIS, com suporte nas linguagens de programação populares, usando diversas implementações de software livre.</w:t>
      </w:r>
    </w:p>
    <w:p w:rsidR="00253EC0" w:rsidRDefault="005C1CF5" w:rsidP="005C1CF5">
      <w:pPr>
        <w:pStyle w:val="Corpodetexto"/>
        <w:spacing w:line="360" w:lineRule="auto"/>
        <w:ind w:firstLine="709"/>
      </w:pPr>
      <w:r>
        <w:t>Por ser um protocolo de rede leve e flexível, o MQTT oferece o equilíbrio ideal para os desenvolvedores de IoT, uma vez que a leveza permite a implementação em hardware de dispositivo altamente restringido e em redes de largura da banda limitada e de alta latência e sua flexibilidade possibilita o suporte a diversos cenários de aplicativo para dispositivos e serviços de IoT.</w:t>
      </w:r>
    </w:p>
    <w:p w:rsidR="005C1CF5" w:rsidRDefault="005C1CF5" w:rsidP="005C1CF5">
      <w:pPr>
        <w:pStyle w:val="Corpodetexto"/>
        <w:spacing w:line="360" w:lineRule="auto"/>
        <w:ind w:firstLine="709"/>
      </w:pPr>
      <w:r>
        <w:t xml:space="preserve">O MQTT emprega o modelo Cliente/Servidor. O cliente, que pode ser desde um sensor a um aplicativo em um smartphone ou data center, se conecta a um servidor, conhecido como </w:t>
      </w:r>
      <w:r>
        <w:rPr>
          <w:i/>
        </w:rPr>
        <w:t>b</w:t>
      </w:r>
      <w:r w:rsidRPr="005C1CF5">
        <w:rPr>
          <w:i/>
        </w:rPr>
        <w:t>roker</w:t>
      </w:r>
      <w:r>
        <w:t>, via TCP. O broker é um servidor que recebe todas as mensagens dos clientes e em seguida retransmite essas mensagens para os clientes de destino.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Ao se</w:t>
      </w:r>
      <w:r w:rsidR="005C1CF5">
        <w:t xml:space="preserve"> conecta</w:t>
      </w:r>
      <w:r>
        <w:t>r</w:t>
      </w:r>
      <w:r w:rsidR="005C1CF5">
        <w:t xml:space="preserve"> ao broker</w:t>
      </w:r>
      <w:r>
        <w:t xml:space="preserve"> o cliente</w:t>
      </w:r>
      <w:r w:rsidR="005C1CF5">
        <w:t xml:space="preserve"> pode assinar qualquer "tópico" de mensagem no broker</w:t>
      </w:r>
      <w:r w:rsidR="00C87FE9">
        <w:t xml:space="preserve">, vide </w:t>
      </w:r>
      <w:r w:rsidR="00C87FE9">
        <w:fldChar w:fldCharType="begin"/>
      </w:r>
      <w:r w:rsidR="00C87FE9">
        <w:instrText xml:space="preserve"> REF _Ref512277241 \h </w:instrText>
      </w:r>
      <w:r w:rsidR="00C87FE9">
        <w:fldChar w:fldCharType="separate"/>
      </w:r>
      <w:r w:rsidR="00174FA5">
        <w:t xml:space="preserve">Figura </w:t>
      </w:r>
      <w:r w:rsidR="00174FA5">
        <w:rPr>
          <w:noProof/>
        </w:rPr>
        <w:t>4</w:t>
      </w:r>
      <w:r w:rsidR="00C87FE9">
        <w:fldChar w:fldCharType="end"/>
      </w:r>
      <w:r w:rsidR="005C1CF5">
        <w:t>. Essa conexão pode ser uma conexão TCP/IP simples ou uma TLS criptografada para mensagens sensíveis.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A</w:t>
      </w:r>
      <w:r w:rsidR="005C1CF5">
        <w:t xml:space="preserve"> publica</w:t>
      </w:r>
      <w:r>
        <w:t>ção</w:t>
      </w:r>
      <w:r w:rsidR="005C1CF5">
        <w:t xml:space="preserve"> </w:t>
      </w:r>
      <w:r>
        <w:t>d</w:t>
      </w:r>
      <w:r w:rsidR="005C1CF5">
        <w:t xml:space="preserve">as mensagens </w:t>
      </w:r>
      <w:r>
        <w:t xml:space="preserve">do cliente </w:t>
      </w:r>
      <w:r w:rsidR="005C1CF5">
        <w:t>em um tópico,</w:t>
      </w:r>
      <w:r>
        <w:t xml:space="preserve"> ocorre com o envi</w:t>
      </w:r>
      <w:r w:rsidR="005C1CF5">
        <w:t xml:space="preserve">o </w:t>
      </w:r>
      <w:r>
        <w:t>d</w:t>
      </w:r>
      <w:r w:rsidR="005C1CF5">
        <w:t>a mensagem e o tópico ao broker.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Na sequência</w:t>
      </w:r>
      <w:r w:rsidR="005C1CF5">
        <w:t xml:space="preserve"> o broker encaminha a mensagem a todos os clientes que assinam esse tópico.</w:t>
      </w:r>
    </w:p>
    <w:p w:rsidR="00253EC0" w:rsidRDefault="00C87FE9" w:rsidP="00C87FE9">
      <w:pPr>
        <w:pStyle w:val="Corpodetexto"/>
        <w:spacing w:line="360" w:lineRule="auto"/>
        <w:ind w:firstLine="709"/>
      </w:pPr>
      <w:r w:rsidRPr="00C87FE9">
        <w:t>Como as mensagens do MQTT são organizadas por tópicos, o desenvolvedor de aplicativos tem a flexibilidade de especificar que determinados clientes somente podem interagir com determinadas mensagens</w:t>
      </w:r>
      <w:r>
        <w:t>.</w:t>
      </w:r>
    </w:p>
    <w:p w:rsidR="00C87FE9" w:rsidRDefault="00C87FE9" w:rsidP="00C87FE9">
      <w:pPr>
        <w:pStyle w:val="Legenda"/>
        <w:keepNext/>
        <w:ind w:left="0"/>
        <w:jc w:val="center"/>
      </w:pPr>
      <w:bookmarkStart w:id="33" w:name="_Ref512277241"/>
      <w:bookmarkStart w:id="34" w:name="_Ref512277197"/>
      <w:bookmarkStart w:id="35" w:name="_Toc516077480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4</w:t>
      </w:r>
      <w:r>
        <w:fldChar w:fldCharType="end"/>
      </w:r>
      <w:bookmarkEnd w:id="33"/>
      <w:r>
        <w:rPr>
          <w:sz w:val="24"/>
        </w:rPr>
        <w:t xml:space="preserve"> – Modelo cliente/servidor do MQTT</w:t>
      </w:r>
      <w:bookmarkEnd w:id="34"/>
      <w:bookmarkEnd w:id="35"/>
    </w:p>
    <w:p w:rsidR="00C87FE9" w:rsidRDefault="00C87FE9" w:rsidP="00C87FE9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93CDFC4" wp14:editId="6F6126E9">
            <wp:extent cx="4498522" cy="2171700"/>
            <wp:effectExtent l="0" t="0" r="0" b="0"/>
            <wp:docPr id="14" name="Imagem 14" descr="Flow chart image                     showing publish and subscribe messages for sensor data using an MQTT                     broker, data storage, and an admin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 chart image                     showing publish and subscribe messages for sensor data using an MQTT                     broker, data storage, and an admin conso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58" cy="218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E9" w:rsidRDefault="00C87FE9" w:rsidP="00C87FE9">
      <w:pPr>
        <w:spacing w:line="360" w:lineRule="auto"/>
        <w:ind w:left="997" w:firstLine="421"/>
        <w:jc w:val="both"/>
        <w:rPr>
          <w:sz w:val="20"/>
          <w:szCs w:val="20"/>
        </w:rPr>
      </w:pPr>
      <w:r>
        <w:rPr>
          <w:sz w:val="20"/>
          <w:szCs w:val="20"/>
        </w:rPr>
        <w:t>Fonte: IBM (2018).</w:t>
      </w:r>
    </w:p>
    <w:p w:rsidR="00C87FE9" w:rsidRDefault="0020096E" w:rsidP="0020096E">
      <w:pPr>
        <w:pStyle w:val="Corpodetexto"/>
        <w:spacing w:line="360" w:lineRule="auto"/>
        <w:ind w:firstLine="709"/>
      </w:pPr>
      <w:r>
        <w:lastRenderedPageBreak/>
        <w:t xml:space="preserve">Dentre as principais </w:t>
      </w:r>
      <w:r w:rsidR="00A85D0D">
        <w:t>características</w:t>
      </w:r>
      <w:r>
        <w:t xml:space="preserve"> do MQTT podemos citar:</w:t>
      </w:r>
    </w:p>
    <w:p w:rsidR="0020096E" w:rsidRDefault="00A85D0D" w:rsidP="0020096E">
      <w:pPr>
        <w:pStyle w:val="Corpodetexto"/>
        <w:numPr>
          <w:ilvl w:val="0"/>
          <w:numId w:val="3"/>
        </w:numPr>
        <w:spacing w:line="360" w:lineRule="auto"/>
      </w:pPr>
      <w:r>
        <w:t>Correspondência</w:t>
      </w:r>
      <w:r w:rsidR="0020096E">
        <w:t xml:space="preserve"> de tópicos: os tópicos possuem hierarquia, como em um sistema de arquivamento;</w:t>
      </w:r>
    </w:p>
    <w:p w:rsidR="0020096E" w:rsidRDefault="00A85D0D" w:rsidP="00A85D0D">
      <w:pPr>
        <w:pStyle w:val="Corpodetexto"/>
        <w:numPr>
          <w:ilvl w:val="0"/>
          <w:numId w:val="3"/>
        </w:numPr>
        <w:spacing w:line="360" w:lineRule="auto"/>
      </w:pPr>
      <w:r>
        <w:t xml:space="preserve">Nível de aplicação QoS: suporta três níveis de serviços (0 - </w:t>
      </w:r>
      <w:r w:rsidRPr="00A85D0D">
        <w:t>“</w:t>
      </w:r>
      <w:r w:rsidRPr="00A85D0D">
        <w:rPr>
          <w:i/>
        </w:rPr>
        <w:t>Fire and forget</w:t>
      </w:r>
      <w:r w:rsidRPr="00A85D0D">
        <w:t>”,</w:t>
      </w:r>
      <w:r>
        <w:t xml:space="preserve"> 1 - </w:t>
      </w:r>
      <w:r w:rsidRPr="00A85D0D">
        <w:t>“</w:t>
      </w:r>
      <w:r w:rsidRPr="00A85D0D">
        <w:rPr>
          <w:i/>
        </w:rPr>
        <w:t>Delivered at least once</w:t>
      </w:r>
      <w:r w:rsidRPr="00A85D0D">
        <w:t xml:space="preserve">” </w:t>
      </w:r>
      <w:r>
        <w:t xml:space="preserve">e 2 - </w:t>
      </w:r>
      <w:r w:rsidRPr="00A85D0D">
        <w:t>“</w:t>
      </w:r>
      <w:r w:rsidRPr="00A85D0D">
        <w:rPr>
          <w:i/>
        </w:rPr>
        <w:t>Delivered exactly once</w:t>
      </w:r>
      <w:r w:rsidRPr="00A85D0D">
        <w:t>”</w:t>
      </w:r>
      <w:r>
        <w:t>);</w:t>
      </w:r>
    </w:p>
    <w:p w:rsidR="0020096E" w:rsidRDefault="00A85D0D" w:rsidP="00A85D0D">
      <w:pPr>
        <w:pStyle w:val="Corpodetexto"/>
        <w:numPr>
          <w:ilvl w:val="0"/>
          <w:numId w:val="3"/>
        </w:numPr>
        <w:spacing w:line="360" w:lineRule="auto"/>
      </w:pPr>
      <w:r w:rsidRPr="00A85D0D">
        <w:rPr>
          <w:i/>
        </w:rPr>
        <w:t>Last Will And Testament</w:t>
      </w:r>
      <w:r>
        <w:t xml:space="preserve">: </w:t>
      </w:r>
      <w:r w:rsidRPr="00A85D0D">
        <w:t xml:space="preserve">Os clientes MQTT podem registrar uma mensagem personalizada a ser enviada pelo </w:t>
      </w:r>
      <w:r>
        <w:t>broker se eles se desconectarem;</w:t>
      </w:r>
    </w:p>
    <w:p w:rsidR="00A85D0D" w:rsidRPr="00A85D0D" w:rsidRDefault="00A85D0D" w:rsidP="00A85D0D">
      <w:pPr>
        <w:pStyle w:val="Corpodetexto"/>
        <w:numPr>
          <w:ilvl w:val="0"/>
          <w:numId w:val="3"/>
        </w:numPr>
        <w:spacing w:line="360" w:lineRule="auto"/>
        <w:rPr>
          <w:b/>
        </w:rPr>
      </w:pPr>
      <w:r>
        <w:t>Persistência: a</w:t>
      </w:r>
      <w:r w:rsidRPr="00A85D0D">
        <w:t xml:space="preserve">o publicar mensagens, os clientes podem solicitar que o </w:t>
      </w:r>
      <w:r>
        <w:t>broker persista a mensagem, armazenando apenas a mais recente;</w:t>
      </w:r>
    </w:p>
    <w:p w:rsidR="00A85D0D" w:rsidRDefault="00A85D0D" w:rsidP="00A85D0D">
      <w:pPr>
        <w:pStyle w:val="Corpodetexto"/>
        <w:numPr>
          <w:ilvl w:val="0"/>
          <w:numId w:val="3"/>
        </w:numPr>
        <w:spacing w:line="360" w:lineRule="auto"/>
      </w:pPr>
      <w:r w:rsidRPr="00A85D0D">
        <w:t xml:space="preserve">Segurança: </w:t>
      </w:r>
      <w:r>
        <w:t>o broker pode solicitar autenticação para que os clientes se conectem, mediante criptografia SSL/TLS;</w:t>
      </w:r>
    </w:p>
    <w:p w:rsidR="00A85D0D" w:rsidRPr="00A85D0D" w:rsidRDefault="00A85D0D" w:rsidP="00A85D0D">
      <w:pPr>
        <w:pStyle w:val="Corpodetexto"/>
        <w:spacing w:line="360" w:lineRule="auto"/>
        <w:ind w:left="1717"/>
      </w:pPr>
    </w:p>
    <w:p w:rsidR="002827DA" w:rsidRPr="00A85D0D" w:rsidRDefault="002827DA" w:rsidP="00A85D0D">
      <w:pPr>
        <w:pStyle w:val="Corpodetexto"/>
        <w:spacing w:line="360" w:lineRule="auto"/>
        <w:rPr>
          <w:b/>
        </w:rPr>
      </w:pPr>
      <w:r w:rsidRPr="00A85D0D">
        <w:rPr>
          <w:b/>
        </w:rPr>
        <w:t>CoAP</w:t>
      </w:r>
    </w:p>
    <w:p w:rsidR="002C1C7F" w:rsidRDefault="002C1C7F" w:rsidP="002C1C7F">
      <w:pPr>
        <w:pStyle w:val="Corpodetexto"/>
        <w:spacing w:line="360" w:lineRule="auto"/>
        <w:ind w:firstLine="709"/>
      </w:pPr>
      <w:r w:rsidRPr="002C1C7F">
        <w:t xml:space="preserve">O protocolo CoAP é especificado no RFC 7252. É um protocolo de transferência da Web que é usado em nós ou redes restritas, como WSN, IoT, M2M, etc. Por isso, o nome do Protocolo de Aplicativo Restrito. O protocolo é destinado a dispositivos da Internet das Coisas (IoT) com menos memória e menos especificações de energia. Como é projetado para aplicações web, também é conhecido como "O Protocolo </w:t>
      </w:r>
      <w:r w:rsidRPr="00253EC0">
        <w:rPr>
          <w:i/>
        </w:rPr>
        <w:t>Web of Things</w:t>
      </w:r>
      <w:r w:rsidRPr="002C1C7F">
        <w:t>". Ele pode ser usado para transportar dados de poucos bytes para milhares de bytes em aplicativos da Web</w:t>
      </w:r>
      <w:r w:rsidR="00253EC0">
        <w:t>, existindo</w:t>
      </w:r>
      <w:r w:rsidRPr="002C1C7F">
        <w:t xml:space="preserve"> entre a camada UDP e a camada </w:t>
      </w:r>
      <w:r w:rsidRPr="00253EC0">
        <w:rPr>
          <w:i/>
        </w:rPr>
        <w:t>Application</w:t>
      </w:r>
      <w:r w:rsidRPr="002C1C7F">
        <w:t>.</w:t>
      </w:r>
    </w:p>
    <w:p w:rsidR="002C1C7F" w:rsidRDefault="00C87FE9" w:rsidP="00C87FE9">
      <w:pPr>
        <w:pStyle w:val="Legenda"/>
        <w:keepNext/>
        <w:ind w:left="0"/>
        <w:jc w:val="center"/>
      </w:pPr>
      <w:bookmarkStart w:id="36" w:name="_Toc516077481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5</w:t>
      </w:r>
      <w:r>
        <w:fldChar w:fldCharType="end"/>
      </w:r>
      <w:r>
        <w:rPr>
          <w:sz w:val="24"/>
        </w:rPr>
        <w:t xml:space="preserve"> – Modelo cliente/servidor do CoAP</w:t>
      </w:r>
      <w:bookmarkEnd w:id="36"/>
    </w:p>
    <w:p w:rsidR="002C1C7F" w:rsidRDefault="002C1C7F" w:rsidP="002C1C7F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676900" cy="3162300"/>
            <wp:effectExtent l="0" t="0" r="0" b="0"/>
            <wp:docPr id="11" name="Imagem 11" descr="CoA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AP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83"/>
                    <a:stretch/>
                  </pic:blipFill>
                  <pic:spPr bwMode="auto"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7F" w:rsidRDefault="002C1C7F" w:rsidP="002C1C7F">
      <w:pPr>
        <w:pStyle w:val="Corpodetexto"/>
        <w:spacing w:line="360" w:lineRule="auto"/>
        <w:ind w:left="0"/>
      </w:pPr>
      <w:r>
        <w:t>Fonte: RFWIRELESS (2018)</w:t>
      </w:r>
    </w:p>
    <w:p w:rsidR="00E20F99" w:rsidRPr="002C1C7F" w:rsidRDefault="00E20F99" w:rsidP="002C1C7F">
      <w:pPr>
        <w:pStyle w:val="Corpodetexto"/>
        <w:spacing w:line="360" w:lineRule="auto"/>
        <w:ind w:left="0"/>
      </w:pPr>
    </w:p>
    <w:p w:rsidR="00814E06" w:rsidRDefault="0053136B" w:rsidP="00814E06">
      <w:pPr>
        <w:pStyle w:val="Ttulo2"/>
        <w:spacing w:line="360" w:lineRule="auto"/>
      </w:pPr>
      <w:bookmarkStart w:id="37" w:name="_Toc516077519"/>
      <w:r>
        <w:t>2.2</w:t>
      </w:r>
      <w:r w:rsidR="00814E06">
        <w:t>. Hardware</w:t>
      </w:r>
      <w:r>
        <w:t>, Sensores e Atuadores</w:t>
      </w:r>
      <w:bookmarkEnd w:id="37"/>
    </w:p>
    <w:p w:rsidR="0053136B" w:rsidRDefault="00C87FE9" w:rsidP="00814E06">
      <w:pPr>
        <w:pStyle w:val="Corpodetexto"/>
        <w:spacing w:line="360" w:lineRule="auto"/>
        <w:ind w:firstLine="709"/>
      </w:pPr>
      <w:r>
        <w:t>Não se pode falar em IoT sem entender como podemos integrar o mundo real ao mundo virtual. E nesse ponto alguns elementos são extremamente importantes: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Hardware</w:t>
      </w:r>
      <w:r>
        <w:t xml:space="preserve">: </w:t>
      </w:r>
      <w:r w:rsidR="006C63A4">
        <w:t>dispositivos capazes de armazenar e processar instruções, integrar</w:t>
      </w:r>
      <w:r>
        <w:t xml:space="preserve"> interfaces de entrada e saída e </w:t>
      </w:r>
      <w:r w:rsidR="006C63A4">
        <w:t>com capacidade de comunicação;</w:t>
      </w:r>
      <w:r>
        <w:t xml:space="preserve"> 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Sensores</w:t>
      </w:r>
      <w:r>
        <w:t>: dispositivos capazes de traduzir as informações do mundo real em sinais digitais e analógicos;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Atuadores</w:t>
      </w:r>
      <w:r>
        <w:t>: dispositivos capazes de interagir e controlar o meio a seu redor, baseado em instruções do meio digital.</w:t>
      </w:r>
    </w:p>
    <w:p w:rsidR="0053136B" w:rsidRDefault="0053136B" w:rsidP="0053136B">
      <w:pPr>
        <w:pStyle w:val="Ttulo2"/>
        <w:spacing w:line="360" w:lineRule="auto"/>
      </w:pPr>
      <w:bookmarkStart w:id="38" w:name="_Toc516077520"/>
      <w:r>
        <w:t>2.2.1. Hardware</w:t>
      </w:r>
      <w:bookmarkEnd w:id="38"/>
    </w:p>
    <w:p w:rsidR="00814E06" w:rsidRDefault="00814E06" w:rsidP="00814E06">
      <w:pPr>
        <w:pStyle w:val="Corpodetexto"/>
        <w:spacing w:line="360" w:lineRule="auto"/>
        <w:ind w:firstLine="709"/>
      </w:pPr>
      <w:r>
        <w:t xml:space="preserve">O ponto de partida para qualquer dispositivo que deseje utilizar IoT é o hardware, e aqui encontramos uma infinidade de opções. De smartphones e tablets a microcontroladores do tamanho de um botão de camisa, qualquer dispositivo dotado de processamento, </w:t>
      </w:r>
      <w:r w:rsidR="008A4B9E">
        <w:t>memória, periféricos de entrada e saída e interface de comunicação está apto para ser integrado à IoT.</w:t>
      </w:r>
    </w:p>
    <w:p w:rsidR="00E51147" w:rsidRDefault="008A4B9E" w:rsidP="00814E06">
      <w:pPr>
        <w:pStyle w:val="Corpodetexto"/>
        <w:spacing w:line="360" w:lineRule="auto"/>
        <w:ind w:firstLine="709"/>
      </w:pPr>
      <w:r>
        <w:lastRenderedPageBreak/>
        <w:t>A popularização dos microcontroladores nos últimos anos fez com que o preço destes caísse consideravelmente</w:t>
      </w:r>
      <w:r w:rsidR="00E51147">
        <w:t>.</w:t>
      </w:r>
    </w:p>
    <w:p w:rsidR="0020096E" w:rsidRDefault="009A001F" w:rsidP="0020096E">
      <w:pPr>
        <w:pStyle w:val="Corpodetexto"/>
        <w:spacing w:line="360" w:lineRule="auto"/>
      </w:pPr>
      <w:r w:rsidRPr="009A001F">
        <w:rPr>
          <w:b/>
        </w:rPr>
        <w:t>ARDUINO</w:t>
      </w:r>
      <w:r>
        <w:t xml:space="preserve"> </w:t>
      </w:r>
    </w:p>
    <w:p w:rsidR="00E51147" w:rsidRDefault="00E51147" w:rsidP="0020096E">
      <w:pPr>
        <w:pStyle w:val="Corpodetexto"/>
        <w:spacing w:line="360" w:lineRule="auto"/>
        <w:ind w:firstLine="709"/>
      </w:pPr>
      <w:r>
        <w:t xml:space="preserve">A plataforma Arduino </w:t>
      </w:r>
      <w:r w:rsidR="000B0437">
        <w:t xml:space="preserve">foi criada em 2005 por um grupo de 5 pesquisadores, com o objetivo de </w:t>
      </w:r>
      <w:r w:rsidR="00E751D7">
        <w:t>ser um</w:t>
      </w:r>
      <w:r w:rsidR="000B0437">
        <w:t xml:space="preserve"> dispositivo barato, funcional e fácil de programar, sendo acessível a estudantes e projetistas amadores. A placa é composta por hardware open-source, </w:t>
      </w:r>
      <w:r w:rsidR="00C31CFD">
        <w:t xml:space="preserve">com um microcontrolador Atmel como base, dotada de interfaces de entrada/saída e comunicação, que pode ser programada através de uma IDE (do </w:t>
      </w:r>
      <w:r w:rsidR="0006643A">
        <w:t xml:space="preserve">inglês </w:t>
      </w:r>
      <w:r w:rsidR="0006643A" w:rsidRPr="0020096E">
        <w:t>Integrated Development Environment</w:t>
      </w:r>
      <w:r w:rsidR="0006643A" w:rsidRPr="0006643A">
        <w:t>, ou </w:t>
      </w:r>
      <w:r w:rsidR="0006643A" w:rsidRPr="0020096E">
        <w:t>Ambiente de Desenvolvimento Integrado) utilizando linguagem baseada em C/C++. A versatilidade da placa</w:t>
      </w:r>
      <w:r w:rsidR="00AD2B8B" w:rsidRPr="0020096E">
        <w:t xml:space="preserve"> aliada ao uso de sensores proporciona</w:t>
      </w:r>
      <w:r w:rsidR="0006643A" w:rsidRPr="0020096E">
        <w:t xml:space="preserve"> sua utilização em uma infinidade de projetos, permiti</w:t>
      </w:r>
      <w:r w:rsidR="00AD2B8B" w:rsidRPr="0020096E">
        <w:t>ndo</w:t>
      </w:r>
      <w:r w:rsidR="0006643A" w:rsidRPr="0020096E">
        <w:t xml:space="preserve"> também o desenvolvimento de dezenas de outras placas para diferentes aplicações</w:t>
      </w:r>
      <w:r w:rsidR="00E751D7" w:rsidRPr="0020096E">
        <w:t>.</w:t>
      </w:r>
      <w:r w:rsidR="00EA68B8" w:rsidRPr="00EA68B8">
        <w:t xml:space="preserve"> </w:t>
      </w:r>
    </w:p>
    <w:p w:rsidR="009A001F" w:rsidRDefault="009A001F" w:rsidP="009A001F">
      <w:pPr>
        <w:pStyle w:val="Legenda"/>
        <w:keepNext/>
        <w:ind w:left="0"/>
        <w:jc w:val="center"/>
      </w:pPr>
      <w:bookmarkStart w:id="39" w:name="_Toc516077482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6</w:t>
      </w:r>
      <w:r>
        <w:fldChar w:fldCharType="end"/>
      </w:r>
      <w:r>
        <w:rPr>
          <w:sz w:val="24"/>
        </w:rPr>
        <w:t xml:space="preserve"> – </w:t>
      </w:r>
      <w:r w:rsidR="002827DA">
        <w:rPr>
          <w:sz w:val="24"/>
        </w:rPr>
        <w:t>Primeiro</w:t>
      </w:r>
      <w:r w:rsidR="00B57A76">
        <w:rPr>
          <w:sz w:val="24"/>
        </w:rPr>
        <w:t xml:space="preserve"> </w:t>
      </w:r>
      <w:r>
        <w:rPr>
          <w:sz w:val="24"/>
        </w:rPr>
        <w:t xml:space="preserve">Arduino </w:t>
      </w:r>
      <w:r w:rsidR="00B57A76">
        <w:rPr>
          <w:sz w:val="24"/>
        </w:rPr>
        <w:t>UNO.</w:t>
      </w:r>
      <w:bookmarkEnd w:id="39"/>
    </w:p>
    <w:p w:rsidR="000B0437" w:rsidRDefault="00D16259" w:rsidP="009A001F">
      <w:pPr>
        <w:pStyle w:val="Corpodetexto"/>
        <w:spacing w:line="360" w:lineRule="auto"/>
        <w:ind w:hanging="4"/>
        <w:jc w:val="center"/>
      </w:pPr>
      <w:r w:rsidRPr="00D16259">
        <w:rPr>
          <w:noProof/>
        </w:rPr>
        <w:drawing>
          <wp:inline distT="0" distB="0" distL="0" distR="0" wp14:anchorId="1C33077A" wp14:editId="309C9C26">
            <wp:extent cx="2438400" cy="16239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437" cy="16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59" w:rsidRDefault="00D16259" w:rsidP="00401917">
      <w:pPr>
        <w:spacing w:line="360" w:lineRule="auto"/>
        <w:ind w:left="2127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Arduino (2018).</w:t>
      </w:r>
    </w:p>
    <w:p w:rsidR="00E51147" w:rsidRDefault="008A4B9E" w:rsidP="00E51147">
      <w:pPr>
        <w:pStyle w:val="Legenda"/>
        <w:keepNext/>
        <w:ind w:left="0"/>
        <w:jc w:val="center"/>
      </w:pPr>
      <w:r>
        <w:lastRenderedPageBreak/>
        <w:t xml:space="preserve"> </w:t>
      </w:r>
      <w:bookmarkStart w:id="40" w:name="_Toc516077483"/>
      <w:r w:rsidR="00E51147">
        <w:rPr>
          <w:sz w:val="24"/>
        </w:rPr>
        <w:t xml:space="preserve">Figura </w:t>
      </w:r>
      <w:r w:rsidR="00E51147">
        <w:rPr>
          <w:sz w:val="24"/>
        </w:rPr>
        <w:fldChar w:fldCharType="begin"/>
      </w:r>
      <w:r w:rsidR="00E51147">
        <w:instrText>SEQ Figura \* ARABIC</w:instrText>
      </w:r>
      <w:r w:rsidR="00E51147">
        <w:fldChar w:fldCharType="separate"/>
      </w:r>
      <w:r w:rsidR="00174FA5">
        <w:rPr>
          <w:noProof/>
        </w:rPr>
        <w:t>7</w:t>
      </w:r>
      <w:r w:rsidR="00E51147">
        <w:fldChar w:fldCharType="end"/>
      </w:r>
      <w:r w:rsidR="00E51147">
        <w:rPr>
          <w:sz w:val="24"/>
        </w:rPr>
        <w:t xml:space="preserve"> – Hardware Arduino para IoT.</w:t>
      </w:r>
      <w:bookmarkEnd w:id="40"/>
    </w:p>
    <w:p w:rsidR="00814E06" w:rsidRDefault="00E51147" w:rsidP="00E51147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9A1073" wp14:editId="0EC0F15E">
            <wp:extent cx="3845111" cy="40015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880" cy="40304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47" w:rsidRDefault="00E51147" w:rsidP="00E51147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D3676A">
        <w:rPr>
          <w:sz w:val="20"/>
          <w:szCs w:val="20"/>
        </w:rPr>
        <w:t xml:space="preserve">ARDUINO </w:t>
      </w:r>
      <w:r>
        <w:rPr>
          <w:sz w:val="20"/>
          <w:szCs w:val="20"/>
        </w:rPr>
        <w:t>(2018).</w:t>
      </w:r>
    </w:p>
    <w:p w:rsidR="0020096E" w:rsidRDefault="0020096E" w:rsidP="0020096E">
      <w:pPr>
        <w:pStyle w:val="Corpodetexto"/>
        <w:spacing w:line="360" w:lineRule="auto"/>
        <w:rPr>
          <w:b/>
          <w:bCs/>
          <w:sz w:val="20"/>
          <w:szCs w:val="20"/>
        </w:rPr>
      </w:pPr>
    </w:p>
    <w:p w:rsidR="0020096E" w:rsidRDefault="009A001F" w:rsidP="0020096E">
      <w:pPr>
        <w:pStyle w:val="Corpodetexto"/>
        <w:spacing w:line="360" w:lineRule="auto"/>
      </w:pPr>
      <w:r w:rsidRPr="002827DA">
        <w:rPr>
          <w:b/>
        </w:rPr>
        <w:t>ESP8266</w:t>
      </w:r>
      <w:r>
        <w:t xml:space="preserve"> </w:t>
      </w:r>
    </w:p>
    <w:p w:rsidR="00E51147" w:rsidRDefault="0055499D" w:rsidP="0020096E">
      <w:pPr>
        <w:pStyle w:val="Corpodetexto"/>
        <w:spacing w:line="360" w:lineRule="auto"/>
        <w:ind w:firstLine="709"/>
      </w:pPr>
      <w:r>
        <w:t>Criado em 2014 pela empresa chinesa Espressif, o ESP8266 é um módulo do tipo System-On-Chip com Wi-Fi</w:t>
      </w:r>
      <w:r w:rsidR="00D21AAC">
        <w:t xml:space="preserve"> 802.11b/g/n 2.4GHz</w:t>
      </w:r>
      <w:r>
        <w:t xml:space="preserve"> embutido, núcleo da CPU baseado em IP Xt</w:t>
      </w:r>
      <w:r w:rsidR="00FD3EDD">
        <w:t>ensa, memória</w:t>
      </w:r>
      <w:r w:rsidR="00CE0BA6">
        <w:t>,</w:t>
      </w:r>
      <w:r>
        <w:t xml:space="preserve"> interfaces de entrada/saída</w:t>
      </w:r>
      <w:r w:rsidR="00CE0BA6">
        <w:t xml:space="preserve"> (GPIO), PWM, I2C, 1-Wire e ADC</w:t>
      </w:r>
      <w:r w:rsidR="00FD3EDD">
        <w:t xml:space="preserve">. Chama a atenção o tamanho reduzido do módulo e seu baixo custo, </w:t>
      </w:r>
      <w:r w:rsidR="00D21AAC">
        <w:t xml:space="preserve">sendo mais barato que o Arduino, o que o tornou extremamente atraente nos projetos com IoT. </w:t>
      </w:r>
      <w:r w:rsidR="0020096E">
        <w:t>Assim como o Arduino, ta</w:t>
      </w:r>
      <w:r w:rsidR="00D21AAC">
        <w:t xml:space="preserve">mbém possui inúmeras variantes, que se diferem na quantidade de entradas/saídas e no tamanho do módulo. Pode trabalhar </w:t>
      </w:r>
      <w:r w:rsidR="00E66FCE">
        <w:t xml:space="preserve">em modo </w:t>
      </w:r>
      <w:r w:rsidR="00E66FCE" w:rsidRPr="0020096E">
        <w:t>standalone</w:t>
      </w:r>
      <w:r w:rsidR="00D21AAC">
        <w:t xml:space="preserve"> ou servir como servidor Wi-Fi </w:t>
      </w:r>
      <w:r w:rsidR="00E66FCE">
        <w:t>para outros dispositivos, trocando dados via interface Serial (UART) e se conectando às redes Wi-Fi por meio de conexões TCP/UDP.</w:t>
      </w:r>
      <w:r w:rsidR="00CE0BA6">
        <w:t xml:space="preserve"> Também possui integração </w:t>
      </w:r>
    </w:p>
    <w:p w:rsidR="00B57A76" w:rsidRDefault="00B57A76" w:rsidP="00B57A76">
      <w:pPr>
        <w:pStyle w:val="Legenda"/>
        <w:keepNext/>
        <w:ind w:left="0"/>
        <w:jc w:val="center"/>
      </w:pPr>
      <w:bookmarkStart w:id="41" w:name="_Toc516077484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8</w:t>
      </w:r>
      <w:r>
        <w:fldChar w:fldCharType="end"/>
      </w:r>
      <w:r>
        <w:rPr>
          <w:sz w:val="24"/>
        </w:rPr>
        <w:t xml:space="preserve"> – ESP-01, baseado no ESP8266.</w:t>
      </w:r>
      <w:bookmarkEnd w:id="41"/>
    </w:p>
    <w:p w:rsidR="00E66FCE" w:rsidRDefault="00E66FCE" w:rsidP="00D21AAC">
      <w:pPr>
        <w:spacing w:line="360" w:lineRule="auto"/>
        <w:ind w:firstLine="421"/>
        <w:jc w:val="both"/>
      </w:pPr>
    </w:p>
    <w:p w:rsidR="00E51147" w:rsidRDefault="00863452" w:rsidP="00B57A76">
      <w:pPr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57B07D" wp14:editId="0DC334FE">
            <wp:extent cx="2381250" cy="2066925"/>
            <wp:effectExtent l="0" t="0" r="0" b="0"/>
            <wp:docPr id="4" name="Imagem 4" descr="https://hackadaycom.files.wordpress.com/2014/09/esp.png?w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adaycom.files.wordpress.com/2014/09/esp.png?w=2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B57A76">
      <w:pPr>
        <w:spacing w:line="360" w:lineRule="auto"/>
        <w:ind w:left="2127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D3676A" w:rsidRDefault="00D3676A">
      <w:pPr>
        <w:spacing w:line="360" w:lineRule="auto"/>
        <w:jc w:val="both"/>
        <w:rPr>
          <w:b/>
        </w:rPr>
      </w:pPr>
    </w:p>
    <w:p w:rsidR="00D3676A" w:rsidRDefault="00D3676A" w:rsidP="00D3676A">
      <w:pPr>
        <w:pStyle w:val="Corpodetexto"/>
        <w:spacing w:line="360" w:lineRule="auto"/>
      </w:pPr>
      <w:r w:rsidRPr="002827DA">
        <w:rPr>
          <w:b/>
        </w:rPr>
        <w:t>ESP</w:t>
      </w:r>
      <w:r w:rsidR="00222B10">
        <w:rPr>
          <w:b/>
        </w:rPr>
        <w:t>32</w:t>
      </w:r>
      <w:r>
        <w:t xml:space="preserve"> </w:t>
      </w:r>
    </w:p>
    <w:p w:rsidR="00D3676A" w:rsidRDefault="00222B10" w:rsidP="00D3676A">
      <w:pPr>
        <w:pStyle w:val="Corpodetexto"/>
        <w:spacing w:line="360" w:lineRule="auto"/>
        <w:ind w:firstLine="709"/>
      </w:pPr>
      <w:r>
        <w:t>Considerado um divisor de águas no universo da IoT, o ESP8266 foi um sucesso por ser um hardware barato e versátil. Seu fabricante, a</w:t>
      </w:r>
      <w:r w:rsidR="00D3676A">
        <w:t xml:space="preserve"> Espressif, </w:t>
      </w:r>
      <w:r>
        <w:t xml:space="preserve">não ficou parada frente ao sucesso do ESP8266 e em 2017 lançou </w:t>
      </w:r>
      <w:r w:rsidR="00D3676A">
        <w:t>o ESP</w:t>
      </w:r>
      <w:r w:rsidR="00B3116B">
        <w:t xml:space="preserve">32, possuindo </w:t>
      </w:r>
      <w:r w:rsidR="004E3721">
        <w:t>muitas</w:t>
      </w:r>
      <w:r>
        <w:t xml:space="preserve"> novidades</w:t>
      </w:r>
      <w:r w:rsidRPr="00222B10">
        <w:t xml:space="preserve"> </w:t>
      </w:r>
      <w:r>
        <w:t>em relação a seu sucessor</w:t>
      </w:r>
      <w:r w:rsidR="00B3116B">
        <w:t xml:space="preserve">, vide comparativo da </w:t>
      </w:r>
      <w:r w:rsidR="004E3721">
        <w:fldChar w:fldCharType="begin"/>
      </w:r>
      <w:r w:rsidR="004E3721">
        <w:instrText xml:space="preserve"> REF _Ref515995942 \h </w:instrText>
      </w:r>
      <w:r w:rsidR="004E3721">
        <w:fldChar w:fldCharType="separate"/>
      </w:r>
      <w:r w:rsidR="00174FA5">
        <w:t xml:space="preserve">Tabela </w:t>
      </w:r>
      <w:r w:rsidR="00174FA5">
        <w:rPr>
          <w:noProof/>
        </w:rPr>
        <w:t>2</w:t>
      </w:r>
      <w:r w:rsidR="004E3721">
        <w:fldChar w:fldCharType="end"/>
      </w:r>
      <w:r w:rsidR="004E3721">
        <w:t xml:space="preserve">. </w:t>
      </w:r>
      <w:r w:rsidR="007F2073">
        <w:t xml:space="preserve">Possui </w:t>
      </w:r>
      <w:r w:rsidR="00D3676A">
        <w:t xml:space="preserve">Wi-Fi </w:t>
      </w:r>
      <w:r w:rsidR="007F2073">
        <w:t xml:space="preserve">802.11 b/g/n/e/i </w:t>
      </w:r>
      <w:r w:rsidR="004E3721">
        <w:t xml:space="preserve">integrado, vem com Bluetooth 4.2 (BLE, do </w:t>
      </w:r>
      <w:r w:rsidR="004E3721" w:rsidRPr="004E3721">
        <w:rPr>
          <w:b/>
        </w:rPr>
        <w:t>inglês</w:t>
      </w:r>
      <w:r w:rsidR="004E3721">
        <w:t xml:space="preserve"> </w:t>
      </w:r>
      <w:r w:rsidR="004E3721" w:rsidRPr="004E3721">
        <w:rPr>
          <w:i/>
        </w:rPr>
        <w:t>Bluetooth Low Energy</w:t>
      </w:r>
      <w:r w:rsidR="004E3721">
        <w:t>), 36 sinais GPIO sendo 16 com PWM</w:t>
      </w:r>
      <w:r w:rsidR="00EE75D4">
        <w:t xml:space="preserve"> e 16 canais com conversor analógico-digital de 12-bits, contra 10-bits de seu antecessor</w:t>
      </w:r>
      <w:r w:rsidR="007F2073">
        <w:t xml:space="preserve">. A grande novidade é que o ESP32 é dual-core e vem com 500 kBytes de memória SRAM. Na parte de segurança </w:t>
      </w:r>
      <w:r w:rsidR="00EE75D4">
        <w:t>apresenta conectividade IEEE 802.11 com suporte a protocolos de segurança WFA, WPA/WPA2 e WAPI além de criptografia em hardware usando AES, SHA-2, RSA, ECC e RNG.</w:t>
      </w:r>
    </w:p>
    <w:p w:rsidR="00D3676A" w:rsidRDefault="00D3676A" w:rsidP="00D3676A">
      <w:pPr>
        <w:pStyle w:val="Legenda"/>
        <w:keepNext/>
        <w:ind w:left="0"/>
        <w:jc w:val="center"/>
      </w:pPr>
      <w:bookmarkStart w:id="42" w:name="_Toc51607748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9</w:t>
      </w:r>
      <w:r>
        <w:fldChar w:fldCharType="end"/>
      </w:r>
      <w:r w:rsidR="00B3116B">
        <w:rPr>
          <w:sz w:val="24"/>
        </w:rPr>
        <w:t xml:space="preserve"> – ESP-</w:t>
      </w:r>
      <w:r w:rsidR="003C1A01">
        <w:rPr>
          <w:sz w:val="24"/>
        </w:rPr>
        <w:t>WROOM-</w:t>
      </w:r>
      <w:r>
        <w:rPr>
          <w:sz w:val="24"/>
        </w:rPr>
        <w:t>32.</w:t>
      </w:r>
      <w:bookmarkEnd w:id="42"/>
    </w:p>
    <w:p w:rsidR="00D3676A" w:rsidRDefault="00B3116B" w:rsidP="003C1A01">
      <w:pPr>
        <w:spacing w:line="360" w:lineRule="auto"/>
        <w:ind w:hanging="4"/>
        <w:jc w:val="center"/>
      </w:pPr>
      <w:r w:rsidRPr="00B3116B">
        <w:drawing>
          <wp:inline distT="0" distB="0" distL="0" distR="0" wp14:anchorId="12A637B9" wp14:editId="272487B0">
            <wp:extent cx="1516380" cy="122768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509" b="7529"/>
                    <a:stretch/>
                  </pic:blipFill>
                  <pic:spPr bwMode="auto">
                    <a:xfrm>
                      <a:off x="0" y="0"/>
                      <a:ext cx="1548211" cy="12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6A" w:rsidRDefault="00D3676A" w:rsidP="00D3676A">
      <w:pPr>
        <w:spacing w:line="360" w:lineRule="auto"/>
        <w:ind w:left="2127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B3116B">
        <w:rPr>
          <w:sz w:val="20"/>
          <w:szCs w:val="20"/>
        </w:rPr>
        <w:t>ESPRESSIF</w:t>
      </w:r>
      <w:r>
        <w:rPr>
          <w:sz w:val="20"/>
          <w:szCs w:val="20"/>
        </w:rPr>
        <w:t xml:space="preserve"> (2018).</w:t>
      </w:r>
    </w:p>
    <w:p w:rsidR="00B3116B" w:rsidRDefault="00B3116B" w:rsidP="00B3116B">
      <w:pPr>
        <w:pStyle w:val="Legenda"/>
        <w:keepNext/>
        <w:ind w:left="0"/>
        <w:jc w:val="center"/>
      </w:pPr>
      <w:bookmarkStart w:id="43" w:name="_Ref515995942"/>
      <w:bookmarkStart w:id="44" w:name="_Toc516077509"/>
      <w:r>
        <w:rPr>
          <w:sz w:val="24"/>
        </w:rPr>
        <w:lastRenderedPageBreak/>
        <w:t xml:space="preserve">Tabela </w:t>
      </w:r>
      <w:r>
        <w:rPr>
          <w:sz w:val="24"/>
        </w:rPr>
        <w:fldChar w:fldCharType="begin"/>
      </w:r>
      <w:r>
        <w:instrText>SEQ Tabela \* ARABIC</w:instrText>
      </w:r>
      <w:r>
        <w:fldChar w:fldCharType="separate"/>
      </w:r>
      <w:r w:rsidR="00174FA5">
        <w:rPr>
          <w:noProof/>
        </w:rPr>
        <w:t>2</w:t>
      </w:r>
      <w:r>
        <w:fldChar w:fldCharType="end"/>
      </w:r>
      <w:bookmarkEnd w:id="43"/>
      <w:r>
        <w:rPr>
          <w:sz w:val="24"/>
        </w:rPr>
        <w:t xml:space="preserve"> – Tabela comparativa ESP8266 x ESP32.</w:t>
      </w:r>
      <w:bookmarkEnd w:id="44"/>
    </w:p>
    <w:p w:rsidR="00D3676A" w:rsidRDefault="00B3116B">
      <w:pPr>
        <w:spacing w:line="360" w:lineRule="auto"/>
        <w:jc w:val="both"/>
        <w:rPr>
          <w:b/>
        </w:rPr>
      </w:pPr>
      <w:r w:rsidRPr="00B3116B">
        <w:drawing>
          <wp:inline distT="0" distB="0" distL="0" distR="0" wp14:anchorId="54066B1C" wp14:editId="1547EAB7">
            <wp:extent cx="5760085" cy="37725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6B" w:rsidRDefault="00B3116B" w:rsidP="00B3116B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4E3721"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 </w:t>
      </w:r>
      <w:r w:rsidR="004E3721" w:rsidRPr="004E3721">
        <w:rPr>
          <w:sz w:val="20"/>
          <w:szCs w:val="20"/>
        </w:rPr>
        <w:t>CNX-Software</w:t>
      </w:r>
      <w:r w:rsidR="004E3721">
        <w:rPr>
          <w:sz w:val="20"/>
          <w:szCs w:val="20"/>
        </w:rPr>
        <w:t xml:space="preserve"> </w:t>
      </w:r>
      <w:r>
        <w:rPr>
          <w:sz w:val="20"/>
          <w:szCs w:val="20"/>
        </w:rPr>
        <w:t>(2018).</w:t>
      </w:r>
      <w:r w:rsidR="004E3721" w:rsidRPr="004E3721">
        <w:rPr>
          <w:sz w:val="20"/>
          <w:szCs w:val="20"/>
        </w:rPr>
        <w:t xml:space="preserve"> </w:t>
      </w:r>
      <w:r w:rsidR="004E3721" w:rsidRPr="004E3721">
        <w:rPr>
          <w:sz w:val="20"/>
          <w:szCs w:val="20"/>
          <w:highlight w:val="yellow"/>
        </w:rPr>
        <w:t>https://www.cnx-software.com/2016/03/25/esp8266-and-esp32-differences-in-one-single-table/</w:t>
      </w:r>
    </w:p>
    <w:p w:rsidR="00B3116B" w:rsidRDefault="003C1A01">
      <w:pPr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>
            <wp:extent cx="4564380" cy="2743200"/>
            <wp:effectExtent l="0" t="0" r="0" b="0"/>
            <wp:docPr id="39" name="Imagem 39" descr="esp32 and esp8266 and arduino compa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and esp8266 and arduino comparis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6B" w:rsidRDefault="00B3116B">
      <w:pPr>
        <w:spacing w:line="360" w:lineRule="auto"/>
        <w:jc w:val="both"/>
        <w:rPr>
          <w:b/>
        </w:rPr>
      </w:pPr>
    </w:p>
    <w:p w:rsidR="0020096E" w:rsidRDefault="002827DA">
      <w:pPr>
        <w:spacing w:line="360" w:lineRule="auto"/>
        <w:jc w:val="both"/>
      </w:pPr>
      <w:r>
        <w:rPr>
          <w:b/>
        </w:rPr>
        <w:t>NodeMCU</w:t>
      </w:r>
    </w:p>
    <w:p w:rsidR="002827DA" w:rsidRDefault="002827DA" w:rsidP="00CE0BA6">
      <w:pPr>
        <w:pStyle w:val="Corpodetexto"/>
        <w:spacing w:line="360" w:lineRule="auto"/>
        <w:ind w:firstLine="709"/>
      </w:pPr>
      <w:r>
        <w:t>Criado em 2014</w:t>
      </w:r>
      <w:r w:rsidR="00CE0BA6">
        <w:t xml:space="preserve"> após o lançamento do ESP8266,</w:t>
      </w:r>
      <w:r w:rsidR="005F22FE">
        <w:t xml:space="preserve"> se trata de uma placa de desenvolvimento </w:t>
      </w:r>
      <w:r w:rsidR="00CE0BA6">
        <w:t xml:space="preserve">open source </w:t>
      </w:r>
      <w:r w:rsidR="005F22FE">
        <w:t>que combina o chip ESP8266, uma interface usb-serial</w:t>
      </w:r>
      <w:r w:rsidR="00CE0BA6">
        <w:t xml:space="preserve"> e um regulador de tensão 3.3V. Pode ser programado em LUA ou pela IDE do Arduino. A </w:t>
      </w:r>
      <w:r w:rsidR="00CE0BA6">
        <w:lastRenderedPageBreak/>
        <w:t>grande vantagem em relação ao Arduino está no excelente custo/benefício, já que a placa possui Wi-Fi embutido e um preço muito mais atrativo.</w:t>
      </w:r>
    </w:p>
    <w:p w:rsidR="002827DA" w:rsidRPr="00B57A76" w:rsidRDefault="002827DA" w:rsidP="002827DA">
      <w:pPr>
        <w:pStyle w:val="Legenda"/>
        <w:keepNext/>
        <w:ind w:left="0"/>
        <w:jc w:val="center"/>
      </w:pPr>
      <w:bookmarkStart w:id="45" w:name="_Toc516077486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10</w:t>
      </w:r>
      <w:r>
        <w:fldChar w:fldCharType="end"/>
      </w:r>
      <w:r>
        <w:rPr>
          <w:sz w:val="24"/>
        </w:rPr>
        <w:t xml:space="preserve"> – </w:t>
      </w:r>
      <w:r w:rsidR="00F90778">
        <w:rPr>
          <w:sz w:val="24"/>
        </w:rPr>
        <w:t xml:space="preserve">Módulo NodeMCU, baseado no </w:t>
      </w:r>
      <w:r>
        <w:rPr>
          <w:sz w:val="24"/>
        </w:rPr>
        <w:t>ESP</w:t>
      </w:r>
      <w:r w:rsidR="00F90778">
        <w:rPr>
          <w:sz w:val="24"/>
        </w:rPr>
        <w:t>8266</w:t>
      </w:r>
      <w:r>
        <w:rPr>
          <w:sz w:val="24"/>
        </w:rPr>
        <w:t>.</w:t>
      </w:r>
      <w:bookmarkEnd w:id="45"/>
    </w:p>
    <w:p w:rsidR="00863452" w:rsidRDefault="00863452" w:rsidP="00F90778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553933" cy="1247611"/>
            <wp:effectExtent l="0" t="0" r="0" b="0"/>
            <wp:docPr id="6" name="Imagem 6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p82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65" cy="12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863452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ALIEXPRESS</w:t>
      </w:r>
      <w:r>
        <w:rPr>
          <w:sz w:val="20"/>
          <w:szCs w:val="20"/>
        </w:rPr>
        <w:t xml:space="preserve"> (2018).</w:t>
      </w:r>
    </w:p>
    <w:p w:rsidR="00F708EE" w:rsidRDefault="00F708EE" w:rsidP="00F708EE">
      <w:pPr>
        <w:spacing w:line="360" w:lineRule="auto"/>
        <w:jc w:val="both"/>
        <w:rPr>
          <w:sz w:val="20"/>
          <w:szCs w:val="20"/>
        </w:rPr>
      </w:pPr>
    </w:p>
    <w:p w:rsidR="00813A37" w:rsidRDefault="00813A37" w:rsidP="00813A37">
      <w:pPr>
        <w:spacing w:line="360" w:lineRule="auto"/>
        <w:jc w:val="both"/>
      </w:pPr>
      <w:r>
        <w:rPr>
          <w:b/>
        </w:rPr>
        <w:t>NodeMCU-32S</w:t>
      </w:r>
    </w:p>
    <w:p w:rsidR="00813A37" w:rsidRDefault="00813A37" w:rsidP="00813A37">
      <w:pPr>
        <w:pStyle w:val="Corpodetexto"/>
        <w:spacing w:line="360" w:lineRule="auto"/>
        <w:ind w:firstLine="709"/>
      </w:pPr>
      <w:r>
        <w:t xml:space="preserve">Após o sucesso da placa de desenvolvimento NodeMCU com o ESP8266 e com o lançamento do ESP32, surgiu em 2017 a placa de desenvolvimento </w:t>
      </w:r>
      <w:r w:rsidR="00222B10">
        <w:t>NodeMCU-32S, dotada com o mais novo integrante da família de dispositivos para IoT da Espressif</w:t>
      </w:r>
      <w:r>
        <w:t>. A</w:t>
      </w:r>
      <w:r w:rsidR="00222B10">
        <w:t>s</w:t>
      </w:r>
      <w:r>
        <w:t xml:space="preserve"> </w:t>
      </w:r>
      <w:r w:rsidR="00222B10">
        <w:t>vantagens desta plataforma de desenvolvimento são aquelas do NodeMCU somadas ao novo e poderoso hardware ESP32</w:t>
      </w:r>
      <w:r>
        <w:t>.</w:t>
      </w:r>
    </w:p>
    <w:p w:rsidR="003C1A01" w:rsidRPr="00B57A76" w:rsidRDefault="003C1A01" w:rsidP="003C1A01">
      <w:pPr>
        <w:pStyle w:val="Legenda"/>
        <w:keepNext/>
        <w:ind w:left="0"/>
        <w:jc w:val="center"/>
      </w:pPr>
      <w:bookmarkStart w:id="46" w:name="_Toc516077487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11</w:t>
      </w:r>
      <w:r>
        <w:fldChar w:fldCharType="end"/>
      </w:r>
      <w:r>
        <w:rPr>
          <w:sz w:val="24"/>
        </w:rPr>
        <w:t xml:space="preserve"> – Módulo NodeMCU, baseado no ESP32.</w:t>
      </w:r>
      <w:bookmarkEnd w:id="46"/>
    </w:p>
    <w:p w:rsidR="003C1A01" w:rsidRDefault="003C1A01" w:rsidP="00863452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</w:p>
    <w:p w:rsidR="00863452" w:rsidRDefault="003C1A01" w:rsidP="003C1A01">
      <w:pPr>
        <w:spacing w:line="360" w:lineRule="auto"/>
        <w:jc w:val="center"/>
      </w:pPr>
      <w:r w:rsidRPr="003C1A01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38400" cy="1961322"/>
            <wp:effectExtent l="0" t="0" r="0" b="0"/>
            <wp:docPr id="36" name="Imagem 36" descr="ESP32 Development Board (WIFI - Bluetoot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elopment Board (WIFI - Bluetooth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 b="9783"/>
                    <a:stretch/>
                  </pic:blipFill>
                  <pic:spPr bwMode="auto">
                    <a:xfrm>
                      <a:off x="0" y="0"/>
                      <a:ext cx="2446013" cy="19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A01" w:rsidRDefault="003C1A01" w:rsidP="003C1A01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ALIEXPRESS (2018).</w:t>
      </w:r>
    </w:p>
    <w:p w:rsidR="003C1A01" w:rsidRDefault="003C1A01" w:rsidP="003C1A01">
      <w:pPr>
        <w:spacing w:line="360" w:lineRule="auto"/>
        <w:jc w:val="center"/>
      </w:pPr>
    </w:p>
    <w:p w:rsidR="00C61063" w:rsidRDefault="005D305D" w:rsidP="00C61063">
      <w:pPr>
        <w:spacing w:line="360" w:lineRule="auto"/>
        <w:jc w:val="both"/>
      </w:pPr>
      <w:r>
        <w:rPr>
          <w:b/>
        </w:rPr>
        <w:t xml:space="preserve">LoPy </w:t>
      </w:r>
    </w:p>
    <w:p w:rsidR="00C61063" w:rsidRDefault="005D305D" w:rsidP="00C61063">
      <w:pPr>
        <w:pStyle w:val="Corpodetexto"/>
        <w:spacing w:line="360" w:lineRule="auto"/>
        <w:ind w:firstLine="709"/>
      </w:pPr>
      <w:r>
        <w:t xml:space="preserve">Já com foco nas redes e protocolos dedicados à IoT, surgem também os hardwares dotados de tecnologia LoRa e SigFox. </w:t>
      </w:r>
      <w:r w:rsidR="00301C0C">
        <w:t>Dotada do chipset ESP32</w:t>
      </w:r>
      <w:r w:rsidR="00AD4C9B">
        <w:t>,</w:t>
      </w:r>
      <w:r w:rsidR="00301C0C">
        <w:t xml:space="preserve"> possui além de Wi-Fi 802.11b/g/n e BLE, suporte a Sigfox e LoRa</w:t>
      </w:r>
      <w:r w:rsidR="00C61063">
        <w:t>.</w:t>
      </w:r>
      <w:r w:rsidR="00AD4C9B">
        <w:t xml:space="preserve"> As demais características são as já presentes no ESP32.</w:t>
      </w:r>
    </w:p>
    <w:p w:rsidR="00C61063" w:rsidRPr="00B57A76" w:rsidRDefault="00C61063" w:rsidP="00C61063">
      <w:pPr>
        <w:pStyle w:val="Legenda"/>
        <w:keepNext/>
        <w:ind w:left="0"/>
        <w:jc w:val="center"/>
      </w:pPr>
      <w:bookmarkStart w:id="47" w:name="_Toc516077488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12</w:t>
      </w:r>
      <w:r>
        <w:fldChar w:fldCharType="end"/>
      </w:r>
      <w:r>
        <w:rPr>
          <w:sz w:val="24"/>
        </w:rPr>
        <w:t xml:space="preserve"> – </w:t>
      </w:r>
      <w:r w:rsidR="005D305D">
        <w:rPr>
          <w:sz w:val="24"/>
        </w:rPr>
        <w:t>LoPy da Pycom</w:t>
      </w:r>
      <w:r>
        <w:rPr>
          <w:sz w:val="24"/>
        </w:rPr>
        <w:t>.</w:t>
      </w:r>
      <w:bookmarkEnd w:id="47"/>
    </w:p>
    <w:p w:rsidR="00C61063" w:rsidRDefault="00C61063" w:rsidP="00C61063">
      <w:pPr>
        <w:spacing w:line="360" w:lineRule="auto"/>
        <w:jc w:val="center"/>
      </w:pPr>
      <w:r w:rsidRPr="003C1A01">
        <w:rPr>
          <w:noProof/>
        </w:rPr>
        <w:t xml:space="preserve"> </w:t>
      </w:r>
      <w:r w:rsidR="005D305D">
        <w:rPr>
          <w:noProof/>
        </w:rPr>
        <w:drawing>
          <wp:inline distT="0" distB="0" distL="0" distR="0">
            <wp:extent cx="3558540" cy="1460076"/>
            <wp:effectExtent l="0" t="0" r="0" b="0"/>
            <wp:docPr id="45" name="Imagem 45" descr="LoPy da Py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Py da Pyco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0" b="20750"/>
                    <a:stretch/>
                  </pic:blipFill>
                  <pic:spPr bwMode="auto">
                    <a:xfrm>
                      <a:off x="0" y="0"/>
                      <a:ext cx="3577551" cy="146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063" w:rsidRDefault="00C61063" w:rsidP="00C61063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174FA5">
        <w:rPr>
          <w:sz w:val="20"/>
          <w:szCs w:val="20"/>
        </w:rPr>
        <w:t>PYCOM</w:t>
      </w:r>
      <w:r>
        <w:rPr>
          <w:sz w:val="20"/>
          <w:szCs w:val="20"/>
        </w:rPr>
        <w:t xml:space="preserve"> (2018).</w:t>
      </w:r>
    </w:p>
    <w:p w:rsidR="00C61063" w:rsidRDefault="00C61063" w:rsidP="003C1A01">
      <w:pPr>
        <w:spacing w:line="360" w:lineRule="auto"/>
        <w:jc w:val="center"/>
      </w:pPr>
    </w:p>
    <w:p w:rsidR="007E1ECB" w:rsidRDefault="005F22FE" w:rsidP="007E1ECB">
      <w:pPr>
        <w:pStyle w:val="Ttulo2"/>
        <w:spacing w:line="360" w:lineRule="auto"/>
      </w:pPr>
      <w:bookmarkStart w:id="48" w:name="_Toc516077521"/>
      <w:r>
        <w:t>2.2</w:t>
      </w:r>
      <w:r w:rsidR="007E1ECB">
        <w:t>.</w:t>
      </w:r>
      <w:r w:rsidR="00814E06">
        <w:t>2</w:t>
      </w:r>
      <w:r w:rsidR="007E1ECB">
        <w:t xml:space="preserve">. </w:t>
      </w:r>
      <w:r w:rsidR="00F4794E">
        <w:t>Sensores</w:t>
      </w:r>
      <w:r w:rsidR="00FB6EA7">
        <w:t xml:space="preserve"> e Medidores</w:t>
      </w:r>
      <w:bookmarkEnd w:id="48"/>
    </w:p>
    <w:p w:rsidR="007E1ECB" w:rsidRDefault="00CA20FC" w:rsidP="00814E06">
      <w:pPr>
        <w:pStyle w:val="Corpodetexto"/>
        <w:spacing w:line="360" w:lineRule="auto"/>
        <w:ind w:firstLine="709"/>
      </w:pPr>
      <w:r>
        <w:t xml:space="preserve">Sensores são </w:t>
      </w:r>
      <w:r w:rsidR="00632322">
        <w:t xml:space="preserve">transdutores, ou seja, conversores de grandezas físicas em sinais elétricos correspondentes. </w:t>
      </w:r>
      <w:r>
        <w:t>São el</w:t>
      </w:r>
      <w:r w:rsidR="00D60153">
        <w:t>es os responsáveis em traduzir as variáveis do</w:t>
      </w:r>
      <w:r>
        <w:t xml:space="preserve"> mundo real para o mundo digital.</w:t>
      </w:r>
      <w:r w:rsidR="00D60153">
        <w:t xml:space="preserve"> E hoje existe uma infinidade de sensores, </w:t>
      </w:r>
      <w:r w:rsidR="00FB6EA7">
        <w:t>que medem desde temperatura, pressão, umidade, chuva, gases, distância, nível, até cor, biometria e localização via satélite.</w:t>
      </w:r>
    </w:p>
    <w:p w:rsidR="00FB6EA7" w:rsidRDefault="00FB6EA7" w:rsidP="00814E06">
      <w:pPr>
        <w:pStyle w:val="Corpodetexto"/>
        <w:spacing w:line="360" w:lineRule="auto"/>
        <w:ind w:firstLine="709"/>
      </w:pPr>
      <w:r>
        <w:t>Para o projeto proposto, alguns sensores em particular são vitais, os quais são relatados a seguir.</w:t>
      </w: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>Sensor de temperatura</w:t>
      </w:r>
    </w:p>
    <w:p w:rsidR="00FB6EA7" w:rsidRDefault="00583C02" w:rsidP="00814E06">
      <w:pPr>
        <w:pStyle w:val="Corpodetexto"/>
        <w:spacing w:line="360" w:lineRule="auto"/>
        <w:ind w:firstLine="709"/>
      </w:pPr>
      <w:r>
        <w:t>Os sensores de temperatura mais utilizados</w:t>
      </w:r>
      <w:r w:rsidR="00740DC8">
        <w:t xml:space="preserve"> (</w:t>
      </w:r>
      <w:r w:rsidR="00740DC8">
        <w:fldChar w:fldCharType="begin"/>
      </w:r>
      <w:r w:rsidR="00740DC8">
        <w:instrText xml:space="preserve"> REF _Ref512289390 \h </w:instrText>
      </w:r>
      <w:r w:rsidR="00740DC8">
        <w:fldChar w:fldCharType="separate"/>
      </w:r>
      <w:r w:rsidR="00174FA5">
        <w:t xml:space="preserve">Figura </w:t>
      </w:r>
      <w:r w:rsidR="00174FA5">
        <w:rPr>
          <w:noProof/>
        </w:rPr>
        <w:t>13</w:t>
      </w:r>
      <w:r w:rsidR="00740DC8">
        <w:fldChar w:fldCharType="end"/>
      </w:r>
      <w:r w:rsidR="00740DC8">
        <w:t>)</w:t>
      </w:r>
      <w:r>
        <w:t xml:space="preserve"> são baseados no DS18B20 da Dallas Semiconductor, que opera na faixa de -55ºC à +125ºC com precisão de ±0,5ºC. Possui um conversor A/D interno e uma memória na qual estão contidos os dados convertidos. A comunicação </w:t>
      </w:r>
      <w:r w:rsidR="00740DC8">
        <w:t xml:space="preserve">utiliza padrão One-Wire ou 1-Wire, sendo a pinagem padrão composta de +Vcc, GND e DQ. 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49" w:name="_Ref512289390"/>
      <w:bookmarkStart w:id="50" w:name="_Toc516077489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13</w:t>
      </w:r>
      <w:r>
        <w:fldChar w:fldCharType="end"/>
      </w:r>
      <w:bookmarkEnd w:id="49"/>
      <w:r w:rsidR="00813A37">
        <w:rPr>
          <w:sz w:val="24"/>
        </w:rPr>
        <w:t xml:space="preserve"> – Sensor</w:t>
      </w:r>
      <w:r>
        <w:rPr>
          <w:sz w:val="24"/>
        </w:rPr>
        <w:t xml:space="preserve"> de temperatura.</w:t>
      </w:r>
      <w:bookmarkEnd w:id="50"/>
    </w:p>
    <w:p w:rsidR="00625E48" w:rsidRDefault="003D60CC" w:rsidP="003D60CC">
      <w:pPr>
        <w:pStyle w:val="Corpodetexto"/>
        <w:spacing w:line="360" w:lineRule="auto"/>
        <w:jc w:val="center"/>
      </w:pPr>
      <w:r w:rsidRPr="003D60CC">
        <w:rPr>
          <w:noProof/>
        </w:rPr>
        <w:drawing>
          <wp:inline distT="0" distB="0" distL="0" distR="0">
            <wp:extent cx="1562100" cy="1562100"/>
            <wp:effectExtent l="0" t="0" r="0" b="0"/>
            <wp:docPr id="17" name="Imagem 17" descr="Sensor de Temperatura DS18B20 a Prova D'Ã¡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nsor de Temperatura DS18B20 a Prova D'Ã¡gu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0CC">
        <w:rPr>
          <w:noProof/>
        </w:rPr>
        <w:t xml:space="preserve"> </w:t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3D60CC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lastRenderedPageBreak/>
        <w:t>Sensor de umidade</w:t>
      </w:r>
    </w:p>
    <w:p w:rsidR="00FB6EA7" w:rsidRDefault="00740DC8" w:rsidP="00814E06">
      <w:pPr>
        <w:pStyle w:val="Corpodetexto"/>
        <w:spacing w:line="360" w:lineRule="auto"/>
        <w:ind w:firstLine="709"/>
      </w:pPr>
      <w:r>
        <w:t>Os sensores de umidade servem para medir a umidade relativa do ar, podendo ser utilizados para controlar a umidade em ambientes fechados e climatizados. Os modelos mais comuns são o DHT11 e DHT22, ambos possuindo incorporados um sensor de temperatura. A diferença entre eles está no range de medição e precisão. O DHT11 possui resolução de 16Bit, mede umidade entre 20 a 90% UR com precisão de ±</w:t>
      </w:r>
      <w:r w:rsidR="00F1188A">
        <w:t>5</w:t>
      </w:r>
      <w:r>
        <w:t xml:space="preserve">% e temperatura de 0º a </w:t>
      </w:r>
      <w:r w:rsidR="00F1188A">
        <w:t>+</w:t>
      </w:r>
      <w:r>
        <w:t xml:space="preserve">50ºC com precisão de </w:t>
      </w:r>
      <w:r w:rsidR="00F1188A">
        <w:t>±2ºC</w:t>
      </w:r>
      <w:r>
        <w:t xml:space="preserve">. </w:t>
      </w:r>
      <w:r w:rsidR="00F1188A">
        <w:t xml:space="preserve">Já o DHT22 possui resolução de 16Bit, mede umidade entre 0 a 100% UR com precisão de ±2% e temperatura de -40º a +80ºC com precisão de ±0,5ºC. </w:t>
      </w:r>
      <w:r>
        <w:t>A comunicação utiliza padrão One-Wire ou 1-Wire, sendo a pinagem padrão composta de +Vcc, GND</w:t>
      </w:r>
      <w:r w:rsidR="00F1188A">
        <w:t>, Data e NC</w:t>
      </w:r>
      <w:r>
        <w:t>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51" w:name="_Toc516077490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14</w:t>
      </w:r>
      <w:r>
        <w:fldChar w:fldCharType="end"/>
      </w:r>
      <w:r>
        <w:rPr>
          <w:sz w:val="24"/>
        </w:rPr>
        <w:t xml:space="preserve"> – </w:t>
      </w:r>
      <w:r w:rsidR="00C53BC7">
        <w:rPr>
          <w:sz w:val="24"/>
        </w:rPr>
        <w:t>Sensor de umidade e temperatura</w:t>
      </w:r>
      <w:r>
        <w:rPr>
          <w:sz w:val="24"/>
        </w:rPr>
        <w:t>.</w:t>
      </w:r>
      <w:bookmarkEnd w:id="51"/>
    </w:p>
    <w:p w:rsidR="00625E48" w:rsidRDefault="00583C02" w:rsidP="00583C02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651760" cy="1271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60" cy="12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740DC8">
        <w:rPr>
          <w:sz w:val="20"/>
          <w:szCs w:val="20"/>
        </w:rPr>
        <w:t xml:space="preserve">FILIPEFLOP </w:t>
      </w:r>
      <w:r>
        <w:rPr>
          <w:sz w:val="20"/>
          <w:szCs w:val="20"/>
        </w:rPr>
        <w:t>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 xml:space="preserve">Sensor </w:t>
      </w:r>
      <w:r w:rsidR="00813A37">
        <w:rPr>
          <w:b/>
        </w:rPr>
        <w:t>ultras</w:t>
      </w:r>
    </w:p>
    <w:p w:rsidR="00FB6EA7" w:rsidRDefault="00F25CAB" w:rsidP="00814E06">
      <w:pPr>
        <w:pStyle w:val="Corpodetexto"/>
        <w:spacing w:line="360" w:lineRule="auto"/>
        <w:ind w:firstLine="709"/>
      </w:pPr>
      <w:r>
        <w:t xml:space="preserve">O sensor de nível mostrado na </w:t>
      </w:r>
      <w:r w:rsidR="00373874">
        <w:fldChar w:fldCharType="begin"/>
      </w:r>
      <w:r w:rsidR="00373874">
        <w:instrText xml:space="preserve"> REF _Ref512294245 \h </w:instrText>
      </w:r>
      <w:r w:rsidR="00373874">
        <w:fldChar w:fldCharType="separate"/>
      </w:r>
      <w:r w:rsidR="00174FA5">
        <w:t xml:space="preserve">Figura </w:t>
      </w:r>
      <w:r w:rsidR="00174FA5">
        <w:rPr>
          <w:noProof/>
        </w:rPr>
        <w:t>15</w:t>
      </w:r>
      <w:r w:rsidR="00373874">
        <w:fldChar w:fldCharType="end"/>
      </w:r>
      <w:r>
        <w:t xml:space="preserve">, </w:t>
      </w:r>
      <w:r w:rsidR="00373874">
        <w:t>é utilizado para monitorar o volume de líquido em um determinado recipiente, permitindo verificar se o mesmo se encontra cheio ou vazio.</w:t>
      </w:r>
      <w:r>
        <w:t xml:space="preserve"> É muito útil no intertravamento de sistemas com bombas, evitando que as mesmas operem a vazio e se danifiquem, ou evitando o transbordamento de líquidos atuando nas válvulas de controle de fluxo. 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52" w:name="_Ref512294245"/>
      <w:bookmarkStart w:id="53" w:name="_Toc516077491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15</w:t>
      </w:r>
      <w:r>
        <w:fldChar w:fldCharType="end"/>
      </w:r>
      <w:bookmarkEnd w:id="52"/>
      <w:r>
        <w:rPr>
          <w:sz w:val="24"/>
        </w:rPr>
        <w:t xml:space="preserve"> – </w:t>
      </w:r>
      <w:r w:rsidR="00C53BC7">
        <w:rPr>
          <w:sz w:val="24"/>
        </w:rPr>
        <w:t>Sensor de nível de líquidos</w:t>
      </w:r>
      <w:r>
        <w:rPr>
          <w:sz w:val="24"/>
        </w:rPr>
        <w:t>.</w:t>
      </w:r>
      <w:bookmarkEnd w:id="53"/>
    </w:p>
    <w:p w:rsidR="00625E48" w:rsidRDefault="00625E48" w:rsidP="00E550D0">
      <w:pPr>
        <w:pStyle w:val="Corpodetexto"/>
        <w:spacing w:line="360" w:lineRule="auto"/>
        <w:jc w:val="center"/>
      </w:pP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ALIEXPRESS 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>Medidor de pH</w:t>
      </w:r>
    </w:p>
    <w:p w:rsidR="003D60CC" w:rsidRPr="006737A9" w:rsidRDefault="00B52EBE" w:rsidP="00814E06">
      <w:pPr>
        <w:pStyle w:val="Corpodetexto"/>
        <w:spacing w:line="360" w:lineRule="auto"/>
        <w:ind w:firstLine="709"/>
      </w:pPr>
      <w:r>
        <w:t xml:space="preserve">Para o cultivo de plantas utilizando hidroponia, </w:t>
      </w:r>
      <w:r w:rsidR="00113109">
        <w:t>é importante medir e controlar</w:t>
      </w:r>
      <w:r>
        <w:t xml:space="preserve"> o pH da solução de micronutriente. De forma a medir esta variável utiliza se o</w:t>
      </w:r>
      <w:r w:rsidR="006737A9">
        <w:t xml:space="preserve"> sensor de pH</w:t>
      </w:r>
      <w:r w:rsidR="00F25CAB">
        <w:t xml:space="preserve"> como mostrado na </w:t>
      </w:r>
      <w:r w:rsidR="00F25CAB">
        <w:fldChar w:fldCharType="begin"/>
      </w:r>
      <w:r w:rsidR="00F25CAB">
        <w:instrText xml:space="preserve"> REF _Ref513574669 \h </w:instrText>
      </w:r>
      <w:r w:rsidR="00F25CAB">
        <w:fldChar w:fldCharType="separate"/>
      </w:r>
      <w:r w:rsidR="00174FA5">
        <w:t xml:space="preserve">Figura </w:t>
      </w:r>
      <w:r w:rsidR="00174FA5">
        <w:rPr>
          <w:noProof/>
        </w:rPr>
        <w:t>16</w:t>
      </w:r>
      <w:r w:rsidR="00F25CAB">
        <w:fldChar w:fldCharType="end"/>
      </w:r>
      <w:r w:rsidR="00F25CAB">
        <w:t>,</w:t>
      </w:r>
      <w:r w:rsidR="006737A9">
        <w:t xml:space="preserve"> </w:t>
      </w:r>
      <w:r>
        <w:t xml:space="preserve">que </w:t>
      </w:r>
      <w:r w:rsidR="006737A9">
        <w:t xml:space="preserve">tem a capacidade de medir o potencial hidrogeniônico de uma solução, indicando se a mesma é ácida, neutra ou básica. </w:t>
      </w:r>
      <w:r w:rsidR="00F25CAB">
        <w:t>A escala para</w:t>
      </w:r>
      <w:r w:rsidR="006737A9">
        <w:t xml:space="preserve"> medição </w:t>
      </w:r>
      <w:r w:rsidR="00F25CAB">
        <w:t xml:space="preserve">do </w:t>
      </w:r>
      <w:r w:rsidR="00F25CAB">
        <w:lastRenderedPageBreak/>
        <w:t xml:space="preserve">pH </w:t>
      </w:r>
      <w:r w:rsidR="006737A9">
        <w:t>vai de 0</w:t>
      </w:r>
      <w:r w:rsidR="00F25CAB">
        <w:t xml:space="preserve"> (acidez máxima)</w:t>
      </w:r>
      <w:r w:rsidR="006737A9">
        <w:t xml:space="preserve"> a 14</w:t>
      </w:r>
      <w:r w:rsidR="00F25CAB">
        <w:t xml:space="preserve"> (acidez mínima ou basicidade máxima), sendo que a 25ºC uma solução neutra apresenta pH igual 7 (InfoEscola, 2018)</w:t>
      </w:r>
      <w:r w:rsidR="006737A9">
        <w:t xml:space="preserve">. </w:t>
      </w:r>
    </w:p>
    <w:p w:rsidR="003D60CC" w:rsidRPr="00B57A76" w:rsidRDefault="003D60CC" w:rsidP="003D60CC">
      <w:pPr>
        <w:pStyle w:val="Legenda"/>
        <w:keepNext/>
        <w:ind w:left="0"/>
        <w:jc w:val="center"/>
      </w:pPr>
      <w:bookmarkStart w:id="54" w:name="_Ref513574669"/>
      <w:bookmarkStart w:id="55" w:name="_Ref513574663"/>
      <w:bookmarkStart w:id="56" w:name="_Toc516077492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16</w:t>
      </w:r>
      <w:r>
        <w:fldChar w:fldCharType="end"/>
      </w:r>
      <w:bookmarkEnd w:id="54"/>
      <w:r>
        <w:rPr>
          <w:sz w:val="24"/>
        </w:rPr>
        <w:t xml:space="preserve"> – Módulo </w:t>
      </w:r>
      <w:r w:rsidR="00C53BC7">
        <w:rPr>
          <w:sz w:val="24"/>
        </w:rPr>
        <w:t>sensor de pH</w:t>
      </w:r>
      <w:r>
        <w:rPr>
          <w:sz w:val="24"/>
        </w:rPr>
        <w:t>.</w:t>
      </w:r>
      <w:bookmarkEnd w:id="55"/>
      <w:bookmarkEnd w:id="56"/>
    </w:p>
    <w:p w:rsidR="003D60CC" w:rsidRDefault="00151E57" w:rsidP="00151E57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797164" cy="2057400"/>
            <wp:effectExtent l="0" t="0" r="0" b="0"/>
            <wp:docPr id="26" name="Imagem 26" descr="Liquid PH Value Detection detect Sensor Module Monitoring Control Board For Arduino BNC Electrode Probe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iquid PH Value Detection detect Sensor Module Monitoring Control Board For Arduino BNC Electrode Probe Contro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2" b="18774"/>
                    <a:stretch/>
                  </pic:blipFill>
                  <pic:spPr bwMode="auto">
                    <a:xfrm>
                      <a:off x="0" y="0"/>
                      <a:ext cx="2810508" cy="20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0CC" w:rsidRDefault="003D60CC" w:rsidP="003D60CC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ALIEXPRESS (2018).</w:t>
      </w:r>
    </w:p>
    <w:p w:rsidR="003D60CC" w:rsidRDefault="003D60CC" w:rsidP="00814E06">
      <w:pPr>
        <w:pStyle w:val="Corpodetexto"/>
        <w:spacing w:line="360" w:lineRule="auto"/>
        <w:ind w:firstLine="709"/>
        <w:rPr>
          <w:b/>
        </w:rPr>
      </w:pPr>
    </w:p>
    <w:p w:rsidR="00CC1965" w:rsidRDefault="00ED1B09" w:rsidP="00814E06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Sensor de corrente</w:t>
      </w:r>
    </w:p>
    <w:p w:rsidR="00632322" w:rsidRPr="00206FBD" w:rsidRDefault="00206FBD" w:rsidP="00606FC9">
      <w:pPr>
        <w:pStyle w:val="Corpodetexto"/>
        <w:spacing w:line="360" w:lineRule="auto"/>
        <w:ind w:firstLine="709"/>
      </w:pPr>
      <w:r w:rsidRPr="00206FBD">
        <w:t>O Módulo Sensor de Corrente é um componente eletrônico desenvolvido para medir o consumo de</w:t>
      </w:r>
      <w:r w:rsidR="00606FC9">
        <w:t xml:space="preserve"> correntes de equipamentos.</w:t>
      </w:r>
      <w:r w:rsidRPr="00206FBD">
        <w:t xml:space="preserve"> A medição desta corrente é necessária para calcular o consumo de determinado eletrônico e consequentemente calcular o tempo de duração da carga de uma bateria, por exemplo, ou para ao final do mês calcular o consumo de um </w:t>
      </w:r>
      <w:r w:rsidR="00606FC9">
        <w:t>equipamento</w:t>
      </w:r>
      <w:r w:rsidRPr="00206FBD">
        <w:t>. Uma característica a ser destacada do Módulo Sensor de Corrente</w:t>
      </w:r>
      <w:r w:rsidR="00606FC9">
        <w:t xml:space="preserve"> ACS712</w:t>
      </w:r>
      <w:r w:rsidRPr="00206FBD">
        <w:t> é sua capacidade de medir correntes AC (alternadas) e correntes DC (contínuas) de até 30A.</w:t>
      </w:r>
    </w:p>
    <w:p w:rsidR="003D60CC" w:rsidRPr="00B57A76" w:rsidRDefault="003D60CC" w:rsidP="003D60CC">
      <w:pPr>
        <w:pStyle w:val="Legenda"/>
        <w:keepNext/>
        <w:ind w:left="0"/>
        <w:jc w:val="center"/>
      </w:pPr>
      <w:bookmarkStart w:id="57" w:name="_Toc516077493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17</w:t>
      </w:r>
      <w:r>
        <w:fldChar w:fldCharType="end"/>
      </w:r>
      <w:r>
        <w:rPr>
          <w:sz w:val="24"/>
        </w:rPr>
        <w:t xml:space="preserve"> – Sensores de corrente.</w:t>
      </w:r>
      <w:bookmarkEnd w:id="57"/>
    </w:p>
    <w:p w:rsidR="00BD4BED" w:rsidRDefault="00606FC9" w:rsidP="00BD4BED">
      <w:pPr>
        <w:pStyle w:val="Corpodetexto"/>
        <w:spacing w:line="360" w:lineRule="auto"/>
        <w:ind w:left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638064" cy="16922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2"/>
                    <a:stretch/>
                  </pic:blipFill>
                  <pic:spPr bwMode="auto">
                    <a:xfrm>
                      <a:off x="0" y="0"/>
                      <a:ext cx="1648175" cy="1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0CC" w:rsidRDefault="003D60CC" w:rsidP="00BD4BED">
      <w:pPr>
        <w:pStyle w:val="Corpodetexto"/>
        <w:spacing w:line="360" w:lineRule="auto"/>
        <w:ind w:left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606FC9">
        <w:rPr>
          <w:sz w:val="20"/>
          <w:szCs w:val="20"/>
        </w:rPr>
        <w:t xml:space="preserve">FILIPEFLOP </w:t>
      </w:r>
      <w:r>
        <w:rPr>
          <w:sz w:val="20"/>
          <w:szCs w:val="20"/>
        </w:rPr>
        <w:t>(2018).</w:t>
      </w:r>
    </w:p>
    <w:p w:rsidR="00ED1B09" w:rsidRDefault="00ED1B09" w:rsidP="00ED1B09">
      <w:pPr>
        <w:pStyle w:val="Corpodetexto"/>
        <w:spacing w:line="360" w:lineRule="auto"/>
        <w:rPr>
          <w:b/>
        </w:rPr>
      </w:pPr>
    </w:p>
    <w:p w:rsidR="00ED1B09" w:rsidRDefault="00ED1B09" w:rsidP="00061151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Sensor de tensão</w:t>
      </w:r>
    </w:p>
    <w:p w:rsidR="00ED1B09" w:rsidRPr="00ED1B09" w:rsidRDefault="00ED1B09" w:rsidP="00ED1B09">
      <w:pPr>
        <w:pStyle w:val="Corpodetexto"/>
        <w:spacing w:line="360" w:lineRule="auto"/>
        <w:ind w:firstLine="709"/>
      </w:pPr>
      <w:r w:rsidRPr="00ED1B09">
        <w:lastRenderedPageBreak/>
        <w:t>O sensor</w:t>
      </w:r>
      <w:r>
        <w:t xml:space="preserve"> de tensão é capaz de detectar a existência ou não de tensão alternada em um circuito e medir o valor em questão. O sensor aceita valores de 0 a 250Vac com precisão de</w:t>
      </w:r>
      <w:r w:rsidR="00151E57">
        <w:t xml:space="preserve"> ±0,5% e</w:t>
      </w:r>
      <w:r>
        <w:t xml:space="preserve"> possui saída analógica</w:t>
      </w:r>
      <w:r w:rsidR="00151E57">
        <w:t>.</w:t>
      </w:r>
    </w:p>
    <w:p w:rsidR="00C53BC7" w:rsidRPr="00B57A76" w:rsidRDefault="00C53BC7" w:rsidP="00C53BC7">
      <w:pPr>
        <w:pStyle w:val="Legenda"/>
        <w:keepNext/>
        <w:ind w:left="0"/>
        <w:jc w:val="center"/>
      </w:pPr>
      <w:bookmarkStart w:id="58" w:name="_Toc516077494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18</w:t>
      </w:r>
      <w:r>
        <w:fldChar w:fldCharType="end"/>
      </w:r>
      <w:r>
        <w:rPr>
          <w:sz w:val="24"/>
        </w:rPr>
        <w:t xml:space="preserve"> – Sensor de tensão.</w:t>
      </w:r>
      <w:bookmarkEnd w:id="58"/>
    </w:p>
    <w:p w:rsidR="00C53BC7" w:rsidRDefault="00151E57" w:rsidP="00C53BC7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875876" cy="914400"/>
            <wp:effectExtent l="0" t="0" r="0" b="0"/>
            <wp:docPr id="25" name="Imagem 25" descr="img00_arduino_utilizando_o_sensor_detector_de_tensao_ac_127v_220v_automacao_residencial_three_way_paralelo_nodemcu_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00_arduino_utilizando_o_sensor_detector_de_tensao_ac_127v_220v_automacao_residencial_three_way_paralelo_nodemcu_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4" b="18062"/>
                    <a:stretch/>
                  </pic:blipFill>
                  <pic:spPr bwMode="auto">
                    <a:xfrm>
                      <a:off x="0" y="0"/>
                      <a:ext cx="1898008" cy="92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C7" w:rsidRDefault="00C53BC7" w:rsidP="00C53BC7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ED1B09">
        <w:rPr>
          <w:sz w:val="20"/>
          <w:szCs w:val="20"/>
        </w:rPr>
        <w:t>MASTERWALKER</w:t>
      </w:r>
      <w:r>
        <w:rPr>
          <w:sz w:val="20"/>
          <w:szCs w:val="20"/>
        </w:rPr>
        <w:t xml:space="preserve"> (2018).</w:t>
      </w:r>
    </w:p>
    <w:p w:rsidR="00C53BC7" w:rsidRDefault="00C53BC7" w:rsidP="00814E06">
      <w:pPr>
        <w:pStyle w:val="Corpodetexto"/>
        <w:spacing w:line="360" w:lineRule="auto"/>
        <w:ind w:firstLine="709"/>
        <w:rPr>
          <w:b/>
        </w:rPr>
      </w:pPr>
    </w:p>
    <w:p w:rsidR="00C53BC7" w:rsidRDefault="00C53BC7" w:rsidP="00C53BC7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 xml:space="preserve">Sensor de </w:t>
      </w:r>
      <w:r w:rsidR="00813A37">
        <w:rPr>
          <w:b/>
        </w:rPr>
        <w:t>fluxo luminoso</w:t>
      </w:r>
    </w:p>
    <w:p w:rsidR="00C53BC7" w:rsidRPr="00C53BC7" w:rsidRDefault="00C53BC7" w:rsidP="00C53BC7">
      <w:pPr>
        <w:pStyle w:val="Corpodetexto"/>
        <w:spacing w:line="360" w:lineRule="auto"/>
        <w:ind w:firstLine="709"/>
      </w:pPr>
      <w:r w:rsidRPr="00C53BC7">
        <w:t>Sensor de Luz BH1750FVI Lux</w:t>
      </w:r>
      <w:r>
        <w:t xml:space="preserve"> (</w:t>
      </w:r>
      <w:r>
        <w:fldChar w:fldCharType="begin"/>
      </w:r>
      <w:r>
        <w:instrText xml:space="preserve"> REF _Ref512290761 \h </w:instrText>
      </w:r>
      <w:r>
        <w:fldChar w:fldCharType="separate"/>
      </w:r>
      <w:r w:rsidR="00174FA5">
        <w:t xml:space="preserve">Figura </w:t>
      </w:r>
      <w:r w:rsidR="00174FA5">
        <w:rPr>
          <w:noProof/>
        </w:rPr>
        <w:t>19</w:t>
      </w:r>
      <w:r>
        <w:fldChar w:fldCharType="end"/>
      </w:r>
      <w:r>
        <w:t>)</w:t>
      </w:r>
      <w:r w:rsidRPr="00C53BC7">
        <w:t xml:space="preserve"> pode determinar a quantidade de luz (medida em lux), qu</w:t>
      </w:r>
      <w:r>
        <w:t>e está incidindo sobre o sensor</w:t>
      </w:r>
      <w:r w:rsidRPr="00C53BC7">
        <w:t>.</w:t>
      </w:r>
      <w:r>
        <w:t xml:space="preserve"> </w:t>
      </w:r>
      <w:r w:rsidRPr="00C53BC7">
        <w:t>A interface de comunicação com o microcontrolador é a I2C, o que facilita o processo de conexão e configuração.</w:t>
      </w:r>
    </w:p>
    <w:p w:rsidR="00C53BC7" w:rsidRPr="00B57A76" w:rsidRDefault="00C53BC7" w:rsidP="00C53BC7">
      <w:pPr>
        <w:pStyle w:val="Legenda"/>
        <w:keepNext/>
        <w:ind w:left="0"/>
        <w:jc w:val="center"/>
      </w:pPr>
      <w:bookmarkStart w:id="59" w:name="_Ref512290761"/>
      <w:bookmarkStart w:id="60" w:name="_Toc51607749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19</w:t>
      </w:r>
      <w:r>
        <w:fldChar w:fldCharType="end"/>
      </w:r>
      <w:bookmarkEnd w:id="59"/>
      <w:r>
        <w:rPr>
          <w:sz w:val="24"/>
        </w:rPr>
        <w:t xml:space="preserve"> – Sensor de luminosidade.</w:t>
      </w:r>
      <w:bookmarkEnd w:id="60"/>
    </w:p>
    <w:p w:rsidR="00C53BC7" w:rsidRDefault="00C53BC7" w:rsidP="00C53BC7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93520" cy="1493520"/>
            <wp:effectExtent l="0" t="0" r="0" b="0"/>
            <wp:docPr id="24" name="Imagem 24" descr="Sensor de Luz BH1750FVI L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nsor de Luz BH1750FVI Lux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7" w:rsidRDefault="00C53BC7" w:rsidP="00C53BC7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FILIPEFLOP (2018).</w:t>
      </w:r>
    </w:p>
    <w:p w:rsidR="00CE5890" w:rsidRDefault="00CE5890" w:rsidP="00887CD3">
      <w:pPr>
        <w:pStyle w:val="Corpodetexto"/>
        <w:spacing w:line="360" w:lineRule="auto"/>
        <w:ind w:firstLine="709"/>
        <w:rPr>
          <w:b/>
          <w:highlight w:val="yellow"/>
        </w:rPr>
      </w:pPr>
    </w:p>
    <w:p w:rsidR="00887CD3" w:rsidRDefault="00887CD3" w:rsidP="00887CD3">
      <w:pPr>
        <w:pStyle w:val="Corpodetexto"/>
        <w:spacing w:line="360" w:lineRule="auto"/>
        <w:ind w:firstLine="709"/>
        <w:rPr>
          <w:b/>
        </w:rPr>
      </w:pPr>
      <w:r w:rsidRPr="00133363">
        <w:rPr>
          <w:b/>
        </w:rPr>
        <w:t>Sensor de condutividade elétrica</w:t>
      </w:r>
    </w:p>
    <w:p w:rsidR="00133363" w:rsidRPr="00C53BC7" w:rsidRDefault="00133363" w:rsidP="00133363">
      <w:pPr>
        <w:pStyle w:val="Corpodetexto"/>
        <w:spacing w:line="360" w:lineRule="auto"/>
        <w:ind w:firstLine="709"/>
      </w:pPr>
      <w:r w:rsidRPr="00C53BC7">
        <w:t>Sensor de Luz BH1750FVI Lux</w:t>
      </w:r>
      <w:r>
        <w:t xml:space="preserve"> (</w:t>
      </w:r>
      <w:r>
        <w:fldChar w:fldCharType="begin"/>
      </w:r>
      <w:r>
        <w:instrText xml:space="preserve"> REF _Ref512290761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>)</w:t>
      </w:r>
      <w:r w:rsidRPr="00C53BC7">
        <w:t xml:space="preserve"> pode determinar a quantidade de luz (medida em lux), qu</w:t>
      </w:r>
      <w:r>
        <w:t>e está incidindo sobre o sensor</w:t>
      </w:r>
      <w:r w:rsidRPr="00C53BC7">
        <w:t>.</w:t>
      </w:r>
      <w:r>
        <w:t xml:space="preserve"> </w:t>
      </w:r>
      <w:r w:rsidRPr="00C53BC7">
        <w:t>A interface de comunicação com o microcontrolador é a I2C, o que facilita o processo de conexão e configuração.</w:t>
      </w:r>
    </w:p>
    <w:p w:rsidR="002F0F7D" w:rsidRPr="00B57A76" w:rsidRDefault="002F0F7D" w:rsidP="002F0F7D">
      <w:pPr>
        <w:pStyle w:val="Legenda"/>
        <w:keepNext/>
        <w:ind w:left="0"/>
        <w:jc w:val="center"/>
      </w:pPr>
      <w:bookmarkStart w:id="61" w:name="_Toc516077496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20</w:t>
      </w:r>
      <w:r>
        <w:fldChar w:fldCharType="end"/>
      </w:r>
      <w:r>
        <w:rPr>
          <w:sz w:val="24"/>
        </w:rPr>
        <w:t xml:space="preserve"> – Sensor de </w:t>
      </w:r>
      <w:r w:rsidR="00EE75D4">
        <w:rPr>
          <w:sz w:val="24"/>
        </w:rPr>
        <w:t>condutividade</w:t>
      </w:r>
      <w:r>
        <w:rPr>
          <w:sz w:val="24"/>
        </w:rPr>
        <w:t>.</w:t>
      </w:r>
      <w:bookmarkEnd w:id="61"/>
    </w:p>
    <w:p w:rsidR="002F0F7D" w:rsidRDefault="000109C1" w:rsidP="002F0F7D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4015740" cy="2133600"/>
            <wp:effectExtent l="0" t="0" r="0" b="0"/>
            <wp:docPr id="46" name="Imagem 46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m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9" t="22623" r="17046" b="21809"/>
                    <a:stretch/>
                  </pic:blipFill>
                  <pic:spPr bwMode="auto">
                    <a:xfrm>
                      <a:off x="0" y="0"/>
                      <a:ext cx="4016217" cy="21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F7D" w:rsidRDefault="002F0F7D" w:rsidP="002F0F7D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EE75D4">
        <w:rPr>
          <w:sz w:val="20"/>
          <w:szCs w:val="20"/>
        </w:rPr>
        <w:t>DFROBOT</w:t>
      </w:r>
      <w:r>
        <w:rPr>
          <w:sz w:val="20"/>
          <w:szCs w:val="20"/>
        </w:rPr>
        <w:t xml:space="preserve"> (2018).</w:t>
      </w:r>
    </w:p>
    <w:p w:rsidR="00C53BC7" w:rsidRDefault="00EE75D4" w:rsidP="00814E06">
      <w:pPr>
        <w:pStyle w:val="Corpodetexto"/>
        <w:spacing w:line="360" w:lineRule="auto"/>
        <w:ind w:firstLine="709"/>
        <w:rPr>
          <w:b/>
        </w:rPr>
      </w:pPr>
      <w:r w:rsidRPr="00EE75D4">
        <w:rPr>
          <w:b/>
        </w:rPr>
        <w:t>https://www.dfrobot.com/product-1123.html#.V3uun5MrJE4</w:t>
      </w:r>
    </w:p>
    <w:p w:rsidR="002F0F7D" w:rsidRDefault="002F0F7D" w:rsidP="00814E06">
      <w:pPr>
        <w:pStyle w:val="Corpodetexto"/>
        <w:spacing w:line="360" w:lineRule="auto"/>
        <w:ind w:firstLine="709"/>
        <w:rPr>
          <w:b/>
        </w:rPr>
      </w:pPr>
    </w:p>
    <w:p w:rsidR="00CA20FC" w:rsidRDefault="005F22FE" w:rsidP="00CA20FC">
      <w:pPr>
        <w:pStyle w:val="Ttulo2"/>
        <w:spacing w:line="360" w:lineRule="auto"/>
      </w:pPr>
      <w:bookmarkStart w:id="62" w:name="_Toc516077522"/>
      <w:r>
        <w:t>2.2</w:t>
      </w:r>
      <w:r w:rsidR="00CA20FC">
        <w:t>.3. Atuadores</w:t>
      </w:r>
      <w:bookmarkEnd w:id="62"/>
    </w:p>
    <w:p w:rsidR="00CA20FC" w:rsidRDefault="00632322" w:rsidP="00206FBD">
      <w:pPr>
        <w:pStyle w:val="Corpodetexto"/>
        <w:spacing w:line="360" w:lineRule="auto"/>
        <w:ind w:firstLine="709"/>
      </w:pPr>
      <w:r>
        <w:t xml:space="preserve">Atuadores são </w:t>
      </w:r>
      <w:r w:rsidR="00CC1965">
        <w:t>elementos</w:t>
      </w:r>
      <w:r>
        <w:t xml:space="preserve"> que realizam a conversão de </w:t>
      </w:r>
      <w:r w:rsidR="00CC1965">
        <w:t xml:space="preserve">energia elétrica, hidráulica ou pneumática </w:t>
      </w:r>
      <w:r>
        <w:t xml:space="preserve">em </w:t>
      </w:r>
      <w:r w:rsidR="00CC1965">
        <w:t>movimento mecânico.</w:t>
      </w:r>
      <w:r>
        <w:t xml:space="preserve"> </w:t>
      </w:r>
    </w:p>
    <w:p w:rsidR="00632322" w:rsidRPr="00CC1965" w:rsidRDefault="00632322" w:rsidP="00887CD3">
      <w:pPr>
        <w:pStyle w:val="Corpodetexto"/>
        <w:spacing w:line="360" w:lineRule="auto"/>
        <w:ind w:firstLine="709"/>
        <w:rPr>
          <w:b/>
        </w:rPr>
      </w:pPr>
      <w:r w:rsidRPr="00CC1965">
        <w:rPr>
          <w:b/>
        </w:rPr>
        <w:t>Relé</w:t>
      </w:r>
    </w:p>
    <w:p w:rsidR="00632322" w:rsidRDefault="00CC1965" w:rsidP="00206FBD">
      <w:pPr>
        <w:pStyle w:val="Corpodetexto"/>
        <w:spacing w:line="360" w:lineRule="auto"/>
        <w:ind w:firstLine="709"/>
      </w:pPr>
      <w:r>
        <w:t xml:space="preserve">Os relés podem ser do tipo eletromecânicos ou de estado sólido. O primeiro é </w:t>
      </w:r>
      <w:r w:rsidRPr="00CC1965">
        <w:t>um funciona com pequenas correntes, mas é capaz de controlar circuitos externos que envolvem correntes elevadas, e é formado basicamente por uma bobina e um conjunto de contatos</w:t>
      </w:r>
      <w:r>
        <w:t xml:space="preserve">. O </w:t>
      </w:r>
      <w:r w:rsidR="004D4C7B">
        <w:t xml:space="preserve">relé de estado sólido ou SSR (do </w:t>
      </w:r>
      <w:r w:rsidR="004D4C7B" w:rsidRPr="00206FBD">
        <w:rPr>
          <w:b/>
        </w:rPr>
        <w:t>inglês</w:t>
      </w:r>
      <w:r w:rsidR="004D4C7B" w:rsidRPr="00206FBD">
        <w:t xml:space="preserve"> </w:t>
      </w:r>
      <w:r w:rsidR="004D4C7B" w:rsidRPr="00206FBD">
        <w:rPr>
          <w:i/>
        </w:rPr>
        <w:t>Solid State Relay</w:t>
      </w:r>
      <w:r w:rsidR="004D4C7B">
        <w:t>)</w:t>
      </w:r>
      <w:r>
        <w:t xml:space="preserve"> </w:t>
      </w:r>
      <w:r w:rsidR="004D4C7B">
        <w:t xml:space="preserve">não possui partes mecânicas, e </w:t>
      </w:r>
      <w:r>
        <w:t>baseia-se no princípio de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63" w:name="_Toc516077497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21</w:t>
      </w:r>
      <w:r>
        <w:fldChar w:fldCharType="end"/>
      </w:r>
      <w:r>
        <w:rPr>
          <w:sz w:val="24"/>
        </w:rPr>
        <w:t xml:space="preserve"> – a) Relé eletromecânico; b) Relé de estado sólido.</w:t>
      </w:r>
      <w:bookmarkEnd w:id="63"/>
    </w:p>
    <w:p w:rsidR="00CC1965" w:rsidRDefault="001D65FB" w:rsidP="001D65FB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1562100" cy="1562100"/>
            <wp:effectExtent l="0" t="0" r="0" b="0"/>
            <wp:docPr id="27" name="Imagem 27" descr="RelÃ© 1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Ã© 12V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5FB">
        <w:rPr>
          <w:noProof/>
        </w:rPr>
        <w:drawing>
          <wp:inline distT="0" distB="0" distL="0" distR="0" wp14:anchorId="200155ED" wp14:editId="30B9763B">
            <wp:extent cx="1760220" cy="17602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Filipeflop (2018).</w:t>
      </w:r>
    </w:p>
    <w:p w:rsidR="00625E48" w:rsidRDefault="00625E48" w:rsidP="00CA20FC">
      <w:pPr>
        <w:pStyle w:val="Corpodetexto"/>
        <w:spacing w:line="360" w:lineRule="auto"/>
      </w:pPr>
    </w:p>
    <w:p w:rsidR="00632322" w:rsidRPr="00625E48" w:rsidRDefault="005F22FE" w:rsidP="00887CD3">
      <w:pPr>
        <w:pStyle w:val="Corpodetexto"/>
        <w:spacing w:line="360" w:lineRule="auto"/>
        <w:ind w:firstLine="709"/>
        <w:rPr>
          <w:b/>
        </w:rPr>
      </w:pPr>
      <w:r w:rsidRPr="00625E48">
        <w:rPr>
          <w:b/>
        </w:rPr>
        <w:t>Solenoide</w:t>
      </w:r>
    </w:p>
    <w:p w:rsidR="00632322" w:rsidRDefault="001D65FB" w:rsidP="00887CD3">
      <w:pPr>
        <w:pStyle w:val="Corpodetexto"/>
        <w:spacing w:line="360" w:lineRule="auto"/>
        <w:ind w:firstLine="709"/>
      </w:pPr>
      <w:r>
        <w:lastRenderedPageBreak/>
        <w:t>Uma válvula solenoide</w:t>
      </w:r>
      <w:r w:rsidR="00014DB4">
        <w:t xml:space="preserve"> (</w:t>
      </w:r>
      <w:r w:rsidR="00014DB4">
        <w:fldChar w:fldCharType="begin"/>
      </w:r>
      <w:r w:rsidR="00014DB4">
        <w:instrText xml:space="preserve"> REF _Ref512293083 \h </w:instrText>
      </w:r>
      <w:r w:rsidR="00887CD3">
        <w:instrText xml:space="preserve"> \* MERGEFORMAT </w:instrText>
      </w:r>
      <w:r w:rsidR="00014DB4">
        <w:fldChar w:fldCharType="separate"/>
      </w:r>
      <w:r w:rsidR="00174FA5">
        <w:t>Figura 22</w:t>
      </w:r>
      <w:r w:rsidR="00014DB4">
        <w:fldChar w:fldCharType="end"/>
      </w:r>
      <w:r w:rsidR="00014DB4">
        <w:t>)</w:t>
      </w:r>
      <w:r>
        <w:t xml:space="preserve"> serve para controlar o fluxo de líquidos ou gases. Pode ser fo</w:t>
      </w:r>
      <w:r w:rsidR="00014DB4">
        <w:t>rnecida do tipo NC (normal fechada) ou NO (normal aberta), e q</w:t>
      </w:r>
      <w:r>
        <w:t>uando</w:t>
      </w:r>
      <w:r w:rsidR="00014DB4">
        <w:t xml:space="preserve"> uma tensão é aplicada nos seus terminais o seu estado muda, permitindo a passagem do produto.</w:t>
      </w:r>
      <w:r>
        <w:t xml:space="preserve"> </w:t>
      </w:r>
      <w:r w:rsidR="00014DB4">
        <w:t>Podem ser atuadas com tensão Vdc ou Vac.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64" w:name="_Ref512293083"/>
      <w:bookmarkStart w:id="65" w:name="_Toc516077498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22</w:t>
      </w:r>
      <w:r>
        <w:fldChar w:fldCharType="end"/>
      </w:r>
      <w:bookmarkEnd w:id="64"/>
      <w:r>
        <w:rPr>
          <w:sz w:val="24"/>
        </w:rPr>
        <w:t xml:space="preserve"> – </w:t>
      </w:r>
      <w:r w:rsidR="00014DB4">
        <w:rPr>
          <w:sz w:val="24"/>
        </w:rPr>
        <w:t xml:space="preserve">Válvula </w:t>
      </w:r>
      <w:r w:rsidR="005F22FE">
        <w:rPr>
          <w:sz w:val="24"/>
        </w:rPr>
        <w:t>solenoide</w:t>
      </w:r>
      <w:r>
        <w:rPr>
          <w:sz w:val="24"/>
        </w:rPr>
        <w:t>.</w:t>
      </w:r>
      <w:bookmarkEnd w:id="65"/>
    </w:p>
    <w:p w:rsidR="00625E48" w:rsidRDefault="001D65FB" w:rsidP="001D65FB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1706880" cy="1706880"/>
            <wp:effectExtent l="0" t="0" r="0" b="0"/>
            <wp:docPr id="29" name="Imagem 29" descr="VÃ¡lvula de VazÃ£o SolenÃ³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¡lvula de VazÃ£o SolenÃ³id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014DB4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625E48" w:rsidRDefault="00625E48" w:rsidP="00CA20FC">
      <w:pPr>
        <w:pStyle w:val="Corpodetexto"/>
        <w:spacing w:line="360" w:lineRule="auto"/>
      </w:pPr>
    </w:p>
    <w:p w:rsidR="00632322" w:rsidRPr="008018A0" w:rsidRDefault="005F22FE" w:rsidP="00887CD3">
      <w:pPr>
        <w:pStyle w:val="Corpodetexto"/>
        <w:spacing w:line="360" w:lineRule="auto"/>
        <w:ind w:firstLine="709"/>
        <w:rPr>
          <w:b/>
          <w:strike/>
          <w:color w:val="FF0000"/>
        </w:rPr>
      </w:pPr>
      <w:r w:rsidRPr="008018A0">
        <w:rPr>
          <w:b/>
          <w:strike/>
          <w:color w:val="FF0000"/>
        </w:rPr>
        <w:t>Servo motor</w:t>
      </w:r>
    </w:p>
    <w:p w:rsidR="00625E48" w:rsidRPr="008018A0" w:rsidRDefault="00014DB4" w:rsidP="00887CD3">
      <w:pPr>
        <w:pStyle w:val="Corpodetexto"/>
        <w:spacing w:line="360" w:lineRule="auto"/>
        <w:ind w:firstLine="709"/>
        <w:rPr>
          <w:strike/>
          <w:color w:val="FF0000"/>
        </w:rPr>
      </w:pPr>
      <w:r w:rsidRPr="008018A0">
        <w:rPr>
          <w:strike/>
          <w:color w:val="FF0000"/>
        </w:rPr>
        <w:t xml:space="preserve">Um servo motor é um motor ao qual podemos controlar sua posição angular através de um sinal PWM (do </w:t>
      </w:r>
      <w:r w:rsidRPr="008018A0">
        <w:rPr>
          <w:b/>
          <w:strike/>
          <w:color w:val="FF0000"/>
        </w:rPr>
        <w:t>inglês</w:t>
      </w:r>
      <w:r w:rsidR="00067B9C" w:rsidRPr="008018A0">
        <w:rPr>
          <w:strike/>
          <w:color w:val="FF0000"/>
        </w:rPr>
        <w:t xml:space="preserve"> Pulse With Modulation</w:t>
      </w:r>
      <w:r w:rsidRPr="008018A0">
        <w:rPr>
          <w:strike/>
          <w:color w:val="FF0000"/>
        </w:rPr>
        <w:t xml:space="preserve">) e é capaz de entregar um alto torque quando </w:t>
      </w:r>
      <w:r w:rsidR="00067B9C" w:rsidRPr="008018A0">
        <w:rPr>
          <w:strike/>
          <w:color w:val="FF0000"/>
        </w:rPr>
        <w:t>alimentado, sendo utilizado para posicionar e manter um objeto em uma determinada posição.</w:t>
      </w:r>
    </w:p>
    <w:p w:rsidR="00625E48" w:rsidRPr="008018A0" w:rsidRDefault="00625E48" w:rsidP="00625E48">
      <w:pPr>
        <w:pStyle w:val="Legenda"/>
        <w:keepNext/>
        <w:ind w:left="0"/>
        <w:jc w:val="center"/>
        <w:rPr>
          <w:strike/>
          <w:color w:val="FF0000"/>
        </w:rPr>
      </w:pPr>
      <w:bookmarkStart w:id="66" w:name="_Toc516077499"/>
      <w:r w:rsidRPr="008018A0">
        <w:rPr>
          <w:strike/>
          <w:color w:val="FF0000"/>
          <w:sz w:val="24"/>
        </w:rPr>
        <w:t xml:space="preserve">Figura </w:t>
      </w:r>
      <w:r w:rsidRPr="008018A0">
        <w:rPr>
          <w:strike/>
          <w:color w:val="FF0000"/>
          <w:sz w:val="24"/>
        </w:rPr>
        <w:fldChar w:fldCharType="begin"/>
      </w:r>
      <w:r w:rsidRPr="008018A0">
        <w:rPr>
          <w:strike/>
          <w:color w:val="FF0000"/>
        </w:rPr>
        <w:instrText>SEQ Figura \* ARABIC</w:instrText>
      </w:r>
      <w:r w:rsidRPr="008018A0">
        <w:rPr>
          <w:strike/>
          <w:color w:val="FF0000"/>
        </w:rPr>
        <w:fldChar w:fldCharType="separate"/>
      </w:r>
      <w:r w:rsidR="00174FA5">
        <w:rPr>
          <w:strike/>
          <w:noProof/>
          <w:color w:val="FF0000"/>
        </w:rPr>
        <w:t>23</w:t>
      </w:r>
      <w:r w:rsidRPr="008018A0">
        <w:rPr>
          <w:strike/>
          <w:color w:val="FF0000"/>
        </w:rPr>
        <w:fldChar w:fldCharType="end"/>
      </w:r>
      <w:r w:rsidRPr="008018A0">
        <w:rPr>
          <w:strike/>
          <w:color w:val="FF0000"/>
          <w:sz w:val="24"/>
        </w:rPr>
        <w:t xml:space="preserve"> – </w:t>
      </w:r>
      <w:r w:rsidR="005F22FE" w:rsidRPr="008018A0">
        <w:rPr>
          <w:strike/>
          <w:color w:val="FF0000"/>
          <w:sz w:val="24"/>
        </w:rPr>
        <w:t>Modelo de servo motor</w:t>
      </w:r>
      <w:r w:rsidRPr="008018A0">
        <w:rPr>
          <w:strike/>
          <w:color w:val="FF0000"/>
          <w:sz w:val="24"/>
        </w:rPr>
        <w:t>.</w:t>
      </w:r>
      <w:bookmarkEnd w:id="66"/>
    </w:p>
    <w:p w:rsidR="00625E48" w:rsidRPr="008018A0" w:rsidRDefault="00014DB4" w:rsidP="00014DB4">
      <w:pPr>
        <w:pStyle w:val="Corpodetexto"/>
        <w:spacing w:line="360" w:lineRule="auto"/>
        <w:ind w:left="0"/>
        <w:jc w:val="center"/>
        <w:rPr>
          <w:strike/>
          <w:color w:val="FF0000"/>
        </w:rPr>
      </w:pPr>
      <w:r w:rsidRPr="008018A0">
        <w:rPr>
          <w:strike/>
          <w:noProof/>
          <w:color w:val="FF0000"/>
        </w:rPr>
        <w:drawing>
          <wp:inline distT="0" distB="0" distL="0" distR="0">
            <wp:extent cx="2606040" cy="1760220"/>
            <wp:effectExtent l="0" t="0" r="0" b="0"/>
            <wp:docPr id="30" name="Imagem 30" descr="Servo Motor SM-S430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rvo Motor SM-S4306R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" t="15200" r="5866" b="23200"/>
                    <a:stretch/>
                  </pic:blipFill>
                  <pic:spPr bwMode="auto">
                    <a:xfrm>
                      <a:off x="0" y="0"/>
                      <a:ext cx="2606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48" w:rsidRPr="008018A0" w:rsidRDefault="00625E48" w:rsidP="00D83625">
      <w:pPr>
        <w:spacing w:line="360" w:lineRule="auto"/>
        <w:ind w:left="1418" w:firstLine="709"/>
        <w:jc w:val="both"/>
        <w:rPr>
          <w:strike/>
          <w:color w:val="FF0000"/>
          <w:sz w:val="20"/>
          <w:szCs w:val="20"/>
        </w:rPr>
      </w:pPr>
      <w:r w:rsidRPr="008018A0">
        <w:rPr>
          <w:strike/>
          <w:color w:val="FF0000"/>
          <w:sz w:val="20"/>
          <w:szCs w:val="20"/>
        </w:rPr>
        <w:t xml:space="preserve">Fonte: </w:t>
      </w:r>
      <w:r w:rsidR="00014DB4" w:rsidRPr="008018A0">
        <w:rPr>
          <w:strike/>
          <w:color w:val="FF0000"/>
          <w:sz w:val="20"/>
          <w:szCs w:val="20"/>
        </w:rPr>
        <w:t>FILIPEFLOP</w:t>
      </w:r>
      <w:r w:rsidRPr="008018A0">
        <w:rPr>
          <w:strike/>
          <w:color w:val="FF0000"/>
          <w:sz w:val="20"/>
          <w:szCs w:val="20"/>
        </w:rPr>
        <w:t xml:space="preserve"> (2018).</w:t>
      </w:r>
    </w:p>
    <w:p w:rsidR="00887CD3" w:rsidRDefault="00887CD3" w:rsidP="00D83625">
      <w:pPr>
        <w:spacing w:line="360" w:lineRule="auto"/>
        <w:ind w:left="1418" w:firstLine="709"/>
        <w:jc w:val="both"/>
        <w:rPr>
          <w:b/>
          <w:bCs/>
          <w:sz w:val="20"/>
          <w:szCs w:val="20"/>
        </w:rPr>
      </w:pPr>
    </w:p>
    <w:p w:rsidR="00ED71D1" w:rsidRPr="00014DB4" w:rsidRDefault="00ED71D1" w:rsidP="00887CD3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Exaustor</w:t>
      </w:r>
      <w:r w:rsidR="0018177A">
        <w:rPr>
          <w:b/>
        </w:rPr>
        <w:t xml:space="preserve"> </w:t>
      </w:r>
      <w:r w:rsidR="0018177A" w:rsidRPr="0018177A">
        <w:rPr>
          <w:b/>
          <w:highlight w:val="yellow"/>
        </w:rPr>
        <w:t>(http://www.greenpower.net.br/blog/exaustao-e-ventilacao/)</w:t>
      </w:r>
    </w:p>
    <w:p w:rsidR="00632322" w:rsidRDefault="0018177A" w:rsidP="00887CD3">
      <w:pPr>
        <w:pStyle w:val="Corpodetexto"/>
        <w:spacing w:line="360" w:lineRule="auto"/>
        <w:ind w:firstLine="709"/>
      </w:pPr>
      <w:r>
        <w:t>Ao trabalhar com cultivo de plantas indoor, a renovação do ar no interior da estuda é essencial, pois com as trocas de gases e vapor d’água continuamente entre as plantas ocorre a saturação do ar, que</w:t>
      </w:r>
      <w:r w:rsidRPr="0018177A">
        <w:t xml:space="preserve"> </w:t>
      </w:r>
      <w:r>
        <w:t xml:space="preserve">influencia de forma significativa o desenvolvimento das </w:t>
      </w:r>
      <w:r>
        <w:lastRenderedPageBreak/>
        <w:t xml:space="preserve">plantas. </w:t>
      </w:r>
      <w:r w:rsidR="002F0F7D">
        <w:t xml:space="preserve">O controle da temperatura </w:t>
      </w:r>
      <w:r>
        <w:t xml:space="preserve">do ar </w:t>
      </w:r>
      <w:r w:rsidR="002F0F7D">
        <w:t>assim como os níveis de CO2</w:t>
      </w:r>
      <w:r>
        <w:t xml:space="preserve"> e vapor d’água</w:t>
      </w:r>
      <w:r w:rsidR="002F0F7D">
        <w:t xml:space="preserve"> no interior da estufa </w:t>
      </w:r>
      <w:r>
        <w:t>pode</w:t>
      </w:r>
      <w:r w:rsidR="006323EF">
        <w:t>rá ser realizado com o</w:t>
      </w:r>
      <w:r w:rsidR="002F0F7D">
        <w:t xml:space="preserve"> uso de ventiladores ou </w:t>
      </w:r>
      <w:r w:rsidR="002F0F7D" w:rsidRPr="002F0F7D">
        <w:rPr>
          <w:i/>
        </w:rPr>
        <w:t>coolers</w:t>
      </w:r>
      <w:r w:rsidR="002F0F7D">
        <w:t xml:space="preserve">, que no caso de estufas de pequeno porte apresentam baixo consumo e bom custo benefício. O modelo apresentado na </w:t>
      </w:r>
      <w:r w:rsidR="002F0F7D">
        <w:fldChar w:fldCharType="begin"/>
      </w:r>
      <w:r w:rsidR="002F0F7D">
        <w:instrText xml:space="preserve"> REF _Ref514178009 \h </w:instrText>
      </w:r>
      <w:r w:rsidR="003C1A01">
        <w:fldChar w:fldCharType="separate"/>
      </w:r>
      <w:r w:rsidR="00174FA5">
        <w:t xml:space="preserve">Figura </w:t>
      </w:r>
      <w:r w:rsidR="00174FA5">
        <w:rPr>
          <w:noProof/>
        </w:rPr>
        <w:t>24</w:t>
      </w:r>
      <w:r w:rsidR="00174FA5">
        <w:t xml:space="preserve"> – Exaustor.</w:t>
      </w:r>
      <w:r w:rsidR="002F0F7D">
        <w:fldChar w:fldCharType="end"/>
      </w:r>
      <w:r w:rsidR="00E06F51">
        <w:fldChar w:fldCharType="begin"/>
      </w:r>
      <w:r w:rsidR="00E06F51">
        <w:instrText xml:space="preserve"> REF _Ref514178189 \h </w:instrText>
      </w:r>
      <w:r w:rsidR="00E06F51">
        <w:fldChar w:fldCharType="separate"/>
      </w:r>
      <w:r w:rsidR="00174FA5">
        <w:t xml:space="preserve">Figura </w:t>
      </w:r>
      <w:r w:rsidR="00174FA5">
        <w:rPr>
          <w:noProof/>
        </w:rPr>
        <w:t>24</w:t>
      </w:r>
      <w:r w:rsidR="00E06F51">
        <w:fldChar w:fldCharType="end"/>
      </w:r>
      <w:r w:rsidR="00E06F51">
        <w:t xml:space="preserve"> é largamente utilizado para resfriamento em gabinetes de computadores e painéis elétricos.</w:t>
      </w:r>
    </w:p>
    <w:p w:rsidR="00887CD3" w:rsidRPr="00B57A76" w:rsidRDefault="00887CD3" w:rsidP="00887CD3">
      <w:pPr>
        <w:pStyle w:val="Legenda"/>
        <w:keepNext/>
        <w:ind w:left="0"/>
        <w:jc w:val="center"/>
      </w:pPr>
      <w:bookmarkStart w:id="67" w:name="_Ref514178189"/>
      <w:bookmarkStart w:id="68" w:name="_Ref514178009"/>
      <w:bookmarkStart w:id="69" w:name="_Toc516077500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24</w:t>
      </w:r>
      <w:r>
        <w:fldChar w:fldCharType="end"/>
      </w:r>
      <w:bookmarkEnd w:id="67"/>
      <w:r>
        <w:rPr>
          <w:sz w:val="24"/>
        </w:rPr>
        <w:t xml:space="preserve"> – Exaustor.</w:t>
      </w:r>
      <w:bookmarkEnd w:id="68"/>
      <w:bookmarkEnd w:id="69"/>
    </w:p>
    <w:p w:rsidR="00887CD3" w:rsidRDefault="002F0F7D" w:rsidP="00887CD3">
      <w:pPr>
        <w:pStyle w:val="Corpodetexto"/>
        <w:spacing w:line="360" w:lineRule="auto"/>
        <w:ind w:left="0"/>
        <w:jc w:val="center"/>
      </w:pPr>
      <w:r w:rsidRPr="002F0F7D">
        <w:t xml:space="preserve"> </w:t>
      </w:r>
      <w:r>
        <w:rPr>
          <w:noProof/>
        </w:rPr>
        <w:drawing>
          <wp:inline distT="0" distB="0" distL="0" distR="0">
            <wp:extent cx="2094865" cy="2094865"/>
            <wp:effectExtent l="0" t="0" r="0" b="0"/>
            <wp:docPr id="33" name="Imagem 33" descr="https://images5.kabum.com.br/produtos/fotos/49775/49775_index_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5.kabum.com.br/produtos/fotos/49775/49775_index_gg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CD3" w:rsidRDefault="00887CD3" w:rsidP="00887CD3">
      <w:pPr>
        <w:spacing w:line="360" w:lineRule="auto"/>
        <w:ind w:left="1418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2F0F7D">
        <w:rPr>
          <w:sz w:val="20"/>
          <w:szCs w:val="20"/>
        </w:rPr>
        <w:t>KABUM</w:t>
      </w:r>
      <w:r>
        <w:rPr>
          <w:sz w:val="20"/>
          <w:szCs w:val="20"/>
        </w:rPr>
        <w:t xml:space="preserve"> (2018).</w:t>
      </w:r>
    </w:p>
    <w:p w:rsidR="00887CD3" w:rsidRDefault="00887CD3" w:rsidP="00887CD3">
      <w:pPr>
        <w:pStyle w:val="Corpodetexto"/>
        <w:spacing w:line="360" w:lineRule="auto"/>
        <w:ind w:firstLine="709"/>
      </w:pPr>
    </w:p>
    <w:p w:rsidR="00887CD3" w:rsidRPr="00014DB4" w:rsidRDefault="00887CD3" w:rsidP="00887CD3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LED</w:t>
      </w:r>
    </w:p>
    <w:p w:rsidR="00887CD3" w:rsidRDefault="00F52CF3" w:rsidP="00887CD3">
      <w:pPr>
        <w:pStyle w:val="Corpodetexto"/>
        <w:spacing w:line="360" w:lineRule="auto"/>
        <w:ind w:firstLine="709"/>
      </w:pPr>
      <w:r>
        <w:t xml:space="preserve">O uso de </w:t>
      </w:r>
      <w:r w:rsidR="00F900AA">
        <w:t>luzes</w:t>
      </w:r>
      <w:r>
        <w:t xml:space="preserve"> LED especiais no cultivo indoor vem ganhando espaço nos últimos anos graças aos ótimos resultados obtidos</w:t>
      </w:r>
      <w:r w:rsidR="00F900AA">
        <w:t xml:space="preserve">, vide </w:t>
      </w:r>
      <w:r w:rsidR="00F900AA">
        <w:fldChar w:fldCharType="begin"/>
      </w:r>
      <w:r w:rsidR="00F900AA">
        <w:instrText xml:space="preserve"> REF _Ref514180052 \h </w:instrText>
      </w:r>
      <w:r w:rsidR="004A1321">
        <w:instrText xml:space="preserve"> \* MERGEFORMAT </w:instrText>
      </w:r>
      <w:r w:rsidR="00F900AA">
        <w:fldChar w:fldCharType="separate"/>
      </w:r>
      <w:r w:rsidR="00174FA5">
        <w:t>Figura 25</w:t>
      </w:r>
      <w:r w:rsidR="00F900AA">
        <w:fldChar w:fldCharType="end"/>
      </w:r>
      <w:r w:rsidR="00F900AA">
        <w:t xml:space="preserve"> </w:t>
      </w:r>
      <w:r>
        <w:t>. Estudos</w:t>
      </w:r>
      <w:r w:rsidR="00250D4A">
        <w:t xml:space="preserve"> sobre o a influência dos espectros de luz e a influência dos mesmos no desenvolvimento das plantas permitiram o desenvolvimento de lâmpadas LED capazes de acelerar e potencializar a produção indoor de alimentos. Com isso uma nova revolução na produção de alimentos está se iniciando, a era das fazendas urbanas e verticais. De acordo com Chungui Lu e Erik Murchie (LIVE SCIENCE, 2014), as luzes LED podem ser sintonizadas para emitir apenas o comprimento de onda desejado e combinadas podem gerar a iluminação ideal para o desenvolvimento de uma planta. </w:t>
      </w:r>
      <w:r w:rsidR="00F900AA">
        <w:t>Outra grande vantagem no uso das luzes LED é a independência do clima e sol, sendo possível fornecer as condições ideais de desenvolvimento às plantas 24 horas por dia, faça chuva ou sol, seja dia ou noite.</w:t>
      </w:r>
    </w:p>
    <w:p w:rsidR="00887CD3" w:rsidRPr="00B57A76" w:rsidRDefault="00887CD3" w:rsidP="00887CD3">
      <w:pPr>
        <w:pStyle w:val="Legenda"/>
        <w:keepNext/>
        <w:ind w:left="0"/>
        <w:jc w:val="center"/>
      </w:pPr>
      <w:bookmarkStart w:id="70" w:name="_Ref514180052"/>
      <w:bookmarkStart w:id="71" w:name="_Toc516077501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25</w:t>
      </w:r>
      <w:r>
        <w:fldChar w:fldCharType="end"/>
      </w:r>
      <w:bookmarkEnd w:id="70"/>
      <w:r>
        <w:rPr>
          <w:sz w:val="24"/>
        </w:rPr>
        <w:t xml:space="preserve"> – </w:t>
      </w:r>
      <w:r w:rsidR="005F4FCD">
        <w:rPr>
          <w:sz w:val="24"/>
        </w:rPr>
        <w:t>Grow Light</w:t>
      </w:r>
      <w:r>
        <w:rPr>
          <w:sz w:val="24"/>
        </w:rPr>
        <w:t>.</w:t>
      </w:r>
      <w:bookmarkEnd w:id="71"/>
    </w:p>
    <w:p w:rsidR="00887CD3" w:rsidRDefault="00F900AA" w:rsidP="00887CD3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278380" cy="1828800"/>
            <wp:effectExtent l="0" t="0" r="0" b="0"/>
            <wp:docPr id="34" name="Imagem 34" descr="New Hot Selling 80W LED Grow Light Full Spectrum Indoor Plant Growing Bulb For Vegatable Flower Seeds Double Chip LED Grow 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 Hot Selling 80W LED Grow Light Full Spectrum Indoor Plant Growing Bulb For Vegatable Flower Seeds Double Chip LED Grow Light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33"/>
                    <a:stretch/>
                  </pic:blipFill>
                  <pic:spPr bwMode="auto">
                    <a:xfrm>
                      <a:off x="0" y="0"/>
                      <a:ext cx="22783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00AA">
        <w:t xml:space="preserve"> </w:t>
      </w:r>
      <w:r>
        <w:rPr>
          <w:noProof/>
        </w:rPr>
        <w:drawing>
          <wp:inline distT="0" distB="0" distL="0" distR="0">
            <wp:extent cx="1767840" cy="1767840"/>
            <wp:effectExtent l="0" t="0" r="0" b="0"/>
            <wp:docPr id="35" name="Imagem 35" descr="YSI Full Spectrum Grow Light E27 E14 LED Grow Lamp GU10 MR16  for Hydroponics Flowers Plants Vegetables Bul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SI Full Spectrum Grow Light E27 E14 LED Grow Lamp GU10 MR16  for Hydroponics Flowers Plants Vegetables Bulb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CD3" w:rsidRDefault="00887CD3" w:rsidP="00887CD3">
      <w:pPr>
        <w:spacing w:line="360" w:lineRule="auto"/>
        <w:ind w:left="1418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F900AA">
        <w:rPr>
          <w:sz w:val="20"/>
          <w:szCs w:val="20"/>
        </w:rPr>
        <w:t>ALIEXPRESS</w:t>
      </w:r>
      <w:r>
        <w:rPr>
          <w:sz w:val="20"/>
          <w:szCs w:val="20"/>
        </w:rPr>
        <w:t xml:space="preserve"> (2018).</w:t>
      </w:r>
    </w:p>
    <w:p w:rsidR="00887CD3" w:rsidRDefault="00887CD3" w:rsidP="00887CD3">
      <w:pPr>
        <w:pStyle w:val="Corpodetexto"/>
        <w:spacing w:line="360" w:lineRule="auto"/>
        <w:ind w:firstLine="709"/>
      </w:pPr>
    </w:p>
    <w:p w:rsidR="00351124" w:rsidRPr="00014DB4" w:rsidRDefault="00351124" w:rsidP="00351124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Aerador</w:t>
      </w:r>
    </w:p>
    <w:p w:rsidR="00351124" w:rsidRDefault="00351124" w:rsidP="00351124">
      <w:pPr>
        <w:pStyle w:val="Corpodetexto"/>
        <w:spacing w:line="360" w:lineRule="auto"/>
        <w:ind w:firstLine="709"/>
      </w:pPr>
      <w:r>
        <w:t>Sdsds</w:t>
      </w:r>
    </w:p>
    <w:p w:rsidR="00351124" w:rsidRPr="00B57A76" w:rsidRDefault="00351124" w:rsidP="00351124">
      <w:pPr>
        <w:pStyle w:val="Legenda"/>
        <w:keepNext/>
        <w:ind w:left="0"/>
        <w:jc w:val="center"/>
      </w:pPr>
      <w:bookmarkStart w:id="72" w:name="_Toc516077502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26</w:t>
      </w:r>
      <w:r>
        <w:fldChar w:fldCharType="end"/>
      </w:r>
      <w:r>
        <w:rPr>
          <w:sz w:val="24"/>
        </w:rPr>
        <w:t xml:space="preserve"> – Modelo de </w:t>
      </w:r>
      <w:r w:rsidR="005F4FCD">
        <w:rPr>
          <w:sz w:val="24"/>
        </w:rPr>
        <w:t>aerador</w:t>
      </w:r>
      <w:r>
        <w:rPr>
          <w:sz w:val="24"/>
        </w:rPr>
        <w:t>.</w:t>
      </w:r>
      <w:bookmarkEnd w:id="72"/>
    </w:p>
    <w:p w:rsidR="00351124" w:rsidRDefault="00133363" w:rsidP="00351124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1629149" cy="1264920"/>
            <wp:effectExtent l="0" t="0" r="0" b="0"/>
            <wp:docPr id="47" name="Imagem 47" descr="Resultado de imagem para aerador hidropo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ado de imagem para aerador hidroponia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" t="11360" r="5920" b="16960"/>
                    <a:stretch/>
                  </pic:blipFill>
                  <pic:spPr bwMode="auto">
                    <a:xfrm>
                      <a:off x="0" y="0"/>
                      <a:ext cx="1652181" cy="12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124" w:rsidRDefault="00351124" w:rsidP="00351124">
      <w:pPr>
        <w:spacing w:line="360" w:lineRule="auto"/>
        <w:ind w:left="1418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FILIPEFLOP (2018).</w:t>
      </w:r>
    </w:p>
    <w:p w:rsidR="00ED71D1" w:rsidRDefault="00ED71D1" w:rsidP="00ED71D1">
      <w:pPr>
        <w:pStyle w:val="Corpodetexto"/>
        <w:spacing w:line="360" w:lineRule="auto"/>
        <w:ind w:left="0"/>
      </w:pPr>
    </w:p>
    <w:p w:rsidR="00680801" w:rsidRDefault="00680801" w:rsidP="00680801">
      <w:pPr>
        <w:pStyle w:val="Ttulo2"/>
        <w:spacing w:line="360" w:lineRule="auto"/>
      </w:pPr>
      <w:bookmarkStart w:id="73" w:name="_Toc516077523"/>
      <w:r>
        <w:t>2.2.4. Hidroponia</w:t>
      </w:r>
      <w:bookmarkEnd w:id="73"/>
    </w:p>
    <w:p w:rsidR="007770E3" w:rsidRDefault="00351124" w:rsidP="004A1321">
      <w:pPr>
        <w:pStyle w:val="Corpodetexto"/>
        <w:spacing w:line="360" w:lineRule="auto"/>
        <w:ind w:firstLine="709"/>
      </w:pPr>
      <w:r>
        <w:tab/>
      </w:r>
      <w:r w:rsidR="00BE4509">
        <w:t xml:space="preserve">Apesar de ser uma técnica antiga, o termo </w:t>
      </w:r>
      <w:r>
        <w:t>hidroponia</w:t>
      </w:r>
      <w:r w:rsidR="00BE4509">
        <w:t xml:space="preserve"> só começou a ser usado da década de 30. Trata-se de uma </w:t>
      </w:r>
      <w:r>
        <w:t>técnica de cultivo de espécies vegetais sem o uso de solo. (TUDO HIDROPONIA, 2018). Sem o solo, os nutrientes necessários ao desenvolvimento das plantas são dissolvidos na água</w:t>
      </w:r>
      <w:r w:rsidR="007770E3">
        <w:t>,</w:t>
      </w:r>
      <w:r>
        <w:t xml:space="preserve"> </w:t>
      </w:r>
      <w:r w:rsidR="007770E3">
        <w:t xml:space="preserve">que por sua vez passa pelas raízes das mesmas. Este tipo de cultivo apresenta grandes vantagens em relação ao cultivo tradicional como crescimento mais rápido, maior produtividade, economia de água e maior proteção contra pragas e doenças, dispensando o uso de agrotóxicos. </w:t>
      </w:r>
      <w:r w:rsidR="00F67F3B">
        <w:t xml:space="preserve">Entre as desvantagens está o custo mais elevado em relação cultivo no solo, devido à necessidade de estufas, sistemas hidráulicos e elétricos mais </w:t>
      </w:r>
      <w:r w:rsidR="004B50AE">
        <w:t>sofisticados, além</w:t>
      </w:r>
      <w:r w:rsidR="00F67F3B">
        <w:t xml:space="preserve"> da dependência energética.</w:t>
      </w:r>
    </w:p>
    <w:p w:rsidR="00351124" w:rsidRDefault="00351124" w:rsidP="004A1321">
      <w:pPr>
        <w:pStyle w:val="Corpodetexto"/>
        <w:spacing w:line="360" w:lineRule="auto"/>
        <w:ind w:firstLine="709"/>
      </w:pPr>
      <w:r w:rsidRPr="00351124">
        <w:t xml:space="preserve">Atualmente, a alface é a espécie mais cultivada, mas também pode-se plantar couve, melão, rúcula, brócolis, berinjela, tomate, arroz, morango, feijão-vagem, salsa, </w:t>
      </w:r>
      <w:r w:rsidRPr="00351124">
        <w:lastRenderedPageBreak/>
        <w:t xml:space="preserve">repolho, agrião, trigo, pepino, pimentão, forrageiras para alimentação animal, mudas de árvores e </w:t>
      </w:r>
      <w:r w:rsidR="007770E3">
        <w:t xml:space="preserve">até mesmo </w:t>
      </w:r>
      <w:r w:rsidRPr="00351124">
        <w:t>plantas ornamentais.</w:t>
      </w:r>
    </w:p>
    <w:p w:rsidR="00A7021E" w:rsidRDefault="0057001A" w:rsidP="004A1321">
      <w:pPr>
        <w:pStyle w:val="Corpodetexto"/>
        <w:spacing w:line="360" w:lineRule="auto"/>
        <w:ind w:firstLine="709"/>
      </w:pPr>
      <w:r>
        <w:t>São</w:t>
      </w:r>
      <w:r w:rsidR="00A7021E" w:rsidRPr="00A7021E">
        <w:t xml:space="preserve"> vários </w:t>
      </w:r>
      <w:r>
        <w:t xml:space="preserve">os tipos de </w:t>
      </w:r>
      <w:r w:rsidR="00A7021E" w:rsidRPr="00A7021E">
        <w:t>sistemas hidropônicos</w:t>
      </w:r>
      <w:r>
        <w:t xml:space="preserve"> atualmente, sendo a</w:t>
      </w:r>
      <w:r w:rsidR="00A7021E" w:rsidRPr="00A7021E">
        <w:t xml:space="preserve"> forma </w:t>
      </w:r>
      <w:r>
        <w:t xml:space="preserve">como </w:t>
      </w:r>
      <w:r w:rsidR="00A7021E" w:rsidRPr="00A7021E">
        <w:t>a solução nutritiva entra em contato com as raízes</w:t>
      </w:r>
      <w:r>
        <w:t xml:space="preserve"> que</w:t>
      </w:r>
      <w:r w:rsidRPr="0057001A">
        <w:t xml:space="preserve"> </w:t>
      </w:r>
      <w:r>
        <w:t>os diferem uns dos outros</w:t>
      </w:r>
      <w:r w:rsidR="00A7021E" w:rsidRPr="00A7021E">
        <w:t xml:space="preserve">. </w:t>
      </w:r>
      <w:r>
        <w:t>Como base</w:t>
      </w:r>
      <w:r w:rsidR="00A7021E" w:rsidRPr="00A7021E">
        <w:t>, para um conjunto hidropônico é necessári</w:t>
      </w:r>
      <w:r>
        <w:t>a</w:t>
      </w:r>
      <w:r w:rsidR="00A7021E" w:rsidRPr="00A7021E">
        <w:t xml:space="preserve"> uma estrutura </w:t>
      </w:r>
      <w:r>
        <w:t>que</w:t>
      </w:r>
      <w:r w:rsidR="00A7021E" w:rsidRPr="00A7021E">
        <w:t xml:space="preserve"> sustent</w:t>
      </w:r>
      <w:r>
        <w:t xml:space="preserve">e </w:t>
      </w:r>
      <w:r w:rsidR="00A7021E" w:rsidRPr="00A7021E">
        <w:t xml:space="preserve">a planta, um reservatório para </w:t>
      </w:r>
      <w:r>
        <w:t xml:space="preserve">a </w:t>
      </w:r>
      <w:r w:rsidR="00A7021E" w:rsidRPr="00A7021E">
        <w:t>solução nutritiva, um meio de contato entre as raízes e a solução nutritiva.</w:t>
      </w:r>
      <w:r>
        <w:t xml:space="preserve"> Preferencialmente a hidroponia deve ser feita em um ambiente protegido, como uma estufa, no caso de produção em larga escala, devido a um maior controle das variáveis do processo, porém também é possível em ambiente aberto nos casos de pequeno porte, como no quintal de uma casa.</w:t>
      </w:r>
    </w:p>
    <w:p w:rsidR="00351124" w:rsidRDefault="00351124" w:rsidP="00ED71D1">
      <w:pPr>
        <w:pStyle w:val="Corpodetexto"/>
        <w:spacing w:line="360" w:lineRule="auto"/>
        <w:ind w:left="0"/>
      </w:pPr>
    </w:p>
    <w:p w:rsidR="009F3874" w:rsidRDefault="00CA25FA">
      <w:pPr>
        <w:pStyle w:val="Ttulo2"/>
        <w:spacing w:line="360" w:lineRule="auto"/>
      </w:pPr>
      <w:bookmarkStart w:id="74" w:name="_Toc483916835"/>
      <w:bookmarkStart w:id="75" w:name="_Toc483916790"/>
      <w:bookmarkStart w:id="76" w:name="_Toc516077524"/>
      <w:r>
        <w:t xml:space="preserve">2.2. </w:t>
      </w:r>
      <w:bookmarkEnd w:id="74"/>
      <w:bookmarkEnd w:id="75"/>
      <w:r>
        <w:t>Sistemas Existentes e Técnicas Utilizadas</w:t>
      </w:r>
      <w:bookmarkEnd w:id="76"/>
    </w:p>
    <w:p w:rsidR="009F3874" w:rsidRDefault="003E5E24" w:rsidP="004A1321">
      <w:pPr>
        <w:pStyle w:val="Corpodetexto"/>
        <w:spacing w:line="360" w:lineRule="auto"/>
        <w:ind w:firstLine="709"/>
      </w:pPr>
      <w:r>
        <w:t>A ideia de criar estufas domésticas não é nova, existindo inclusive produtos no mercado nacional nesta área. No entanto, são raros os equipamentos que possuem integração com IoT.</w:t>
      </w:r>
    </w:p>
    <w:p w:rsidR="00D83625" w:rsidRDefault="003E5E24" w:rsidP="004A1321">
      <w:pPr>
        <w:pStyle w:val="Corpodetexto"/>
        <w:spacing w:line="360" w:lineRule="auto"/>
        <w:ind w:firstLine="709"/>
      </w:pPr>
      <w:r>
        <w:t xml:space="preserve">Entre as opções </w:t>
      </w:r>
      <w:r w:rsidR="00D83625">
        <w:t>no mercado, a maior parte não é nacional, o que acarreta custos proibitivos em relação ao escopo deste trabalho.</w:t>
      </w:r>
    </w:p>
    <w:p w:rsidR="00E826EA" w:rsidRDefault="00E826EA" w:rsidP="00D83625">
      <w:pPr>
        <w:pStyle w:val="Corpodetexto"/>
        <w:spacing w:line="360" w:lineRule="auto"/>
        <w:ind w:left="0" w:firstLine="288"/>
        <w:rPr>
          <w:b/>
        </w:rPr>
      </w:pPr>
    </w:p>
    <w:p w:rsidR="009F3874" w:rsidRPr="00D83625" w:rsidRDefault="00BD4BED" w:rsidP="00D83625">
      <w:pPr>
        <w:pStyle w:val="Corpodetexto"/>
        <w:spacing w:line="360" w:lineRule="auto"/>
        <w:ind w:left="0" w:firstLine="288"/>
        <w:rPr>
          <w:b/>
        </w:rPr>
      </w:pPr>
      <w:r>
        <w:rPr>
          <w:b/>
        </w:rPr>
        <w:t>Plantário</w:t>
      </w:r>
    </w:p>
    <w:p w:rsidR="007A5729" w:rsidRDefault="007A5729" w:rsidP="004A1321">
      <w:pPr>
        <w:pStyle w:val="Corpodetexto"/>
        <w:spacing w:line="360" w:lineRule="auto"/>
        <w:ind w:firstLine="709"/>
      </w:pPr>
      <w:r>
        <w:t>Segundo informações do site do fabricante, o</w:t>
      </w:r>
      <w:r w:rsidRPr="007A5729">
        <w:t xml:space="preserve"> Plantário ONE conta com sistemas de iluminação, i</w:t>
      </w:r>
      <w:r>
        <w:t>rrigação, ventilação e nutrição, que</w:t>
      </w:r>
      <w:r w:rsidRPr="007A5729">
        <w:t xml:space="preserve"> funcionam de maneira automática, garantindo o cresc</w:t>
      </w:r>
      <w:r>
        <w:t>imento saudável de suas plantas. Dentre as principais características deste sistema podemos citar:</w:t>
      </w:r>
    </w:p>
    <w:p w:rsidR="007A5729" w:rsidRDefault="007A5729" w:rsidP="007A5729">
      <w:pPr>
        <w:pStyle w:val="Corpodetexto"/>
        <w:numPr>
          <w:ilvl w:val="0"/>
          <w:numId w:val="11"/>
        </w:numPr>
        <w:spacing w:line="360" w:lineRule="auto"/>
      </w:pPr>
      <w:r>
        <w:t>O cultivo é feito em vasos com um substrato;</w:t>
      </w:r>
    </w:p>
    <w:p w:rsidR="00541311" w:rsidRDefault="007A5729" w:rsidP="007A5729">
      <w:pPr>
        <w:pStyle w:val="Corpodetexto"/>
        <w:numPr>
          <w:ilvl w:val="0"/>
          <w:numId w:val="11"/>
        </w:numPr>
        <w:spacing w:line="360" w:lineRule="auto"/>
      </w:pPr>
      <w:r>
        <w:t>A automação é fechada, não sendo possível acessar ou alterar a programação;</w:t>
      </w:r>
    </w:p>
    <w:p w:rsidR="007A5729" w:rsidRDefault="007A5729" w:rsidP="007A5729">
      <w:pPr>
        <w:pStyle w:val="Corpodetexto"/>
        <w:numPr>
          <w:ilvl w:val="0"/>
          <w:numId w:val="11"/>
        </w:numPr>
        <w:spacing w:line="360" w:lineRule="auto"/>
      </w:pPr>
      <w:r>
        <w:t>Não há monitoramento de variáveis local ou remotamente, apenas luzes indicadoras de nível de água e funcionamento;</w:t>
      </w:r>
    </w:p>
    <w:p w:rsidR="007A5729" w:rsidRDefault="00BD4BED" w:rsidP="007A5729">
      <w:pPr>
        <w:pStyle w:val="Corpodetexto"/>
        <w:numPr>
          <w:ilvl w:val="0"/>
          <w:numId w:val="11"/>
        </w:numPr>
        <w:spacing w:line="360" w:lineRule="auto"/>
      </w:pPr>
      <w:r>
        <w:t>Não há integração com IoT;</w:t>
      </w:r>
    </w:p>
    <w:p w:rsidR="00BD4BED" w:rsidRDefault="00BD4BED" w:rsidP="007A5729">
      <w:pPr>
        <w:pStyle w:val="Corpodetexto"/>
        <w:numPr>
          <w:ilvl w:val="0"/>
          <w:numId w:val="11"/>
        </w:numPr>
        <w:spacing w:line="360" w:lineRule="auto"/>
      </w:pPr>
      <w:r>
        <w:t>Produto de fabricação nacional.</w:t>
      </w:r>
    </w:p>
    <w:p w:rsidR="00D83625" w:rsidRPr="00B57A76" w:rsidRDefault="00D83625" w:rsidP="00D83625">
      <w:pPr>
        <w:pStyle w:val="Legenda"/>
        <w:keepNext/>
        <w:ind w:left="0"/>
        <w:jc w:val="center"/>
      </w:pPr>
      <w:bookmarkStart w:id="77" w:name="_Toc516077503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27</w:t>
      </w:r>
      <w:r>
        <w:fldChar w:fldCharType="end"/>
      </w:r>
      <w:r>
        <w:rPr>
          <w:sz w:val="24"/>
        </w:rPr>
        <w:t xml:space="preserve"> – Plantário One.</w:t>
      </w:r>
      <w:bookmarkEnd w:id="77"/>
    </w:p>
    <w:p w:rsidR="00D83625" w:rsidRDefault="00D83625" w:rsidP="00D83625">
      <w:pPr>
        <w:ind w:left="0"/>
        <w:jc w:val="center"/>
      </w:pPr>
      <w:r w:rsidRPr="00D83625">
        <w:rPr>
          <w:noProof/>
        </w:rPr>
        <w:drawing>
          <wp:inline distT="0" distB="0" distL="0" distR="0" wp14:anchorId="71638DF1" wp14:editId="2915616F">
            <wp:extent cx="1965734" cy="276431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561" r="33659"/>
                    <a:stretch/>
                  </pic:blipFill>
                  <pic:spPr bwMode="auto">
                    <a:xfrm>
                      <a:off x="0" y="0"/>
                      <a:ext cx="1989153" cy="279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625" w:rsidRPr="004E1DD8" w:rsidRDefault="00D83625" w:rsidP="004E1DD8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PLANTARIO (2018).</w:t>
      </w:r>
    </w:p>
    <w:p w:rsidR="00D83625" w:rsidRDefault="00D83625">
      <w:pPr>
        <w:ind w:left="0" w:firstLine="709"/>
      </w:pPr>
    </w:p>
    <w:p w:rsidR="009F3874" w:rsidRPr="00D83625" w:rsidRDefault="00D83625" w:rsidP="007A5729">
      <w:pPr>
        <w:pStyle w:val="Corpodetexto"/>
        <w:spacing w:line="360" w:lineRule="auto"/>
        <w:ind w:left="0" w:firstLine="288"/>
        <w:rPr>
          <w:b/>
        </w:rPr>
      </w:pPr>
      <w:r w:rsidRPr="00D83625">
        <w:rPr>
          <w:b/>
        </w:rPr>
        <w:t>Aero</w:t>
      </w:r>
      <w:r w:rsidR="004E1DD8">
        <w:rPr>
          <w:b/>
        </w:rPr>
        <w:t>G</w:t>
      </w:r>
      <w:r w:rsidRPr="00D83625">
        <w:rPr>
          <w:b/>
        </w:rPr>
        <w:t>arden</w:t>
      </w:r>
    </w:p>
    <w:p w:rsidR="007A5729" w:rsidRDefault="007A5729" w:rsidP="00F0517E">
      <w:pPr>
        <w:pStyle w:val="Corpodetexto"/>
        <w:spacing w:line="360" w:lineRule="auto"/>
        <w:ind w:firstLine="709"/>
      </w:pPr>
      <w:r>
        <w:t xml:space="preserve">O AeroGraden é um </w:t>
      </w:r>
      <w:r w:rsidR="001D1464">
        <w:t xml:space="preserve">dos principais sistemas de jardinagem indoor do mundo, </w:t>
      </w:r>
      <w:r w:rsidR="000776C2">
        <w:t>fabricado no Estados Unidos</w:t>
      </w:r>
      <w:r w:rsidR="001D1464">
        <w:t>,</w:t>
      </w:r>
      <w:r w:rsidR="000776C2">
        <w:t xml:space="preserve"> e possui vários modelos, desde os mais simples aos mais sofisticados com wi</w:t>
      </w:r>
      <w:r w:rsidR="001D1464">
        <w:t>-</w:t>
      </w:r>
      <w:r w:rsidR="000776C2">
        <w:t>fi</w:t>
      </w:r>
      <w:r w:rsidR="001D1464">
        <w:t xml:space="preserve">. Entre os mais sofisticados temos os modelos das </w:t>
      </w:r>
      <w:r w:rsidR="001D1464">
        <w:fldChar w:fldCharType="begin"/>
      </w:r>
      <w:r w:rsidR="001D1464">
        <w:instrText xml:space="preserve"> REF _Ref515559279 \h </w:instrText>
      </w:r>
      <w:r w:rsidR="00F0517E">
        <w:instrText xml:space="preserve"> \* MERGEFORMAT </w:instrText>
      </w:r>
      <w:r w:rsidR="001D1464">
        <w:fldChar w:fldCharType="separate"/>
      </w:r>
      <w:r w:rsidR="00174FA5">
        <w:t>Figura 28</w:t>
      </w:r>
      <w:r w:rsidR="001D1464">
        <w:fldChar w:fldCharType="end"/>
      </w:r>
      <w:r w:rsidR="001D1464">
        <w:t xml:space="preserve"> e </w:t>
      </w:r>
      <w:r w:rsidR="001D1464">
        <w:fldChar w:fldCharType="begin"/>
      </w:r>
      <w:r w:rsidR="001D1464">
        <w:instrText xml:space="preserve"> REF _Ref515559294 \h </w:instrText>
      </w:r>
      <w:r w:rsidR="00F0517E">
        <w:instrText xml:space="preserve"> \* MERGEFORMAT </w:instrText>
      </w:r>
      <w:r w:rsidR="001D1464">
        <w:fldChar w:fldCharType="separate"/>
      </w:r>
      <w:r w:rsidR="00174FA5">
        <w:t>Figura 29</w:t>
      </w:r>
      <w:r w:rsidR="001D1464">
        <w:fldChar w:fldCharType="end"/>
      </w:r>
      <w:r w:rsidR="001D1464">
        <w:t xml:space="preserve">, os quais utilizam sistema de cultivo em água e possuem comunicação wi-fi que permite </w:t>
      </w:r>
      <w:r w:rsidR="00E95BC3">
        <w:t>o  acompanhamento</w:t>
      </w:r>
      <w:r w:rsidR="001D1464">
        <w:t xml:space="preserve"> via aplicativo para smartphone ou tablet</w:t>
      </w:r>
      <w:r w:rsidR="00E95BC3">
        <w:t>.</w:t>
      </w:r>
      <w:r w:rsidR="00E95BC3" w:rsidRPr="00E95BC3">
        <w:t xml:space="preserve"> </w:t>
      </w:r>
      <w:r w:rsidR="00E95BC3">
        <w:t>Dentre as principais características deste sistema podemos citar:</w:t>
      </w:r>
    </w:p>
    <w:p w:rsidR="00E95BC3" w:rsidRDefault="001B13B9" w:rsidP="00E95BC3">
      <w:pPr>
        <w:pStyle w:val="Corpodetexto"/>
        <w:numPr>
          <w:ilvl w:val="0"/>
          <w:numId w:val="12"/>
        </w:numPr>
        <w:spacing w:line="360" w:lineRule="auto"/>
      </w:pPr>
      <w:r>
        <w:t>Iluminação LED de alto desempenho e espectro específico que permite maximizar a fotossíntese;</w:t>
      </w:r>
    </w:p>
    <w:p w:rsidR="001B13B9" w:rsidRDefault="001B13B9" w:rsidP="00E95BC3">
      <w:pPr>
        <w:pStyle w:val="Corpodetexto"/>
        <w:numPr>
          <w:ilvl w:val="0"/>
          <w:numId w:val="12"/>
        </w:numPr>
        <w:spacing w:line="360" w:lineRule="auto"/>
      </w:pPr>
      <w:r>
        <w:t>Cultivo em solução de água com nutrientes proporcionando crescimento mais rápido do que em solo;</w:t>
      </w:r>
    </w:p>
    <w:p w:rsidR="001B13B9" w:rsidRDefault="001B13B9" w:rsidP="00E95BC3">
      <w:pPr>
        <w:pStyle w:val="Corpodetexto"/>
        <w:numPr>
          <w:ilvl w:val="0"/>
          <w:numId w:val="12"/>
        </w:numPr>
        <w:spacing w:line="360" w:lineRule="auto"/>
      </w:pPr>
      <w:r>
        <w:t>Sistema de automação é fechado porém permite a configuração de alguns parâmetros;</w:t>
      </w:r>
    </w:p>
    <w:p w:rsidR="001B13B9" w:rsidRDefault="001B13B9" w:rsidP="00E95BC3">
      <w:pPr>
        <w:pStyle w:val="Corpodetexto"/>
        <w:numPr>
          <w:ilvl w:val="0"/>
          <w:numId w:val="12"/>
        </w:numPr>
        <w:spacing w:line="360" w:lineRule="auto"/>
      </w:pPr>
      <w:r>
        <w:t xml:space="preserve">Possui monitoramento local e remoto via app </w:t>
      </w:r>
      <w:r w:rsidR="00774A62">
        <w:t>do nível de iluminação, água e nutrientes, além de acompanhado do ciclo de plantio;</w:t>
      </w:r>
    </w:p>
    <w:p w:rsidR="001B13B9" w:rsidRDefault="001B13B9" w:rsidP="001B13B9">
      <w:pPr>
        <w:pStyle w:val="Corpodetexto"/>
        <w:numPr>
          <w:ilvl w:val="0"/>
          <w:numId w:val="12"/>
        </w:numPr>
        <w:spacing w:line="360" w:lineRule="auto"/>
      </w:pPr>
      <w:r w:rsidRPr="001B13B9">
        <w:t>App para uso com dispositivos inteligentes Apple ou Android com iOS 8.0, Android 4.4 ou superior</w:t>
      </w:r>
      <w:r>
        <w:t>, permite gerenciar desde a configuração até a colheita. Envia lembretes para adição de água e nutrientes, além de forn</w:t>
      </w:r>
      <w:r w:rsidR="00774A62">
        <w:t>ecer dicas e suporte ao cliente;</w:t>
      </w:r>
    </w:p>
    <w:p w:rsidR="00774A62" w:rsidRDefault="00774A62" w:rsidP="001B13B9">
      <w:pPr>
        <w:pStyle w:val="Corpodetexto"/>
        <w:numPr>
          <w:ilvl w:val="0"/>
          <w:numId w:val="12"/>
        </w:numPr>
        <w:spacing w:line="360" w:lineRule="auto"/>
      </w:pPr>
      <w:r>
        <w:t>Disponível no Brasil somente via importação.</w:t>
      </w:r>
    </w:p>
    <w:p w:rsidR="00D83625" w:rsidRPr="00B57A76" w:rsidRDefault="00D83625" w:rsidP="00D83625">
      <w:pPr>
        <w:pStyle w:val="Legenda"/>
        <w:keepNext/>
        <w:ind w:left="0"/>
        <w:jc w:val="center"/>
      </w:pPr>
      <w:bookmarkStart w:id="78" w:name="_Ref515559279"/>
      <w:bookmarkStart w:id="79" w:name="_Toc516077504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28</w:t>
      </w:r>
      <w:r>
        <w:fldChar w:fldCharType="end"/>
      </w:r>
      <w:bookmarkEnd w:id="78"/>
      <w:r>
        <w:rPr>
          <w:sz w:val="24"/>
        </w:rPr>
        <w:t xml:space="preserve"> – </w:t>
      </w:r>
      <w:r w:rsidR="004E1DD8">
        <w:rPr>
          <w:sz w:val="24"/>
        </w:rPr>
        <w:t>AeroGarden m</w:t>
      </w:r>
      <w:r>
        <w:rPr>
          <w:sz w:val="24"/>
        </w:rPr>
        <w:t xml:space="preserve">odelo </w:t>
      </w:r>
      <w:r w:rsidR="000776C2">
        <w:rPr>
          <w:sz w:val="24"/>
        </w:rPr>
        <w:t>Bounty Elite Wi-Fi</w:t>
      </w:r>
      <w:r>
        <w:rPr>
          <w:sz w:val="24"/>
        </w:rPr>
        <w:t>.</w:t>
      </w:r>
      <w:bookmarkEnd w:id="79"/>
    </w:p>
    <w:p w:rsidR="00D83625" w:rsidRDefault="000776C2" w:rsidP="00D83625">
      <w:pPr>
        <w:ind w:left="0"/>
        <w:jc w:val="center"/>
      </w:pPr>
      <w:r w:rsidRPr="000776C2">
        <w:rPr>
          <w:noProof/>
        </w:rPr>
        <w:drawing>
          <wp:inline distT="0" distB="0" distL="0" distR="0" wp14:anchorId="3758A303" wp14:editId="5E727577">
            <wp:extent cx="23336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25" w:rsidRDefault="00D83625" w:rsidP="008932A9">
      <w:pPr>
        <w:spacing w:line="360" w:lineRule="auto"/>
        <w:ind w:left="2127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4E1DD8">
        <w:rPr>
          <w:sz w:val="20"/>
          <w:szCs w:val="20"/>
        </w:rPr>
        <w:t>AEROGARDEN</w:t>
      </w:r>
      <w:r>
        <w:rPr>
          <w:sz w:val="20"/>
          <w:szCs w:val="20"/>
        </w:rPr>
        <w:t xml:space="preserve"> (2018).</w:t>
      </w:r>
    </w:p>
    <w:p w:rsidR="004E1DD8" w:rsidRPr="00B57A76" w:rsidRDefault="004E1DD8" w:rsidP="004E1DD8">
      <w:pPr>
        <w:pStyle w:val="Legenda"/>
        <w:keepNext/>
        <w:ind w:left="0"/>
        <w:jc w:val="center"/>
      </w:pPr>
      <w:bookmarkStart w:id="80" w:name="_Ref515559294"/>
      <w:bookmarkStart w:id="81" w:name="_Toc51607750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74FA5">
        <w:rPr>
          <w:noProof/>
        </w:rPr>
        <w:t>29</w:t>
      </w:r>
      <w:r>
        <w:fldChar w:fldCharType="end"/>
      </w:r>
      <w:bookmarkEnd w:id="80"/>
      <w:r>
        <w:rPr>
          <w:sz w:val="24"/>
        </w:rPr>
        <w:t xml:space="preserve"> – AeroGarden modelo Farm.</w:t>
      </w:r>
      <w:bookmarkEnd w:id="81"/>
    </w:p>
    <w:p w:rsidR="004E1DD8" w:rsidRDefault="004E1DD8" w:rsidP="004E1DD8">
      <w:pPr>
        <w:ind w:left="0"/>
        <w:jc w:val="center"/>
      </w:pPr>
      <w:r>
        <w:rPr>
          <w:noProof/>
        </w:rPr>
        <w:drawing>
          <wp:inline distT="0" distB="0" distL="0" distR="0">
            <wp:extent cx="2331720" cy="1866900"/>
            <wp:effectExtent l="0" t="0" r="0" b="0"/>
            <wp:docPr id="16" name="Imagem 16" descr="AeroGarden Farm with Salad Bar Seed Kit -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eroGarden Farm with Salad Bar Seed Kit - Black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7" b="11438"/>
                    <a:stretch/>
                  </pic:blipFill>
                  <pic:spPr bwMode="auto">
                    <a:xfrm>
                      <a:off x="0" y="0"/>
                      <a:ext cx="23317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DD8" w:rsidRDefault="004E1DD8" w:rsidP="008932A9">
      <w:pPr>
        <w:spacing w:line="360" w:lineRule="auto"/>
        <w:ind w:left="2127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AEROGARDEN (2018).</w:t>
      </w:r>
    </w:p>
    <w:p w:rsidR="00D83625" w:rsidRDefault="00D83625">
      <w:pPr>
        <w:ind w:left="0" w:firstLine="709"/>
      </w:pPr>
    </w:p>
    <w:p w:rsidR="00B91D25" w:rsidRDefault="00B91D25" w:rsidP="003A3D50">
      <w:pPr>
        <w:rPr>
          <w:b/>
        </w:rPr>
      </w:pPr>
    </w:p>
    <w:p w:rsidR="003A3D50" w:rsidRDefault="00A608C5" w:rsidP="00302FA4">
      <w:pPr>
        <w:pStyle w:val="Corpodetexto"/>
        <w:spacing w:line="360" w:lineRule="auto"/>
        <w:ind w:left="0" w:firstLine="288"/>
        <w:rPr>
          <w:b/>
        </w:rPr>
      </w:pPr>
      <w:r>
        <w:rPr>
          <w:b/>
        </w:rPr>
        <w:t>AVA BYTE</w:t>
      </w:r>
    </w:p>
    <w:p w:rsidR="00302FA4" w:rsidRDefault="00302FA4" w:rsidP="00302FA4">
      <w:pPr>
        <w:pStyle w:val="Corpodetexto"/>
        <w:spacing w:line="360" w:lineRule="auto"/>
        <w:ind w:firstLine="709"/>
      </w:pPr>
      <w:r>
        <w:t xml:space="preserve">O AVA Byte é um conceito novo </w:t>
      </w:r>
      <w:r w:rsidR="00B430A7">
        <w:t>se uma start-up, baseado no</w:t>
      </w:r>
      <w:r w:rsidR="00BD4BED">
        <w:t xml:space="preserve"> cultivo em água </w:t>
      </w:r>
      <w:r>
        <w:t xml:space="preserve">que utiliza sensores inteligentes e algoritmos otimizados por IA (do </w:t>
      </w:r>
      <w:r w:rsidRPr="00302FA4">
        <w:rPr>
          <w:b/>
        </w:rPr>
        <w:t>inglês</w:t>
      </w:r>
      <w:r>
        <w:t xml:space="preserve"> </w:t>
      </w:r>
      <w:r w:rsidRPr="00302FA4">
        <w:rPr>
          <w:i/>
        </w:rPr>
        <w:t>Intelligence Artificial</w:t>
      </w:r>
      <w:r>
        <w:t>), cuja proposta é adaptar automaticamente a iluminação e os ciclos de rega conforme o tipo de planta cultivada. Dentre as principais características deste sistema podemos citar:</w:t>
      </w:r>
    </w:p>
    <w:p w:rsidR="00302FA4" w:rsidRDefault="00302FA4" w:rsidP="00302FA4">
      <w:pPr>
        <w:pStyle w:val="Corpodetexto"/>
        <w:numPr>
          <w:ilvl w:val="0"/>
          <w:numId w:val="12"/>
        </w:numPr>
        <w:spacing w:line="360" w:lineRule="auto"/>
      </w:pPr>
      <w:r>
        <w:t>Iluminação LED ajustável;</w:t>
      </w:r>
    </w:p>
    <w:p w:rsidR="00302FA4" w:rsidRDefault="00BD4BED" w:rsidP="00302FA4">
      <w:pPr>
        <w:pStyle w:val="Corpodetexto"/>
        <w:numPr>
          <w:ilvl w:val="0"/>
          <w:numId w:val="12"/>
        </w:numPr>
        <w:spacing w:line="360" w:lineRule="auto"/>
      </w:pPr>
      <w:r>
        <w:t>A</w:t>
      </w:r>
      <w:r w:rsidR="00302FA4">
        <w:t>plicativo para smartphone</w:t>
      </w:r>
      <w:r>
        <w:t xml:space="preserve"> para supervisão remota da temperatura, humidade, nível de água e luz ;</w:t>
      </w:r>
    </w:p>
    <w:p w:rsidR="00BD4BED" w:rsidRDefault="00BD4BED" w:rsidP="00302FA4">
      <w:pPr>
        <w:pStyle w:val="Corpodetexto"/>
        <w:numPr>
          <w:ilvl w:val="0"/>
          <w:numId w:val="12"/>
        </w:numPr>
        <w:spacing w:line="360" w:lineRule="auto"/>
      </w:pPr>
      <w:r>
        <w:t>Há opcional para instalação de câmera que permite visualizar remotamente seus cultivos;</w:t>
      </w:r>
    </w:p>
    <w:p w:rsidR="00BD4BED" w:rsidRDefault="00BD4BED" w:rsidP="00302FA4">
      <w:pPr>
        <w:pStyle w:val="Corpodetexto"/>
        <w:numPr>
          <w:ilvl w:val="0"/>
          <w:numId w:val="12"/>
        </w:numPr>
        <w:spacing w:line="360" w:lineRule="auto"/>
      </w:pPr>
      <w:r>
        <w:t>Programação de alertas;</w:t>
      </w:r>
    </w:p>
    <w:p w:rsidR="00BD4BED" w:rsidRDefault="00BD4BED" w:rsidP="00302FA4">
      <w:pPr>
        <w:pStyle w:val="Corpodetexto"/>
        <w:numPr>
          <w:ilvl w:val="0"/>
          <w:numId w:val="12"/>
        </w:numPr>
        <w:spacing w:line="360" w:lineRule="auto"/>
      </w:pPr>
      <w:r>
        <w:lastRenderedPageBreak/>
        <w:t>Não disponível no Brasil.</w:t>
      </w:r>
    </w:p>
    <w:p w:rsidR="00302FA4" w:rsidRDefault="00302FA4" w:rsidP="00302FA4">
      <w:pPr>
        <w:pStyle w:val="Corpodetexto"/>
        <w:spacing w:line="360" w:lineRule="auto"/>
        <w:ind w:firstLine="709"/>
      </w:pPr>
    </w:p>
    <w:p w:rsidR="00302FA4" w:rsidRDefault="00302FA4" w:rsidP="00302FA4">
      <w:pPr>
        <w:pStyle w:val="Corpodetexto"/>
        <w:spacing w:line="360" w:lineRule="auto"/>
        <w:ind w:firstLine="709"/>
      </w:pPr>
    </w:p>
    <w:p w:rsidR="00302FA4" w:rsidRDefault="00302FA4" w:rsidP="00A608C5">
      <w:pPr>
        <w:ind w:left="0"/>
        <w:jc w:val="center"/>
        <w:rPr>
          <w:b/>
        </w:rPr>
      </w:pPr>
    </w:p>
    <w:p w:rsidR="00A608C5" w:rsidRDefault="00A608C5" w:rsidP="00A608C5">
      <w:pPr>
        <w:ind w:left="0"/>
        <w:jc w:val="center"/>
        <w:rPr>
          <w:b/>
        </w:rPr>
      </w:pPr>
      <w:bookmarkStart w:id="82" w:name="_Toc516077506"/>
      <w:r w:rsidRPr="003A3D50">
        <w:rPr>
          <w:b/>
        </w:rPr>
        <w:t xml:space="preserve">Figura </w:t>
      </w:r>
      <w:r w:rsidRPr="003A3D50">
        <w:rPr>
          <w:b/>
        </w:rPr>
        <w:fldChar w:fldCharType="begin"/>
      </w:r>
      <w:r w:rsidRPr="003A3D50">
        <w:rPr>
          <w:b/>
        </w:rPr>
        <w:instrText>SEQ Figura \* ARABIC</w:instrText>
      </w:r>
      <w:r w:rsidRPr="003A3D50">
        <w:rPr>
          <w:b/>
        </w:rPr>
        <w:fldChar w:fldCharType="separate"/>
      </w:r>
      <w:r w:rsidR="00174FA5">
        <w:rPr>
          <w:b/>
          <w:noProof/>
        </w:rPr>
        <w:t>30</w:t>
      </w:r>
      <w:r w:rsidRPr="003A3D50">
        <w:rPr>
          <w:b/>
        </w:rPr>
        <w:fldChar w:fldCharType="end"/>
      </w:r>
      <w:r w:rsidRPr="003A3D50">
        <w:rPr>
          <w:b/>
        </w:rPr>
        <w:t xml:space="preserve"> – </w:t>
      </w:r>
      <w:r>
        <w:rPr>
          <w:b/>
        </w:rPr>
        <w:t>AVA Byte</w:t>
      </w:r>
      <w:r w:rsidRPr="003A3D50">
        <w:rPr>
          <w:b/>
        </w:rPr>
        <w:t>.</w:t>
      </w:r>
      <w:bookmarkEnd w:id="82"/>
    </w:p>
    <w:p w:rsidR="00A608C5" w:rsidRPr="003A3D50" w:rsidRDefault="00302FA4" w:rsidP="00A608C5">
      <w:pPr>
        <w:ind w:left="0"/>
        <w:jc w:val="center"/>
        <w:rPr>
          <w:b/>
        </w:rPr>
      </w:pPr>
      <w:r>
        <w:rPr>
          <w:noProof/>
        </w:rPr>
        <w:drawing>
          <wp:inline distT="0" distB="0" distL="0" distR="0" wp14:anchorId="75442996" wp14:editId="049A339C">
            <wp:extent cx="3314700" cy="2455530"/>
            <wp:effectExtent l="0" t="0" r="0" b="0"/>
            <wp:docPr id="37" name="Imagem 37" descr="Ava By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a By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0" b="14880"/>
                    <a:stretch/>
                  </pic:blipFill>
                  <pic:spPr bwMode="auto">
                    <a:xfrm>
                      <a:off x="0" y="0"/>
                      <a:ext cx="3328990" cy="24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8C5" w:rsidRDefault="00A608C5" w:rsidP="00A608C5">
      <w:pPr>
        <w:spacing w:line="360" w:lineRule="auto"/>
        <w:ind w:left="1706" w:firstLine="421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302FA4">
        <w:rPr>
          <w:sz w:val="20"/>
          <w:szCs w:val="20"/>
        </w:rPr>
        <w:t>AVA GROWS</w:t>
      </w:r>
      <w:r>
        <w:rPr>
          <w:sz w:val="20"/>
          <w:szCs w:val="20"/>
        </w:rPr>
        <w:t xml:space="preserve"> (2018).</w:t>
      </w:r>
    </w:p>
    <w:p w:rsidR="00A608C5" w:rsidRDefault="00A608C5" w:rsidP="003A3D50">
      <w:pPr>
        <w:rPr>
          <w:b/>
        </w:rPr>
      </w:pPr>
    </w:p>
    <w:p w:rsidR="00BD4BED" w:rsidRDefault="00FD428D" w:rsidP="00BD4BED">
      <w:pPr>
        <w:pStyle w:val="Corpodetexto"/>
        <w:spacing w:line="360" w:lineRule="auto"/>
        <w:ind w:left="0" w:firstLine="288"/>
        <w:rPr>
          <w:b/>
        </w:rPr>
      </w:pPr>
      <w:r>
        <w:rPr>
          <w:b/>
        </w:rPr>
        <w:t>Grow</w:t>
      </w:r>
      <w:r w:rsidR="008423F8">
        <w:rPr>
          <w:b/>
        </w:rPr>
        <w:t>Chef</w:t>
      </w:r>
    </w:p>
    <w:p w:rsidR="00FD428D" w:rsidRDefault="00BD4BED" w:rsidP="00FD428D">
      <w:pPr>
        <w:pStyle w:val="Corpodetexto"/>
        <w:spacing w:line="360" w:lineRule="auto"/>
        <w:ind w:firstLine="709"/>
      </w:pPr>
      <w:r>
        <w:t xml:space="preserve">O </w:t>
      </w:r>
      <w:r w:rsidR="00FD428D">
        <w:t>GrowChef é um projeto recente desenvolvimento por uma start-up da Espanha. O sistema de cultivo é baseado em hidroponia e possui iluminação LED especial.</w:t>
      </w:r>
      <w:r w:rsidR="00FD428D" w:rsidRPr="00FD428D">
        <w:t xml:space="preserve"> </w:t>
      </w:r>
      <w:r w:rsidR="00FD428D">
        <w:t>Dentre as principais características deste sistema podemos citar:</w:t>
      </w:r>
    </w:p>
    <w:p w:rsidR="00FD428D" w:rsidRDefault="00FD428D" w:rsidP="00FD428D">
      <w:pPr>
        <w:pStyle w:val="Corpodetexto"/>
        <w:numPr>
          <w:ilvl w:val="0"/>
          <w:numId w:val="12"/>
        </w:numPr>
        <w:spacing w:line="360" w:lineRule="auto"/>
      </w:pPr>
      <w:r>
        <w:t>Iluminação LED que pode ser acionada manualmente via aplicativo;</w:t>
      </w:r>
    </w:p>
    <w:p w:rsidR="00FD428D" w:rsidRDefault="00FD428D" w:rsidP="00FD428D">
      <w:pPr>
        <w:pStyle w:val="Corpodetexto"/>
        <w:numPr>
          <w:ilvl w:val="0"/>
          <w:numId w:val="12"/>
        </w:numPr>
        <w:spacing w:line="360" w:lineRule="auto"/>
      </w:pPr>
      <w:r>
        <w:t>Possui uma bomba d’água que distribui a solução nutritiva entre os níveis;</w:t>
      </w:r>
    </w:p>
    <w:p w:rsidR="00FD428D" w:rsidRDefault="00FD428D" w:rsidP="00FD428D">
      <w:pPr>
        <w:pStyle w:val="Corpodetexto"/>
        <w:numPr>
          <w:ilvl w:val="0"/>
          <w:numId w:val="12"/>
        </w:numPr>
        <w:spacing w:line="360" w:lineRule="auto"/>
      </w:pPr>
      <w:r>
        <w:t>Possu</w:t>
      </w:r>
      <w:r w:rsidR="00936281">
        <w:t>i três níveis de cultivo para diferentes tipos e portes de plantas;</w:t>
      </w:r>
    </w:p>
    <w:p w:rsidR="00936281" w:rsidRDefault="00936281" w:rsidP="00FD428D">
      <w:pPr>
        <w:pStyle w:val="Corpodetexto"/>
        <w:numPr>
          <w:ilvl w:val="0"/>
          <w:numId w:val="12"/>
        </w:numPr>
        <w:spacing w:line="360" w:lineRule="auto"/>
      </w:pPr>
      <w:r>
        <w:t>Possui automação mas limitada ao bombeamento da solução nutritiva e acionamento da iluminação;</w:t>
      </w:r>
    </w:p>
    <w:p w:rsidR="00936281" w:rsidRDefault="00936281" w:rsidP="00FD428D">
      <w:pPr>
        <w:pStyle w:val="Corpodetexto"/>
        <w:numPr>
          <w:ilvl w:val="0"/>
          <w:numId w:val="12"/>
        </w:numPr>
        <w:spacing w:line="360" w:lineRule="auto"/>
      </w:pPr>
      <w:r>
        <w:t>Possui conexão wi-fi e um aplicativo para Android ou iOS, mas com poucos recursos de monitoramento;</w:t>
      </w:r>
    </w:p>
    <w:p w:rsidR="00936281" w:rsidRDefault="00936281" w:rsidP="00FD428D">
      <w:pPr>
        <w:pStyle w:val="Corpodetexto"/>
        <w:numPr>
          <w:ilvl w:val="0"/>
          <w:numId w:val="12"/>
        </w:numPr>
        <w:spacing w:line="360" w:lineRule="auto"/>
      </w:pPr>
      <w:r>
        <w:t>Não disponível no Brasil.</w:t>
      </w:r>
    </w:p>
    <w:p w:rsidR="00A608C5" w:rsidRPr="00FD428D" w:rsidRDefault="00A608C5" w:rsidP="00FD428D">
      <w:pPr>
        <w:pStyle w:val="Corpodetexto"/>
        <w:spacing w:line="360" w:lineRule="auto"/>
        <w:ind w:firstLine="709"/>
      </w:pPr>
    </w:p>
    <w:p w:rsidR="00A608C5" w:rsidRDefault="00A608C5" w:rsidP="003A3D50">
      <w:pPr>
        <w:rPr>
          <w:b/>
        </w:rPr>
      </w:pPr>
    </w:p>
    <w:p w:rsidR="00A608C5" w:rsidRPr="003A3D50" w:rsidRDefault="00A608C5" w:rsidP="003A3D50">
      <w:pPr>
        <w:rPr>
          <w:b/>
        </w:rPr>
      </w:pPr>
    </w:p>
    <w:p w:rsidR="003A3D50" w:rsidRPr="00A608C5" w:rsidRDefault="003A3D50" w:rsidP="003A3D50">
      <w:pPr>
        <w:ind w:left="0"/>
        <w:jc w:val="center"/>
        <w:rPr>
          <w:b/>
        </w:rPr>
      </w:pPr>
      <w:bookmarkStart w:id="83" w:name="_Toc516077507"/>
      <w:r w:rsidRPr="00A608C5">
        <w:rPr>
          <w:b/>
        </w:rPr>
        <w:t xml:space="preserve">Figura </w:t>
      </w:r>
      <w:r w:rsidRPr="00A608C5">
        <w:rPr>
          <w:b/>
        </w:rPr>
        <w:fldChar w:fldCharType="begin"/>
      </w:r>
      <w:r w:rsidRPr="00A608C5">
        <w:rPr>
          <w:b/>
        </w:rPr>
        <w:instrText>SEQ Figura \* ARABIC</w:instrText>
      </w:r>
      <w:r w:rsidRPr="00A608C5">
        <w:rPr>
          <w:b/>
        </w:rPr>
        <w:fldChar w:fldCharType="separate"/>
      </w:r>
      <w:r w:rsidR="00174FA5">
        <w:rPr>
          <w:b/>
          <w:noProof/>
        </w:rPr>
        <w:t>31</w:t>
      </w:r>
      <w:r w:rsidRPr="00A608C5">
        <w:rPr>
          <w:b/>
        </w:rPr>
        <w:fldChar w:fldCharType="end"/>
      </w:r>
      <w:r w:rsidRPr="00A608C5">
        <w:rPr>
          <w:b/>
        </w:rPr>
        <w:t xml:space="preserve"> – </w:t>
      </w:r>
      <w:r w:rsidR="00FD428D">
        <w:rPr>
          <w:b/>
        </w:rPr>
        <w:t>GrowChef</w:t>
      </w:r>
      <w:r w:rsidRPr="00A608C5">
        <w:rPr>
          <w:b/>
        </w:rPr>
        <w:t>.</w:t>
      </w:r>
      <w:bookmarkEnd w:id="83"/>
    </w:p>
    <w:p w:rsidR="003A3D50" w:rsidRDefault="00FD428D" w:rsidP="003A3D50">
      <w:pPr>
        <w:jc w:val="center"/>
      </w:pPr>
      <w:r>
        <w:rPr>
          <w:noProof/>
        </w:rPr>
        <w:lastRenderedPageBreak/>
        <w:drawing>
          <wp:inline distT="0" distB="0" distL="0" distR="0">
            <wp:extent cx="5760085" cy="2954585"/>
            <wp:effectExtent l="0" t="0" r="0" b="0"/>
            <wp:docPr id="38" name="Imagem 38" descr="https://ksr-ugc.imgix.net/assets/017/620/555/26137d9f438754b6f1fadb1034969e84_original.jpg?w=680&amp;fit=max&amp;v=1500821045&amp;auto=format&amp;q=92&amp;s=f836131af4adf2b9f4d8b1490780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sr-ugc.imgix.net/assets/017/620/555/26137d9f438754b6f1fadb1034969e84_original.jpg?w=680&amp;fit=max&amp;v=1500821045&amp;auto=format&amp;q=92&amp;s=f836131af4adf2b9f4d8b1490780310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50" w:rsidRDefault="00FD428D" w:rsidP="003A3D50">
      <w:pPr>
        <w:spacing w:line="360" w:lineRule="auto"/>
        <w:ind w:left="1706" w:firstLine="421"/>
        <w:rPr>
          <w:b/>
          <w:bCs/>
          <w:sz w:val="20"/>
          <w:szCs w:val="20"/>
        </w:rPr>
      </w:pPr>
      <w:r>
        <w:rPr>
          <w:sz w:val="20"/>
          <w:szCs w:val="20"/>
        </w:rPr>
        <w:t>Fonte: GROWCHEF</w:t>
      </w:r>
      <w:r w:rsidR="003A3D50">
        <w:rPr>
          <w:sz w:val="20"/>
          <w:szCs w:val="20"/>
        </w:rPr>
        <w:t xml:space="preserve"> (2018).</w:t>
      </w:r>
    </w:p>
    <w:p w:rsidR="008932A9" w:rsidRDefault="008932A9" w:rsidP="003A3D50">
      <w:pPr>
        <w:jc w:val="center"/>
      </w:pPr>
    </w:p>
    <w:p w:rsidR="00133363" w:rsidRDefault="005B68BC" w:rsidP="00133363">
      <w:pPr>
        <w:pStyle w:val="Corpodetexto"/>
        <w:spacing w:line="360" w:lineRule="auto"/>
        <w:ind w:left="0" w:firstLine="288"/>
        <w:rPr>
          <w:b/>
        </w:rPr>
      </w:pPr>
      <w:r>
        <w:rPr>
          <w:b/>
        </w:rPr>
        <w:t>Click and Grow</w:t>
      </w:r>
    </w:p>
    <w:p w:rsidR="00133363" w:rsidRDefault="00133363" w:rsidP="00133363">
      <w:pPr>
        <w:pStyle w:val="Corpodetexto"/>
        <w:spacing w:line="360" w:lineRule="auto"/>
        <w:ind w:firstLine="709"/>
      </w:pPr>
      <w:r>
        <w:t xml:space="preserve">O </w:t>
      </w:r>
      <w:r w:rsidR="005B68BC">
        <w:t>Click and Grow</w:t>
      </w:r>
      <w:r>
        <w:t xml:space="preserve"> é um projeto recente desenvolvimento por uma start-up da Espanha. O sistema de cultivo é baseado em hidroponia e possui iluminação LED especial.</w:t>
      </w:r>
      <w:r w:rsidRPr="00FD428D">
        <w:t xml:space="preserve"> </w:t>
      </w:r>
      <w:r>
        <w:t>Dentre as principais características deste sistema podemos citar: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Iluminação LED que pode ser acionada manualmente via aplicativo;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Possui uma bomba d’água que distribui a solução nutritiva entre os níveis;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Possui três níveis de cultivo para diferentes tipos e portes de plantas;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Possui automação mas limitada ao bombeamento da solução nutritiva e acionamento da iluminação;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Possui conexão wi-fi e um aplicativo para Android ou iOS, mas com poucos recursos de monitoramento;</w:t>
      </w:r>
    </w:p>
    <w:p w:rsidR="00133363" w:rsidRDefault="00133363" w:rsidP="00133363">
      <w:pPr>
        <w:pStyle w:val="Corpodetexto"/>
        <w:numPr>
          <w:ilvl w:val="0"/>
          <w:numId w:val="12"/>
        </w:numPr>
        <w:spacing w:line="360" w:lineRule="auto"/>
      </w:pPr>
      <w:r>
        <w:t>Não disponível no Brasil.</w:t>
      </w:r>
    </w:p>
    <w:p w:rsidR="00133363" w:rsidRPr="00FD428D" w:rsidRDefault="00133363" w:rsidP="00133363">
      <w:pPr>
        <w:pStyle w:val="Corpodetexto"/>
        <w:spacing w:line="360" w:lineRule="auto"/>
        <w:ind w:firstLine="709"/>
      </w:pPr>
    </w:p>
    <w:p w:rsidR="00133363" w:rsidRDefault="00133363" w:rsidP="00133363">
      <w:pPr>
        <w:rPr>
          <w:b/>
        </w:rPr>
      </w:pPr>
    </w:p>
    <w:p w:rsidR="00133363" w:rsidRPr="003A3D50" w:rsidRDefault="00133363" w:rsidP="00133363">
      <w:pPr>
        <w:rPr>
          <w:b/>
        </w:rPr>
      </w:pPr>
    </w:p>
    <w:p w:rsidR="00133363" w:rsidRPr="00A608C5" w:rsidRDefault="00133363" w:rsidP="00133363">
      <w:pPr>
        <w:ind w:left="0"/>
        <w:jc w:val="center"/>
        <w:rPr>
          <w:b/>
        </w:rPr>
      </w:pPr>
      <w:r w:rsidRPr="00A608C5">
        <w:rPr>
          <w:b/>
        </w:rPr>
        <w:t xml:space="preserve">Figura </w:t>
      </w:r>
      <w:r w:rsidRPr="00A608C5">
        <w:rPr>
          <w:b/>
        </w:rPr>
        <w:fldChar w:fldCharType="begin"/>
      </w:r>
      <w:r w:rsidRPr="00A608C5">
        <w:rPr>
          <w:b/>
        </w:rPr>
        <w:instrText>SEQ Figura \* ARABIC</w:instrText>
      </w:r>
      <w:r w:rsidRPr="00A608C5">
        <w:rPr>
          <w:b/>
        </w:rPr>
        <w:fldChar w:fldCharType="separate"/>
      </w:r>
      <w:r>
        <w:rPr>
          <w:b/>
          <w:noProof/>
        </w:rPr>
        <w:t>31</w:t>
      </w:r>
      <w:r w:rsidRPr="00A608C5">
        <w:rPr>
          <w:b/>
        </w:rPr>
        <w:fldChar w:fldCharType="end"/>
      </w:r>
      <w:r w:rsidRPr="00A608C5">
        <w:rPr>
          <w:b/>
        </w:rPr>
        <w:t xml:space="preserve"> – </w:t>
      </w:r>
      <w:r>
        <w:rPr>
          <w:b/>
        </w:rPr>
        <w:t>Smart Garden 9</w:t>
      </w:r>
      <w:r w:rsidRPr="00A608C5">
        <w:rPr>
          <w:b/>
        </w:rPr>
        <w:t>.</w:t>
      </w:r>
    </w:p>
    <w:p w:rsidR="00133363" w:rsidRDefault="00133363" w:rsidP="00133363">
      <w:pPr>
        <w:jc w:val="center"/>
      </w:pPr>
      <w:r>
        <w:rPr>
          <w:noProof/>
        </w:rPr>
        <w:lastRenderedPageBreak/>
        <w:drawing>
          <wp:inline distT="0" distB="0" distL="0" distR="0">
            <wp:extent cx="3085465" cy="3085465"/>
            <wp:effectExtent l="0" t="0" r="0" b="0"/>
            <wp:docPr id="49" name="Imagem 49" descr="Smart Garden 9 indoor garde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mart Garden 9 indoor gardening syste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63" w:rsidRDefault="00133363" w:rsidP="00133363">
      <w:pPr>
        <w:spacing w:line="360" w:lineRule="auto"/>
        <w:ind w:left="1706" w:firstLine="421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>
        <w:rPr>
          <w:sz w:val="20"/>
          <w:szCs w:val="20"/>
        </w:rPr>
        <w:t>CLICK AND GROW</w:t>
      </w:r>
      <w:r>
        <w:rPr>
          <w:sz w:val="20"/>
          <w:szCs w:val="20"/>
        </w:rPr>
        <w:t xml:space="preserve"> (2018).</w:t>
      </w:r>
    </w:p>
    <w:p w:rsidR="00133363" w:rsidRDefault="00133363" w:rsidP="003A3D50">
      <w:pPr>
        <w:jc w:val="center"/>
      </w:pPr>
      <w:r w:rsidRPr="00133363">
        <w:t>https://www.clickandgrow.com/collections/products</w:t>
      </w:r>
    </w:p>
    <w:p w:rsidR="009F3874" w:rsidRDefault="00CA25FA">
      <w:pPr>
        <w:pStyle w:val="Ttulo2"/>
        <w:spacing w:line="360" w:lineRule="auto"/>
      </w:pPr>
      <w:bookmarkStart w:id="84" w:name="_Toc516077525"/>
      <w:r>
        <w:t>2.3. Tecnologias Adotadas</w:t>
      </w:r>
      <w:bookmarkEnd w:id="84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8932A9" w:rsidRDefault="00CA25FA" w:rsidP="003A3D50">
      <w:pPr>
        <w:ind w:left="0" w:firstLine="709"/>
        <w:rPr>
          <w:b/>
          <w:bCs/>
          <w:sz w:val="20"/>
          <w:szCs w:val="20"/>
        </w:rPr>
      </w:pPr>
      <w:r>
        <w:br w:type="page"/>
      </w:r>
    </w:p>
    <w:p w:rsidR="008932A9" w:rsidRDefault="00113109">
      <w:pPr>
        <w:ind w:left="0" w:firstLine="709"/>
      </w:pPr>
      <w:r>
        <w:lastRenderedPageBreak/>
        <w:t>Parâmetros</w:t>
      </w:r>
      <w:r w:rsidR="008F257E">
        <w:t xml:space="preserve"> de controle:</w:t>
      </w:r>
    </w:p>
    <w:p w:rsidR="008F257E" w:rsidRDefault="00D3676A">
      <w:pPr>
        <w:ind w:left="0" w:firstLine="709"/>
      </w:pPr>
      <w:hyperlink r:id="rId46" w:history="1">
        <w:r w:rsidR="008F257E" w:rsidRPr="00AF49CC">
          <w:rPr>
            <w:rStyle w:val="Hyperlink"/>
          </w:rPr>
          <w:t>http://www.conosul.com.br/novidades/preparo-e-manejo-da-solucao-nutritiva-nos-sistemas-hidroponicos/</w:t>
        </w:r>
      </w:hyperlink>
    </w:p>
    <w:p w:rsidR="00B415F3" w:rsidRDefault="008F257E" w:rsidP="00B415F3">
      <w:pPr>
        <w:pStyle w:val="PargrafodaLista"/>
        <w:numPr>
          <w:ilvl w:val="0"/>
          <w:numId w:val="7"/>
        </w:numPr>
      </w:pPr>
      <w:r>
        <w:t>pH: 5,5 a 6,5</w:t>
      </w:r>
      <w:r w:rsidR="00B415F3">
        <w:t xml:space="preserve"> (influencia na pressão osmótica, absorção nutrientes)</w:t>
      </w:r>
    </w:p>
    <w:p w:rsidR="008F257E" w:rsidRDefault="008F257E" w:rsidP="00113109">
      <w:pPr>
        <w:pStyle w:val="PargrafodaLista"/>
        <w:numPr>
          <w:ilvl w:val="0"/>
          <w:numId w:val="7"/>
        </w:numPr>
      </w:pPr>
      <w:r>
        <w:t xml:space="preserve">temperatura água: </w:t>
      </w:r>
      <w:r w:rsidR="00113109">
        <w:t>abaixo de 30ºC, ideal de 18º a 24ºC</w:t>
      </w:r>
    </w:p>
    <w:p w:rsidR="00113109" w:rsidRDefault="00113109" w:rsidP="00113109">
      <w:pPr>
        <w:pStyle w:val="PargrafodaLista"/>
        <w:numPr>
          <w:ilvl w:val="0"/>
          <w:numId w:val="7"/>
        </w:numPr>
      </w:pPr>
      <w:r>
        <w:t>oxigenação</w:t>
      </w:r>
      <w:r w:rsidR="00B415F3">
        <w:t xml:space="preserve"> (influencia no crescimento)</w:t>
      </w:r>
    </w:p>
    <w:p w:rsidR="00113109" w:rsidRDefault="00113109" w:rsidP="00113109">
      <w:pPr>
        <w:pStyle w:val="PargrafodaLista"/>
        <w:numPr>
          <w:ilvl w:val="0"/>
          <w:numId w:val="7"/>
        </w:numPr>
      </w:pPr>
      <w:r>
        <w:t>pressão osmótica: ideal entre 0,5 e 1 atmosfera (atm)</w:t>
      </w:r>
    </w:p>
    <w:p w:rsidR="00113109" w:rsidRDefault="00113109" w:rsidP="00113109">
      <w:pPr>
        <w:pStyle w:val="PargrafodaLista"/>
        <w:numPr>
          <w:ilvl w:val="0"/>
          <w:numId w:val="7"/>
        </w:numPr>
      </w:pPr>
      <w:r>
        <w:t xml:space="preserve">condutividade elétrica: 1,5 a 3,5 </w:t>
      </w:r>
      <w:r w:rsidR="00B944D4">
        <w:t>mS</w:t>
      </w:r>
      <w:r>
        <w:t>/cm (1000 a 1500 ppm de íons da solução)</w:t>
      </w:r>
    </w:p>
    <w:p w:rsidR="00B415F3" w:rsidRDefault="00B415F3" w:rsidP="00113109">
      <w:pPr>
        <w:pStyle w:val="PargrafodaLista"/>
        <w:numPr>
          <w:ilvl w:val="0"/>
          <w:numId w:val="7"/>
        </w:numPr>
      </w:pPr>
      <w:r>
        <w:t>condutividade elétrica: 0,75 a 1,5 mS/cm  (alface)</w:t>
      </w:r>
    </w:p>
    <w:p w:rsidR="005A2DC0" w:rsidRDefault="00B415F3" w:rsidP="00113109">
      <w:pPr>
        <w:pStyle w:val="PargrafodaLista"/>
        <w:numPr>
          <w:ilvl w:val="0"/>
          <w:numId w:val="7"/>
        </w:numPr>
      </w:pPr>
      <w:r>
        <w:t xml:space="preserve">monitorar </w:t>
      </w:r>
      <w:r w:rsidR="005A2DC0">
        <w:t>nível</w:t>
      </w:r>
      <w:r>
        <w:t xml:space="preserve"> solução nutritiva</w:t>
      </w:r>
      <w:r w:rsidR="005A2DC0">
        <w:t>: consumo das plantas e evaporação</w:t>
      </w:r>
    </w:p>
    <w:p w:rsidR="00B415F3" w:rsidRDefault="00B415F3" w:rsidP="00113109">
      <w:pPr>
        <w:pStyle w:val="PargrafodaLista"/>
        <w:numPr>
          <w:ilvl w:val="0"/>
          <w:numId w:val="7"/>
        </w:numPr>
      </w:pPr>
      <w:r>
        <w:t>espectro de luz (influencia no crescimento e qualidade das plantas)</w:t>
      </w:r>
    </w:p>
    <w:p w:rsidR="00113109" w:rsidRDefault="00113109" w:rsidP="00113109">
      <w:pPr>
        <w:pStyle w:val="PargrafodaLista"/>
        <w:ind w:left="1429"/>
      </w:pPr>
    </w:p>
    <w:p w:rsidR="00113109" w:rsidRDefault="00113109" w:rsidP="00113109">
      <w:pPr>
        <w:ind w:firstLine="421"/>
      </w:pPr>
      <w:r w:rsidRPr="00113109">
        <w:t>Apesar de todos os fatores acima mencionados serem importantes no manejo da solução nutritiva, três aspectos devem sofrer controle diário, entre eles:</w:t>
      </w:r>
    </w:p>
    <w:p w:rsidR="00113109" w:rsidRDefault="00113109" w:rsidP="007F40E1">
      <w:pPr>
        <w:pStyle w:val="PargrafodaLista"/>
        <w:numPr>
          <w:ilvl w:val="0"/>
          <w:numId w:val="10"/>
        </w:numPr>
      </w:pPr>
      <w:r w:rsidRPr="00113109">
        <w:t xml:space="preserve">Complementação do volume gasto </w:t>
      </w:r>
      <w:r w:rsidR="00170247">
        <w:t>da solução nutritiva</w:t>
      </w:r>
    </w:p>
    <w:p w:rsidR="00113109" w:rsidRDefault="00113109" w:rsidP="007F40E1">
      <w:pPr>
        <w:pStyle w:val="PargrafodaLista"/>
        <w:numPr>
          <w:ilvl w:val="0"/>
          <w:numId w:val="10"/>
        </w:numPr>
      </w:pPr>
      <w:r w:rsidRPr="00113109">
        <w:t>Ajuste do pH da solução</w:t>
      </w:r>
      <w:r w:rsidR="00170247">
        <w:t xml:space="preserve"> ???</w:t>
      </w:r>
    </w:p>
    <w:p w:rsidR="00907BD4" w:rsidRDefault="00907BD4" w:rsidP="007F40E1">
      <w:pPr>
        <w:pStyle w:val="PargrafodaLista"/>
        <w:numPr>
          <w:ilvl w:val="0"/>
          <w:numId w:val="10"/>
        </w:numPr>
      </w:pPr>
      <w:r>
        <w:t>Ajuste da condutividade elétrica da solução</w:t>
      </w:r>
    </w:p>
    <w:p w:rsidR="00113109" w:rsidRPr="00113109" w:rsidRDefault="00113109" w:rsidP="007F40E1">
      <w:pPr>
        <w:pStyle w:val="PargrafodaLista"/>
        <w:numPr>
          <w:ilvl w:val="0"/>
          <w:numId w:val="10"/>
        </w:numPr>
      </w:pPr>
      <w:r w:rsidRPr="00113109">
        <w:t>Monitoramento do consumo de nutrientes através da condutividade elétrica da solução.</w:t>
      </w:r>
    </w:p>
    <w:p w:rsidR="00113109" w:rsidRDefault="00113109">
      <w:pPr>
        <w:ind w:left="0" w:firstLine="709"/>
      </w:pPr>
    </w:p>
    <w:p w:rsidR="009F3874" w:rsidRDefault="00CA25FA">
      <w:pPr>
        <w:pStyle w:val="Ttulo1"/>
        <w:spacing w:before="0" w:after="120" w:line="360" w:lineRule="auto"/>
        <w:jc w:val="both"/>
        <w:rPr>
          <w:sz w:val="28"/>
          <w:szCs w:val="28"/>
        </w:rPr>
      </w:pPr>
      <w:bookmarkStart w:id="85" w:name="_Toc483916837"/>
      <w:bookmarkStart w:id="86" w:name="_Toc483916792"/>
      <w:bookmarkStart w:id="87" w:name="_Toc516077526"/>
      <w:r>
        <w:rPr>
          <w:caps w:val="0"/>
          <w:sz w:val="28"/>
          <w:szCs w:val="28"/>
        </w:rPr>
        <w:t xml:space="preserve">3. </w:t>
      </w:r>
      <w:bookmarkEnd w:id="85"/>
      <w:bookmarkEnd w:id="86"/>
      <w:bookmarkEnd w:id="87"/>
      <w:r w:rsidR="00331FBC">
        <w:rPr>
          <w:caps w:val="0"/>
          <w:sz w:val="28"/>
          <w:szCs w:val="28"/>
        </w:rPr>
        <w:t>DESENVOLVIMENTO</w:t>
      </w:r>
    </w:p>
    <w:p w:rsidR="009F3874" w:rsidRDefault="00CA25FA">
      <w:pPr>
        <w:spacing w:line="360" w:lineRule="auto"/>
        <w:ind w:firstLine="709"/>
        <w:jc w:val="both"/>
      </w:pPr>
      <w:r>
        <w:t>Neste ...</w:t>
      </w:r>
    </w:p>
    <w:p w:rsidR="009F3874" w:rsidRDefault="00CA25FA">
      <w:pPr>
        <w:pStyle w:val="Ttulo2"/>
        <w:spacing w:line="360" w:lineRule="auto"/>
      </w:pPr>
      <w:bookmarkStart w:id="88" w:name="_Toc516077527"/>
      <w:r>
        <w:t xml:space="preserve">3.1. </w:t>
      </w:r>
      <w:r w:rsidR="00B770BB">
        <w:t>Proposta de Solução</w:t>
      </w:r>
      <w:bookmarkEnd w:id="88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pPr>
        <w:pStyle w:val="Ttulo2"/>
        <w:spacing w:line="360" w:lineRule="auto"/>
      </w:pPr>
      <w:bookmarkStart w:id="89" w:name="_Toc516077528"/>
      <w:r>
        <w:t xml:space="preserve">3.2. </w:t>
      </w:r>
      <w:bookmarkEnd w:id="89"/>
      <w:r w:rsidR="00B770BB">
        <w:t>Desenvolvimento</w:t>
      </w:r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B770BB" w:rsidRDefault="00B770BB" w:rsidP="00B770BB">
      <w:pPr>
        <w:pStyle w:val="Ttulo2"/>
        <w:spacing w:line="360" w:lineRule="auto"/>
      </w:pPr>
      <w:r>
        <w:t xml:space="preserve">3.2. </w:t>
      </w:r>
      <w:r>
        <w:t>Protótipo</w:t>
      </w:r>
    </w:p>
    <w:p w:rsidR="00B770BB" w:rsidRDefault="00B770BB" w:rsidP="00B770BB">
      <w:pPr>
        <w:pStyle w:val="Corpodetexto"/>
        <w:spacing w:line="360" w:lineRule="auto"/>
        <w:ind w:firstLine="709"/>
      </w:pPr>
      <w:r>
        <w:t>Texto.....</w:t>
      </w: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EE75D4" w:rsidRDefault="00EE75D4"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ESP32-DevKitC</w:t>
      </w:r>
    </w:p>
    <w:p w:rsidR="00EE75D4" w:rsidRDefault="00EE75D4">
      <w:pPr>
        <w:rPr>
          <w:rFonts w:ascii="Helvetica" w:hAnsi="Helvetica"/>
          <w:i/>
          <w:iCs/>
          <w:color w:val="747474"/>
          <w:spacing w:val="-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60085" cy="2884543"/>
            <wp:effectExtent l="0" t="0" r="0" b="0"/>
            <wp:docPr id="41" name="Imagem 41" descr="https://uploads.filipeflop.com/2017/11/myESP32-DevKitC-pinout-1024x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s.filipeflop.com/2017/11/myESP32-DevKitC-pinout-1024x51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8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5D4">
        <w:rPr>
          <w:rFonts w:ascii="Helvetica" w:hAnsi="Helvetica"/>
          <w:i/>
          <w:iCs/>
          <w:color w:val="747474"/>
          <w:spacing w:val="-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i/>
          <w:iCs/>
          <w:color w:val="747474"/>
          <w:spacing w:val="-2"/>
          <w:sz w:val="21"/>
          <w:szCs w:val="21"/>
          <w:shd w:val="clear" w:color="auto" w:fill="FFFFFF"/>
        </w:rPr>
        <w:t>Figura com legenda dos sinais para ESP32-DevKitC (observe o módulo sem a proteção metálica). Fonte: </w:t>
      </w:r>
      <w:hyperlink r:id="rId48" w:history="1">
        <w:r w:rsidRPr="00FD79A5">
          <w:rPr>
            <w:rStyle w:val="Hyperlink"/>
            <w:rFonts w:ascii="Helvetica" w:hAnsi="Helvetica"/>
            <w:i/>
            <w:iCs/>
            <w:spacing w:val="-2"/>
            <w:sz w:val="21"/>
            <w:szCs w:val="21"/>
            <w:shd w:val="clear" w:color="auto" w:fill="FFFFFF"/>
          </w:rPr>
          <w:t>https://www.esp32.com</w:t>
        </w:r>
      </w:hyperlink>
    </w:p>
    <w:p w:rsidR="00EE75D4" w:rsidRDefault="00EE75D4">
      <w:pPr>
        <w:rPr>
          <w:rFonts w:ascii="Helvetica" w:hAnsi="Helvetica"/>
          <w:i/>
          <w:iCs/>
          <w:color w:val="747474"/>
          <w:spacing w:val="-2"/>
          <w:sz w:val="21"/>
          <w:szCs w:val="21"/>
          <w:shd w:val="clear" w:color="auto" w:fill="FFFFFF"/>
        </w:rPr>
      </w:pPr>
    </w:p>
    <w:p w:rsidR="009F3874" w:rsidRDefault="00EE75D4">
      <w:r w:rsidRPr="00EE75D4">
        <w:rPr>
          <w:highlight w:val="yellow"/>
        </w:rPr>
        <w:t>https://www.filipeflop.com/blog/esp32-um-grande-aliado-para-o-maker-iot/</w:t>
      </w:r>
      <w:r w:rsidR="00CA25FA">
        <w:br w:type="page"/>
      </w:r>
    </w:p>
    <w:p w:rsidR="009F3874" w:rsidRDefault="00CA25FA">
      <w:pPr>
        <w:pStyle w:val="Ttulo1"/>
        <w:spacing w:line="360" w:lineRule="auto"/>
        <w:rPr>
          <w:sz w:val="28"/>
          <w:szCs w:val="28"/>
        </w:rPr>
      </w:pPr>
      <w:bookmarkStart w:id="90" w:name="_Toc483916838"/>
      <w:bookmarkStart w:id="91" w:name="_Toc483916793"/>
      <w:bookmarkStart w:id="92" w:name="_Toc516077529"/>
      <w:bookmarkEnd w:id="90"/>
      <w:bookmarkEnd w:id="91"/>
      <w:r>
        <w:rPr>
          <w:caps w:val="0"/>
          <w:sz w:val="28"/>
          <w:szCs w:val="28"/>
        </w:rPr>
        <w:lastRenderedPageBreak/>
        <w:t>4. RESULTADOS</w:t>
      </w:r>
      <w:bookmarkEnd w:id="92"/>
    </w:p>
    <w:p w:rsidR="009F3874" w:rsidRDefault="00CA25FA">
      <w:pPr>
        <w:spacing w:line="360" w:lineRule="auto"/>
        <w:ind w:firstLine="709"/>
        <w:jc w:val="both"/>
      </w:pPr>
      <w:r>
        <w:t>Texto ....</w:t>
      </w:r>
    </w:p>
    <w:p w:rsidR="009F3874" w:rsidRDefault="00CA25FA">
      <w:pPr>
        <w:pStyle w:val="Ttulo2"/>
        <w:spacing w:line="360" w:lineRule="auto"/>
      </w:pPr>
      <w:bookmarkStart w:id="93" w:name="_Toc516077530"/>
      <w:r>
        <w:t xml:space="preserve">4.1. </w:t>
      </w:r>
      <w:bookmarkEnd w:id="93"/>
      <w:r w:rsidR="00B770BB">
        <w:t>Cenário de testes</w:t>
      </w:r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B770BB" w:rsidRDefault="00B770BB" w:rsidP="00B770BB">
      <w:pPr>
        <w:pStyle w:val="Ttulo2"/>
        <w:spacing w:line="360" w:lineRule="auto"/>
      </w:pPr>
      <w:r>
        <w:t>4.2</w:t>
      </w:r>
      <w:r>
        <w:t xml:space="preserve">. </w:t>
      </w:r>
      <w:r>
        <w:t>Avaliação dos resultados</w:t>
      </w:r>
    </w:p>
    <w:p w:rsidR="00B770BB" w:rsidRDefault="00B770BB" w:rsidP="00B770BB">
      <w:pPr>
        <w:pStyle w:val="Corpodetexto"/>
        <w:spacing w:line="360" w:lineRule="auto"/>
        <w:ind w:firstLine="709"/>
      </w:pPr>
      <w:r>
        <w:t>Texto.....</w:t>
      </w:r>
    </w:p>
    <w:p w:rsidR="00B770BB" w:rsidRDefault="00B770BB" w:rsidP="00B770BB">
      <w:pPr>
        <w:pStyle w:val="Ttulo2"/>
        <w:spacing w:line="360" w:lineRule="auto"/>
      </w:pPr>
      <w:r>
        <w:t>4.</w:t>
      </w:r>
      <w:r>
        <w:t>3.</w:t>
      </w:r>
      <w:r>
        <w:t xml:space="preserve"> </w:t>
      </w:r>
      <w:bookmarkStart w:id="94" w:name="_GoBack"/>
      <w:r>
        <w:t>Cenário de testes</w:t>
      </w:r>
      <w:bookmarkEnd w:id="94"/>
    </w:p>
    <w:p w:rsidR="00B770BB" w:rsidRDefault="00B770BB" w:rsidP="00B770BB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95" w:name="_Toc483916839"/>
      <w:bookmarkStart w:id="96" w:name="_Toc483916794"/>
      <w:bookmarkStart w:id="97" w:name="_Toc516077531"/>
      <w:bookmarkEnd w:id="95"/>
      <w:bookmarkEnd w:id="96"/>
      <w:r>
        <w:rPr>
          <w:caps w:val="0"/>
          <w:sz w:val="28"/>
          <w:szCs w:val="28"/>
        </w:rPr>
        <w:lastRenderedPageBreak/>
        <w:t>5. CONCLUSÃO</w:t>
      </w:r>
      <w:bookmarkEnd w:id="97"/>
    </w:p>
    <w:p w:rsidR="009F3874" w:rsidRDefault="00CA25FA">
      <w:pPr>
        <w:spacing w:line="360" w:lineRule="auto"/>
        <w:ind w:firstLine="709"/>
        <w:jc w:val="both"/>
      </w:pPr>
      <w:r>
        <w:t>Conclusão no passado...</w:t>
      </w:r>
    </w:p>
    <w:p w:rsidR="009F3874" w:rsidRDefault="00CA25FA">
      <w:pPr>
        <w:spacing w:line="360" w:lineRule="auto"/>
        <w:ind w:firstLine="709"/>
        <w:jc w:val="both"/>
      </w:pPr>
      <w:r>
        <w:t>Conclusão no presente...</w:t>
      </w:r>
    </w:p>
    <w:p w:rsidR="009F3874" w:rsidRDefault="00CA25FA">
      <w:pPr>
        <w:spacing w:line="360" w:lineRule="auto"/>
        <w:ind w:firstLine="709"/>
        <w:jc w:val="both"/>
      </w:pPr>
      <w:r>
        <w:t>Conclusão do futuro...</w:t>
      </w:r>
    </w:p>
    <w:p w:rsidR="00B770BB" w:rsidRDefault="00B770BB">
      <w:pPr>
        <w:spacing w:line="360" w:lineRule="auto"/>
        <w:ind w:firstLine="709"/>
        <w:jc w:val="both"/>
      </w:pPr>
      <w:r>
        <w:t>Recomendações....</w:t>
      </w:r>
    </w:p>
    <w:p w:rsidR="00B770BB" w:rsidRDefault="00B770BB">
      <w:pPr>
        <w:spacing w:line="360" w:lineRule="auto"/>
        <w:ind w:firstLine="709"/>
        <w:jc w:val="both"/>
      </w:pPr>
      <w:r>
        <w:t>Trabalhos futuros....</w:t>
      </w:r>
    </w:p>
    <w:p w:rsidR="009F3874" w:rsidRDefault="00CA25FA">
      <w:pPr>
        <w:spacing w:line="360" w:lineRule="auto"/>
        <w:ind w:firstLine="709"/>
        <w:jc w:val="both"/>
      </w:pPr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98" w:name="_Toc118654510"/>
      <w:bookmarkStart w:id="99" w:name="_Toc483916840"/>
      <w:bookmarkStart w:id="100" w:name="_Toc483916795"/>
      <w:bookmarkStart w:id="101" w:name="_Toc516077532"/>
      <w:bookmarkEnd w:id="98"/>
      <w:bookmarkEnd w:id="99"/>
      <w:bookmarkEnd w:id="100"/>
      <w:r>
        <w:rPr>
          <w:caps w:val="0"/>
          <w:sz w:val="28"/>
          <w:szCs w:val="28"/>
        </w:rPr>
        <w:lastRenderedPageBreak/>
        <w:t>REFERÊNCIAS BIBLIOGRÁFICAS</w:t>
      </w:r>
      <w:bookmarkEnd w:id="101"/>
    </w:p>
    <w:p w:rsidR="009F3874" w:rsidRDefault="00CA25FA">
      <w:pPr>
        <w:spacing w:line="360" w:lineRule="auto"/>
        <w:ind w:firstLine="709"/>
        <w:jc w:val="both"/>
      </w:pPr>
      <w:r>
        <w:t xml:space="preserve">As citações no texto, figuras e tabelas devem seguir o sistema “autor-data”. Este sistema deve ser seguido consistentemente ao longo de todo o trabalho, permitindo sua correlação na lista de referências (item REFERÊNCIAS BIBLIOGRÁFICAS). </w:t>
      </w:r>
    </w:p>
    <w:p w:rsidR="009F3874" w:rsidRDefault="009F3874"/>
    <w:p w:rsidR="009F3874" w:rsidRDefault="00CA25FA">
      <w:pPr>
        <w:rPr>
          <w:b/>
          <w:u w:val="single"/>
        </w:rPr>
      </w:pPr>
      <w:bookmarkStart w:id="102" w:name="_Toc444183813"/>
      <w:bookmarkStart w:id="103" w:name="_Toc435451880"/>
      <w:bookmarkEnd w:id="102"/>
      <w:bookmarkEnd w:id="103"/>
      <w:r>
        <w:rPr>
          <w:b/>
          <w:u w:val="single"/>
        </w:rPr>
        <w:t>Sistema autor-data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A"/>
        </w:rPr>
        <w:t xml:space="preserve">No texto, deve-se indicar o(s) Autor(es) pelo SOBRENOME sem as iniciais, em maiúsculas, </w:t>
      </w:r>
      <w:r>
        <w:rPr>
          <w:rFonts w:ascii="Times New Roman" w:hAnsi="Times New Roman" w:cs="Times New Roman"/>
        </w:rPr>
        <w:t>seguido do ano da publicação, separados por vírgula e entre parênteses. Casos especiais de citação devem seguir o modelo (ver item Como utilizar as referências bibliográficas no texto do trabalho). No texto das referências, o sistema data-autor, devem aparecer em ordem alfabética.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EXEMPLOS: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(a)</w:t>
      </w:r>
      <w:r>
        <w:rPr>
          <w:rFonts w:ascii="Times New Roman" w:hAnsi="Times New Roman" w:cs="Times New Roman"/>
        </w:rPr>
        <w:t xml:space="preserve"> Robôs flexíveis apresentam graus de liberdade adicionais (SOUZA, 2013). 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(b)</w:t>
      </w:r>
      <w:r>
        <w:rPr>
          <w:rFonts w:ascii="Times New Roman" w:hAnsi="Times New Roman" w:cs="Times New Roman"/>
        </w:rPr>
        <w:t xml:space="preserve"> Citações de mais de um documento de autores diferentes devem ser separados por “;”. Exemplo: (SILVA, 2003; COSTA, 2000; OLIVEIRA, 2014).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(c)</w:t>
      </w:r>
      <w:r>
        <w:rPr>
          <w:rFonts w:ascii="Times New Roman" w:hAnsi="Times New Roman" w:cs="Times New Roman"/>
        </w:rPr>
        <w:t xml:space="preserve"> Quando houver coincidência de sobrenomes de autores, acrescentar as iniciais de seus prenomes: (BARBOSA, C., 1958) e (BARBOSA, O., 1958). Se mesmo assim existir coincidência, colocam-se os prenomes por extenso: (BARBOSA, Cássio, 1965) e (BARBOSA, Celso, 1965).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(d)</w:t>
      </w:r>
      <w:r>
        <w:rPr>
          <w:rFonts w:ascii="Times New Roman" w:hAnsi="Times New Roman" w:cs="Times New Roman"/>
        </w:rPr>
        <w:t xml:space="preserve"> As citações de diversos documentos do mesmo autor, publicados num mesmo ano, são distinguidas pelo acréscimo de letras minúsculas, em ordem alfabética, após a data e sem espacejamento. Acrescentar as letras após a data, tanto a citação, quanto na referência. Exemplo: a pesquisa apresentou um resultado (SILVA, 2010a) e também outro resultado (SILVA, 2010b).</w:t>
      </w: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Como utilizar as referências bibliográficas no texto do trabalho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texto há várias maneiras de referenciar a literatura utilizada para o desenvolvimento do trabalho. Há várias maneiras de se fazer uma citação como, citação indireta, citação indireta, citação de citação e entre outras.</w:t>
      </w:r>
    </w:p>
    <w:p w:rsidR="009F3874" w:rsidRDefault="009F3874">
      <w:pPr>
        <w:spacing w:line="360" w:lineRule="auto"/>
        <w:jc w:val="both"/>
        <w:rPr>
          <w:b/>
          <w:bCs/>
          <w:u w:val="single"/>
        </w:rPr>
      </w:pPr>
    </w:p>
    <w:p w:rsidR="009F3874" w:rsidRDefault="00CA25FA">
      <w:pPr>
        <w:spacing w:line="360" w:lineRule="auto"/>
        <w:jc w:val="both"/>
      </w:pPr>
      <w:r>
        <w:rPr>
          <w:b/>
          <w:bCs/>
        </w:rPr>
        <w:lastRenderedPageBreak/>
        <w:t xml:space="preserve">(a) Citação indireta: </w:t>
      </w:r>
      <w:r>
        <w:t>No caso de citações indiretas onde o texto foi baseado na obra de um autor consultado. No texto, pode ser referenciado como: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 xml:space="preserve">Segundo Santos (2010), o apoio ao... </w:t>
      </w:r>
    </w:p>
    <w:p w:rsidR="009F3874" w:rsidRDefault="00CA25FA">
      <w:pPr>
        <w:spacing w:line="360" w:lineRule="auto"/>
        <w:ind w:firstLine="709"/>
      </w:pPr>
      <w:r>
        <w:t xml:space="preserve">Santos (2010) acredita que... </w:t>
      </w:r>
    </w:p>
    <w:p w:rsidR="009F3874" w:rsidRDefault="00CA25FA">
      <w:pPr>
        <w:spacing w:line="360" w:lineRule="auto"/>
        <w:ind w:firstLine="709"/>
      </w:pPr>
      <w:r>
        <w:t>O sistema deve ser dimensionado (SANTOS, 2010).</w:t>
      </w:r>
    </w:p>
    <w:p w:rsidR="009F3874" w:rsidRDefault="009F3874">
      <w:pPr>
        <w:pStyle w:val="Corpodetexto"/>
        <w:spacing w:line="360" w:lineRule="auto"/>
      </w:pPr>
    </w:p>
    <w:p w:rsidR="009F3874" w:rsidRDefault="00CA25FA">
      <w:pPr>
        <w:pStyle w:val="Corpodetexto"/>
        <w:spacing w:line="360" w:lineRule="auto"/>
      </w:pPr>
      <w:r>
        <w:rPr>
          <w:b/>
          <w:bCs/>
        </w:rPr>
        <w:t xml:space="preserve">(b) Citação direta: </w:t>
      </w:r>
      <w:r>
        <w:t>No caso de citações diretas, onde ocorreu a transcrição textual de parte da obra de um autor consultado, deve-se colocar a citação entre aspas e indicar a página onde se encontra a citação na referência.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Santos (2010, p. 23) afirma que “seu método será aplicado nos trabalhos em série”.</w:t>
      </w:r>
    </w:p>
    <w:p w:rsidR="009F3874" w:rsidRDefault="00CA25FA">
      <w:pPr>
        <w:pStyle w:val="Corpodetexto"/>
        <w:spacing w:line="360" w:lineRule="auto"/>
        <w:ind w:firstLine="709"/>
      </w:pPr>
      <w:r>
        <w:t>“O trabalho pode ser entendido como um ponto chave” (SANTOS, 2010).</w:t>
      </w:r>
    </w:p>
    <w:p w:rsidR="009F3874" w:rsidRDefault="009F3874">
      <w:pPr>
        <w:pStyle w:val="Corpodetexto"/>
        <w:spacing w:line="360" w:lineRule="auto"/>
        <w:rPr>
          <w:cap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(c) Citação com 4 ou mais autores: </w:t>
      </w:r>
      <w:r>
        <w:t>Em uma citação com 4 ou mais autores coloca-se o nome do primeiro autor seguido de et al..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Segundo Miguel et al. (2010), a diferença [...] e qualitativa é que...</w:t>
      </w:r>
    </w:p>
    <w:p w:rsidR="009F3874" w:rsidRDefault="00CA25FA">
      <w:pPr>
        <w:pStyle w:val="Corpodetexto"/>
        <w:spacing w:line="360" w:lineRule="auto"/>
        <w:ind w:firstLine="709"/>
      </w:pPr>
      <w:r>
        <w:t>A diferença [...] e qualitativa é que [...] final (MIGUEL et al., 2010).</w:t>
      </w:r>
    </w:p>
    <w:p w:rsidR="009F3874" w:rsidRDefault="009F3874">
      <w:pPr>
        <w:spacing w:line="360" w:lineRule="auto"/>
        <w:jc w:val="both"/>
        <w:rPr>
          <w:b/>
          <w:bC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(d) Citação de citação: </w:t>
      </w:r>
      <w:r>
        <w:t>É uma citação, direta ou indireta, de um texto em que não se teve acesso ao original.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>Segundo Pires (2008 apud SANTOS, 2010), o apoio ao...</w:t>
      </w:r>
    </w:p>
    <w:p w:rsidR="009F3874" w:rsidRDefault="00CA25FA">
      <w:pPr>
        <w:spacing w:line="360" w:lineRule="auto"/>
        <w:ind w:firstLine="709"/>
      </w:pPr>
      <w:r>
        <w:t>Segundo Pires (2008) citado por Santos (2010), o apoio ao... (opção ao apud)</w:t>
      </w:r>
    </w:p>
    <w:p w:rsidR="009F3874" w:rsidRDefault="00CA25FA">
      <w:pPr>
        <w:spacing w:line="360" w:lineRule="auto"/>
        <w:ind w:firstLine="709"/>
      </w:pPr>
      <w:r>
        <w:t>O sistema de testes do perfil é subliminar (PIRES, 2009 apud SANTOS, 2010).</w:t>
      </w:r>
    </w:p>
    <w:p w:rsidR="009F3874" w:rsidRDefault="00CA25FA">
      <w:pPr>
        <w:spacing w:line="360" w:lineRule="auto"/>
        <w:jc w:val="both"/>
      </w:pPr>
      <w:r>
        <w:rPr>
          <w:b/>
          <w:bCs/>
        </w:rPr>
        <w:t xml:space="preserve">(e) Citação longa: </w:t>
      </w:r>
      <w:r>
        <w:t xml:space="preserve">Citações com mais de 3 linhas devem receber uma formatação especial, onde o tamanho da letra será 10, com espaçamento simples e início do parágrafo com 4 cm. 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  <w:r>
        <w:t>Para sistema data-autor</w:t>
      </w:r>
    </w:p>
    <w:p w:rsidR="009F3874" w:rsidRDefault="00CA25FA">
      <w:pPr>
        <w:pStyle w:val="Corpodetexto"/>
        <w:spacing w:line="360" w:lineRule="auto"/>
        <w:ind w:firstLine="709"/>
      </w:pPr>
      <w:r>
        <w:rPr>
          <w:color w:val="000000"/>
        </w:rPr>
        <w:t xml:space="preserve">Esta relevância também foi constatada por </w:t>
      </w:r>
      <w:r>
        <w:t>Hansen e Mowen (2001, p. 31) na afirmação de que:</w:t>
      </w:r>
    </w:p>
    <w:p w:rsidR="009F3874" w:rsidRDefault="00CA25FA">
      <w:pPr>
        <w:pStyle w:val="Corpodetexto"/>
        <w:spacing w:line="240" w:lineRule="auto"/>
        <w:ind w:left="2268"/>
        <w:rPr>
          <w:sz w:val="20"/>
          <w:szCs w:val="20"/>
        </w:rPr>
      </w:pPr>
      <w:r>
        <w:rPr>
          <w:sz w:val="20"/>
          <w:szCs w:val="20"/>
        </w:rPr>
        <w:t xml:space="preserve">“A grande melhoria no transporte e na comunicação levaram a um mercado global para muitas empresas de manufatura e de serviços. Várias décadas atrás, as empresas </w:t>
      </w:r>
      <w:r>
        <w:rPr>
          <w:sz w:val="20"/>
          <w:szCs w:val="20"/>
        </w:rPr>
        <w:lastRenderedPageBreak/>
        <w:t>não sabiam sobre, e nem se importavam com, o que empresas similares do Japão, França, Alemanha e Cingapura estavam fazendo. Estas empresas estrangeiras não eram concorrentes, já que os mercados eram separados por uma distância geográfica.”</w:t>
      </w:r>
    </w:p>
    <w:p w:rsidR="009F3874" w:rsidRDefault="009F3874">
      <w:pPr>
        <w:pStyle w:val="Corpodetexto"/>
        <w:spacing w:line="240" w:lineRule="auto"/>
        <w:ind w:left="2268"/>
        <w:rPr>
          <w:sz w:val="20"/>
          <w:szCs w:val="20"/>
        </w:rPr>
      </w:pP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Formatação para a lista de referências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texto das referências, utiliza-se espaço simples, e deixa-se uma linha em branco entre uma referência e outra. O alinhamento é justificado e não há recuo de parágrafo. Para o sistema data-autor, as referências devem aparecer em ordem alfabética. 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before="240" w:after="120" w:line="240" w:lineRule="auto"/>
        <w:rPr>
          <w:strike/>
        </w:rPr>
      </w:pPr>
      <w:bookmarkStart w:id="104" w:name="OLE_LINK2"/>
      <w:bookmarkStart w:id="105" w:name="OLE_LINK1"/>
      <w:r>
        <w:rPr>
          <w:strike/>
          <w:highlight w:val="yellow"/>
        </w:rPr>
        <w:t xml:space="preserve">AGENDA 21. </w:t>
      </w:r>
      <w:r>
        <w:rPr>
          <w:b/>
          <w:bCs/>
          <w:strike/>
          <w:highlight w:val="yellow"/>
        </w:rPr>
        <w:t>Conferência da Nações Unidas sobre Meio Ambiente e Desenvolvimento</w:t>
      </w:r>
      <w:r>
        <w:rPr>
          <w:strike/>
          <w:highlight w:val="yellow"/>
        </w:rPr>
        <w:t>. Disponível em http://www.mma.gov.br/sitio/index.php?ido=conteudo.monta&amp;idEstrutura=18 Acesso em: 12/10/2010.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49" w:history="1">
        <w:r w:rsidR="007E1ECB" w:rsidRPr="004A51F4">
          <w:rPr>
            <w:rStyle w:val="Hyperlink"/>
          </w:rPr>
          <w:t>https://www.sigfox.com</w:t>
        </w:r>
      </w:hyperlink>
    </w:p>
    <w:p w:rsidR="00E60CC0" w:rsidRDefault="00E60CC0">
      <w:pPr>
        <w:pStyle w:val="Corpodetexto"/>
        <w:spacing w:before="240" w:after="120" w:line="240" w:lineRule="auto"/>
      </w:pPr>
      <w:r w:rsidRPr="00E60CC0">
        <w:t>http://newtoncbraga.com.br/index.php/eletronica/52-artigos-diversos/11992-conheca-a-tecnologia-lora-e-o-protocolo-lorawan-lor001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50" w:history="1">
        <w:r w:rsidR="007E1ECB" w:rsidRPr="004A51F4">
          <w:rPr>
            <w:rStyle w:val="Hyperlink"/>
          </w:rPr>
          <w:t>https://www.lora-alliance.org/technology</w:t>
        </w:r>
      </w:hyperlink>
    </w:p>
    <w:p w:rsidR="00E60CC0" w:rsidRDefault="00E60CC0">
      <w:pPr>
        <w:pStyle w:val="Corpodetexto"/>
        <w:spacing w:before="240" w:after="120" w:line="240" w:lineRule="auto"/>
        <w:rPr>
          <w:rStyle w:val="Hyperlink"/>
        </w:rPr>
      </w:pPr>
      <w:r w:rsidRPr="00E60CC0">
        <w:rPr>
          <w:rStyle w:val="Hyperlink"/>
        </w:rPr>
        <w:t>http://newtoncbraga.com.br/index.php/eletronica/52-artigos-diversos/11992-conheca-a-tecnologia-lora-e-o-protocolo-lorawan-lor001</w:t>
      </w:r>
    </w:p>
    <w:p w:rsidR="0024332A" w:rsidRDefault="0024332A">
      <w:pPr>
        <w:pStyle w:val="Corpodetexto"/>
        <w:spacing w:before="240" w:after="120" w:line="240" w:lineRule="auto"/>
      </w:pPr>
      <w:r w:rsidRPr="0024332A">
        <w:rPr>
          <w:rStyle w:val="Hyperlink"/>
          <w:color w:val="auto"/>
          <w:u w:val="none"/>
        </w:rPr>
        <w:t>Disponível em</w:t>
      </w:r>
      <w:r>
        <w:rPr>
          <w:rStyle w:val="Hyperlink"/>
          <w:color w:val="auto"/>
          <w:u w:val="none"/>
        </w:rPr>
        <w:t xml:space="preserve"> </w:t>
      </w:r>
      <w:r w:rsidRPr="0024332A">
        <w:rPr>
          <w:rStyle w:val="Hyperlink"/>
          <w:u w:val="none"/>
        </w:rPr>
        <w:t>http://neul.com/</w:t>
      </w:r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51" w:history="1">
        <w:r w:rsidR="007E1ECB" w:rsidRPr="004A51F4">
          <w:rPr>
            <w:rStyle w:val="Hyperlink"/>
          </w:rPr>
          <w:t>https://nfc-forum.org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52" w:history="1">
        <w:r w:rsidR="007E1ECB" w:rsidRPr="004A51F4">
          <w:rPr>
            <w:rStyle w:val="Hyperlink"/>
          </w:rPr>
          <w:t>https://www.threadgroup.org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53" w:history="1">
        <w:r w:rsidR="007E1ECB" w:rsidRPr="004A51F4">
          <w:rPr>
            <w:rStyle w:val="Hyperlink"/>
          </w:rPr>
          <w:t>https://z-wavealliance.org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54" w:history="1">
        <w:r w:rsidR="007E1ECB" w:rsidRPr="004A51F4">
          <w:rPr>
            <w:rStyle w:val="Hyperlink"/>
          </w:rPr>
          <w:t>http://www.zigbee.org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55" w:history="1">
        <w:r w:rsidR="007E1ECB" w:rsidRPr="004A51F4">
          <w:rPr>
            <w:rStyle w:val="Hyperlink"/>
          </w:rPr>
          <w:t>http://mqtt.org</w:t>
        </w:r>
      </w:hyperlink>
    </w:p>
    <w:p w:rsidR="0053136B" w:rsidRDefault="002C1C7F">
      <w:pPr>
        <w:pStyle w:val="Corpodetexto"/>
        <w:spacing w:before="240" w:after="120" w:line="240" w:lineRule="auto"/>
        <w:rPr>
          <w:color w:val="FF0000"/>
        </w:rPr>
      </w:pPr>
      <w:r>
        <w:rPr>
          <w:color w:val="FF0000"/>
        </w:rPr>
        <w:t xml:space="preserve">Disponível em </w:t>
      </w:r>
      <w:r w:rsidRPr="002C1C7F">
        <w:rPr>
          <w:color w:val="FF0000"/>
        </w:rPr>
        <w:t>http://coap.technology/</w:t>
      </w:r>
    </w:p>
    <w:p w:rsidR="000B6BB4" w:rsidRPr="000B6BB4" w:rsidRDefault="000B6BB4" w:rsidP="000B6BB4">
      <w:pPr>
        <w:pStyle w:val="Corpodetexto"/>
        <w:spacing w:before="240" w:after="120" w:line="240" w:lineRule="auto"/>
      </w:pPr>
      <w:r>
        <w:t xml:space="preserve">EMBARCADOS. </w:t>
      </w:r>
      <w:r w:rsidRPr="000B6BB4">
        <w:rPr>
          <w:b/>
        </w:rPr>
        <w:t>Apresentando o módulo ESP8266</w:t>
      </w:r>
      <w:r>
        <w:t>.</w:t>
      </w:r>
      <w:r w:rsidRPr="000B6BB4">
        <w:t xml:space="preserve"> Disponível em</w:t>
      </w:r>
      <w:r>
        <w:t xml:space="preserve"> </w:t>
      </w:r>
      <w:hyperlink r:id="rId56" w:history="1">
        <w:r w:rsidRPr="004A51F4">
          <w:rPr>
            <w:rStyle w:val="Hyperlink"/>
          </w:rPr>
          <w:t>https://www.embarcados.com.br/modulo-esp8266</w:t>
        </w:r>
      </w:hyperlink>
      <w:r>
        <w:t>. Acesso em: 10/04/2018.</w:t>
      </w:r>
    </w:p>
    <w:p w:rsidR="008D467E" w:rsidRDefault="008D467E">
      <w:pPr>
        <w:pStyle w:val="Corpodetexto"/>
        <w:spacing w:before="240" w:after="120" w:line="240" w:lineRule="auto"/>
      </w:pPr>
      <w:r w:rsidRPr="007E1ECB">
        <w:t xml:space="preserve">GSMA. </w:t>
      </w:r>
      <w:r w:rsidRPr="007E1ECB">
        <w:rPr>
          <w:b/>
          <w:lang w:val="en-US"/>
        </w:rPr>
        <w:t>NarrowBand – Internet of Things (NB-IoT).</w:t>
      </w:r>
      <w:r w:rsidRPr="007E1ECB">
        <w:rPr>
          <w:lang w:val="en-US"/>
        </w:rPr>
        <w:t xml:space="preserve"> </w:t>
      </w:r>
      <w:r w:rsidR="000B6BB4" w:rsidRPr="000B6BB4">
        <w:t xml:space="preserve">Disponível em </w:t>
      </w:r>
      <w:hyperlink r:id="rId57" w:history="1">
        <w:r w:rsidRPr="000B6BB4">
          <w:rPr>
            <w:rStyle w:val="Hyperlink"/>
          </w:rPr>
          <w:t>https://www.gsma.com/iot/narrow-band-internet-of-things-nb-iot/</w:t>
        </w:r>
      </w:hyperlink>
      <w:r w:rsidRPr="000B6BB4">
        <w:t xml:space="preserve">. </w:t>
      </w:r>
      <w:r>
        <w:t>Acesso em 10/04/2018.</w:t>
      </w:r>
    </w:p>
    <w:p w:rsidR="00D314AB" w:rsidRPr="008D467E" w:rsidRDefault="00D314AB">
      <w:pPr>
        <w:pStyle w:val="Corpodetexto"/>
        <w:spacing w:before="240" w:after="120" w:line="240" w:lineRule="auto"/>
      </w:pPr>
      <w:r>
        <w:lastRenderedPageBreak/>
        <w:t xml:space="preserve">IBM. </w:t>
      </w:r>
      <w:hyperlink r:id="rId58" w:history="1">
        <w:r w:rsidRPr="00DD2E86">
          <w:rPr>
            <w:rStyle w:val="Hyperlink"/>
          </w:rPr>
          <w:t>https://www.ibm.com/developerworks/br/library/iot-mqtt-why-good-for-iot/index.html</w:t>
        </w:r>
      </w:hyperlink>
      <w:r>
        <w:t>. Acesso em</w:t>
      </w:r>
      <w:r w:rsidR="000B6BB4">
        <w:t>:</w:t>
      </w:r>
      <w:r>
        <w:t xml:space="preserve"> 10/04/2018.</w:t>
      </w:r>
    </w:p>
    <w:p w:rsidR="000B6BB4" w:rsidRDefault="000B6BB4">
      <w:pPr>
        <w:ind w:left="283"/>
        <w:jc w:val="both"/>
        <w:rPr>
          <w:b/>
          <w:bCs/>
          <w:highlight w:val="yellow"/>
        </w:rPr>
      </w:pPr>
    </w:p>
    <w:p w:rsidR="009F3874" w:rsidRPr="00885FE7" w:rsidRDefault="00D16259">
      <w:pPr>
        <w:ind w:left="283"/>
        <w:jc w:val="both"/>
      </w:pPr>
      <w:r w:rsidRPr="00885FE7">
        <w:rPr>
          <w:bCs/>
        </w:rPr>
        <w:t>ARDUINO</w:t>
      </w:r>
      <w:r w:rsidR="00CA25FA" w:rsidRPr="00885FE7">
        <w:t xml:space="preserve">. </w:t>
      </w:r>
      <w:r w:rsidRPr="00885FE7">
        <w:rPr>
          <w:b/>
        </w:rPr>
        <w:t>Arduino</w:t>
      </w:r>
      <w:r w:rsidRPr="00885FE7">
        <w:t xml:space="preserve">. </w:t>
      </w:r>
      <w:r w:rsidR="00CA25FA" w:rsidRPr="00885FE7">
        <w:t>Disponível em https://www.arduino.cc/. Acesso em 23/11/2017.</w:t>
      </w:r>
    </w:p>
    <w:p w:rsidR="009F3874" w:rsidRPr="00885FE7" w:rsidRDefault="00CA25FA">
      <w:pPr>
        <w:spacing w:before="240" w:after="120"/>
        <w:ind w:left="283"/>
        <w:jc w:val="both"/>
      </w:pPr>
      <w:r w:rsidRPr="00885FE7">
        <w:rPr>
          <w:b/>
          <w:bCs/>
        </w:rPr>
        <w:t>NodeMcu</w:t>
      </w:r>
      <w:r w:rsidRPr="00885FE7">
        <w:t>. Disponível em http://www.nodemcu.com/index_en.html. Acesso em 23/11/2017.</w:t>
      </w:r>
    </w:p>
    <w:p w:rsidR="00FD3EDD" w:rsidRDefault="00FD3EDD">
      <w:pPr>
        <w:spacing w:before="240" w:after="120"/>
        <w:ind w:left="283"/>
        <w:jc w:val="both"/>
      </w:pPr>
      <w:r w:rsidRPr="00885FE7">
        <w:rPr>
          <w:b/>
          <w:bCs/>
        </w:rPr>
        <w:t>Espressif</w:t>
      </w:r>
      <w:r w:rsidRPr="00885FE7">
        <w:t xml:space="preserve">. Disponível em </w:t>
      </w:r>
      <w:r w:rsidR="00C56128" w:rsidRPr="00B91D25">
        <w:t>https://www.espressif.com/en/products/hardware/modules. Acesso em 23/11/2017</w:t>
      </w:r>
      <w:r w:rsidRPr="00885FE7">
        <w:t>.</w:t>
      </w:r>
    </w:p>
    <w:p w:rsidR="005D305D" w:rsidRDefault="005D305D">
      <w:pPr>
        <w:spacing w:before="240" w:after="120"/>
        <w:ind w:left="283"/>
        <w:jc w:val="both"/>
      </w:pPr>
      <w:r>
        <w:t xml:space="preserve">EMBARCADOS. </w:t>
      </w:r>
      <w:r w:rsidRPr="005D305D">
        <w:rPr>
          <w:b/>
        </w:rPr>
        <w:t>Plataformas baseadas em Lora</w:t>
      </w:r>
      <w:r>
        <w:t xml:space="preserve">. Disponível em </w:t>
      </w:r>
      <w:r w:rsidRPr="005D305D">
        <w:t>https://www.embarcados.com.br/plataformas-baseadas-em-lora/</w:t>
      </w:r>
      <w:r>
        <w:t>. Acesso em 31/05/2018.</w:t>
      </w:r>
    </w:p>
    <w:p w:rsidR="005D305D" w:rsidRDefault="005D305D">
      <w:pPr>
        <w:spacing w:before="240" w:after="120"/>
        <w:ind w:left="283"/>
        <w:jc w:val="both"/>
      </w:pPr>
      <w:r>
        <w:t xml:space="preserve">PYCOM. </w:t>
      </w:r>
      <w:r w:rsidRPr="005D305D">
        <w:rPr>
          <w:b/>
        </w:rPr>
        <w:t>Lopy4</w:t>
      </w:r>
      <w:r>
        <w:t xml:space="preserve">. Disponível em </w:t>
      </w:r>
      <w:r w:rsidRPr="005D305D">
        <w:t>https://pycom.io/product/lopy4/</w:t>
      </w:r>
      <w:r>
        <w:t>. Acesso em 06/06/2018.</w:t>
      </w:r>
    </w:p>
    <w:p w:rsidR="00B91D25" w:rsidRDefault="00B91D25">
      <w:pPr>
        <w:spacing w:before="240" w:after="120"/>
        <w:ind w:left="283"/>
        <w:jc w:val="both"/>
      </w:pPr>
      <w:r w:rsidRPr="00D3676A">
        <w:rPr>
          <w:b/>
          <w:bCs/>
          <w:highlight w:val="yellow"/>
        </w:rPr>
        <w:t>FILIPE FLOP</w:t>
      </w:r>
      <w:r w:rsidRPr="00D3676A">
        <w:rPr>
          <w:highlight w:val="yellow"/>
        </w:rPr>
        <w:t>.</w:t>
      </w:r>
    </w:p>
    <w:p w:rsidR="00C56128" w:rsidRDefault="00F25CAB">
      <w:pPr>
        <w:spacing w:before="240" w:after="120"/>
        <w:ind w:left="283"/>
        <w:jc w:val="both"/>
      </w:pPr>
      <w:r>
        <w:t xml:space="preserve">INFO ESCOLA. </w:t>
      </w:r>
      <w:r w:rsidRPr="00B91D25">
        <w:rPr>
          <w:b/>
        </w:rPr>
        <w:t>Escala de pH</w:t>
      </w:r>
      <w:r>
        <w:t xml:space="preserve">. Disponível em </w:t>
      </w:r>
      <w:r w:rsidRPr="00F25CAB">
        <w:t>https://www.infoescola.com/quimica/escala-de-ph/</w:t>
      </w:r>
      <w:r>
        <w:t>. Acesso em 08/05/2018.</w:t>
      </w:r>
    </w:p>
    <w:p w:rsidR="00B91D25" w:rsidRDefault="00B91D25" w:rsidP="00B91D25">
      <w:pPr>
        <w:spacing w:before="240" w:after="120"/>
        <w:ind w:left="283"/>
        <w:jc w:val="both"/>
      </w:pPr>
      <w:r>
        <w:t xml:space="preserve">TUDO HIDROPONIA. </w:t>
      </w:r>
      <w:r w:rsidRPr="00B91D25">
        <w:rPr>
          <w:b/>
        </w:rPr>
        <w:t>O que é Hidroponia</w:t>
      </w:r>
      <w:r>
        <w:t xml:space="preserve">. Disponível em </w:t>
      </w:r>
      <w:r w:rsidRPr="00B91D25">
        <w:t>http://tudohidroponia.net/o-que-e-hidroponia/</w:t>
      </w:r>
      <w:r>
        <w:t>. Acesso em: 08/05/2018.</w:t>
      </w:r>
    </w:p>
    <w:p w:rsidR="00B91D25" w:rsidRDefault="00B91D25" w:rsidP="00B91D25">
      <w:pPr>
        <w:spacing w:before="240" w:after="120"/>
        <w:ind w:left="283"/>
        <w:jc w:val="both"/>
      </w:pPr>
      <w:r>
        <w:t xml:space="preserve">HIDROGOOD. </w:t>
      </w:r>
      <w:r w:rsidR="009D34BD">
        <w:rPr>
          <w:b/>
        </w:rPr>
        <w:t>C</w:t>
      </w:r>
      <w:r w:rsidRPr="009D34BD">
        <w:rPr>
          <w:b/>
        </w:rPr>
        <w:t>uidados com a solução nutritiva para a hidroponia</w:t>
      </w:r>
      <w:r>
        <w:t xml:space="preserve">. </w:t>
      </w:r>
      <w:r w:rsidR="009D34BD">
        <w:t xml:space="preserve">Disponível em </w:t>
      </w:r>
      <w:r w:rsidRPr="00B91D25">
        <w:t>https://hidrogood.com.br/noticias/hidroponia/cuidados-com-a-solucao-nutritiva-para-a-hidroponia</w:t>
      </w:r>
      <w:r>
        <w:t>. Acesso em 08/05/2018.</w:t>
      </w:r>
    </w:p>
    <w:p w:rsidR="005E7CDD" w:rsidRDefault="005E7CDD" w:rsidP="005E7CDD">
      <w:pPr>
        <w:spacing w:before="240" w:after="120"/>
        <w:ind w:left="283"/>
        <w:jc w:val="both"/>
      </w:pPr>
      <w:r>
        <w:t xml:space="preserve">HIDROGOOD. </w:t>
      </w:r>
      <w:r>
        <w:rPr>
          <w:b/>
        </w:rPr>
        <w:t>Monitoramento do pH e oxigenação da solução nutritiva</w:t>
      </w:r>
      <w:r>
        <w:t xml:space="preserve">. Disponível em </w:t>
      </w:r>
      <w:r w:rsidRPr="005E7CDD">
        <w:t>https://hidrogood.com.br/noticias/hidroponia/monitoramento-do-ph-e-oxigenao-da-soluo-nutritiva</w:t>
      </w:r>
      <w:r>
        <w:t>. Acesso em 08/05/2018.</w:t>
      </w:r>
    </w:p>
    <w:p w:rsidR="00B91D25" w:rsidRPr="00885FE7" w:rsidRDefault="00B91D25" w:rsidP="00B91D25">
      <w:pPr>
        <w:spacing w:before="240" w:after="120"/>
        <w:ind w:left="283"/>
        <w:jc w:val="both"/>
        <w:rPr>
          <w:lang w:val="en-US"/>
        </w:rPr>
      </w:pPr>
      <w:r w:rsidRPr="00885FE7">
        <w:t xml:space="preserve">EPOCA NEGOCIOS. </w:t>
      </w:r>
      <w:r w:rsidRPr="00885FE7">
        <w:rPr>
          <w:b/>
          <w:bCs/>
        </w:rPr>
        <w:t>LED faz crescer verduras de boa qualidade como nenhuma outra tecnologia.</w:t>
      </w:r>
      <w:r w:rsidRPr="00885FE7">
        <w:t xml:space="preserve"> Disponível em http://epocanegocios.globo.com/Caminhos-para-o-futuro/Energia/noticia/ 2014/08/ led-faz-crescer-verduras-de-boa-qualidade-como-nenhuma-outra-tecnologia.html. </w:t>
      </w:r>
      <w:r w:rsidRPr="00885FE7">
        <w:rPr>
          <w:lang w:val="en-US"/>
        </w:rPr>
        <w:t>Acesso em: 20/09/2017.</w:t>
      </w:r>
    </w:p>
    <w:p w:rsidR="00B91D25" w:rsidRDefault="00A74055" w:rsidP="00B91D25">
      <w:pPr>
        <w:ind w:left="283"/>
        <w:jc w:val="both"/>
        <w:rPr>
          <w:lang w:val="en-US"/>
        </w:rPr>
      </w:pPr>
      <w:r>
        <w:rPr>
          <w:lang w:val="en-US"/>
        </w:rPr>
        <w:t xml:space="preserve">REVISTA CAMPO E NEGÓCIOS. </w:t>
      </w:r>
      <w:r w:rsidRPr="00A74055">
        <w:rPr>
          <w:b/>
          <w:lang w:val="en-US"/>
        </w:rPr>
        <w:t xml:space="preserve">Monitoramento do pH, da temperatura e da oxigenação da solução </w:t>
      </w:r>
      <w:r>
        <w:rPr>
          <w:b/>
          <w:lang w:val="en-US"/>
        </w:rPr>
        <w:t>nutritiva</w:t>
      </w:r>
      <w:r>
        <w:rPr>
          <w:lang w:val="en-US"/>
        </w:rPr>
        <w:t xml:space="preserve">. Disponível em </w:t>
      </w:r>
      <w:r w:rsidRPr="00A74055">
        <w:rPr>
          <w:lang w:val="en-US"/>
        </w:rPr>
        <w:t>http://www.revistacampoenegocios.com.br/monitoramento-do-ph-da-temperatura-e-da-oxigenacao-da-solucao-nutritiva/</w:t>
      </w:r>
      <w:r>
        <w:rPr>
          <w:lang w:val="en-US"/>
        </w:rPr>
        <w:t>. Acesso em 08/05/2018.</w:t>
      </w:r>
    </w:p>
    <w:p w:rsidR="00A74055" w:rsidRPr="00885FE7" w:rsidRDefault="00A74055" w:rsidP="00B91D25">
      <w:pPr>
        <w:ind w:left="283"/>
        <w:jc w:val="both"/>
        <w:rPr>
          <w:lang w:val="en-US"/>
        </w:rPr>
      </w:pPr>
    </w:p>
    <w:p w:rsidR="00B91D25" w:rsidRPr="00885FE7" w:rsidRDefault="00B91D25" w:rsidP="00B91D25">
      <w:pPr>
        <w:ind w:left="283"/>
        <w:jc w:val="both"/>
      </w:pPr>
      <w:r w:rsidRPr="00885FE7">
        <w:rPr>
          <w:bCs/>
          <w:lang w:val="en-US"/>
        </w:rPr>
        <w:t>LIVE SCIENCE.</w:t>
      </w:r>
      <w:r w:rsidRPr="00885FE7">
        <w:rPr>
          <w:b/>
          <w:bCs/>
          <w:lang w:val="en-US"/>
        </w:rPr>
        <w:t xml:space="preserve"> New Tech Sheds Light on the Future of Food. </w:t>
      </w:r>
      <w:r w:rsidRPr="00885FE7">
        <w:t>Disponível em https://www.livescience.com/46888-new-tech-sheds-light-on-the-future-of-food.html. Acesso em 20/09/2017.</w:t>
      </w:r>
    </w:p>
    <w:p w:rsidR="00B91D25" w:rsidRPr="00885FE7" w:rsidRDefault="00B91D25" w:rsidP="00B91D25">
      <w:pPr>
        <w:ind w:left="283"/>
        <w:jc w:val="both"/>
      </w:pPr>
    </w:p>
    <w:p w:rsidR="00B91D25" w:rsidRPr="00885FE7" w:rsidRDefault="00B91D25" w:rsidP="00B91D25">
      <w:pPr>
        <w:ind w:left="283"/>
        <w:jc w:val="both"/>
      </w:pPr>
      <w:r w:rsidRPr="00885FE7">
        <w:t xml:space="preserve">RIPPLES IoT. </w:t>
      </w:r>
      <w:r w:rsidRPr="00885FE7">
        <w:rPr>
          <w:b/>
        </w:rPr>
        <w:t>Automatizando fazendas hidropônicas</w:t>
      </w:r>
      <w:r w:rsidRPr="00885FE7">
        <w:t>. Disponível em http://www.ripplesiot.com/ pt/automating-hydroponic-farms/. Acesso em 20/11/2017</w:t>
      </w:r>
    </w:p>
    <w:p w:rsidR="00C56128" w:rsidRDefault="00774A62">
      <w:pPr>
        <w:spacing w:before="240" w:after="120"/>
        <w:ind w:left="283"/>
        <w:jc w:val="both"/>
      </w:pPr>
      <w:r>
        <w:rPr>
          <w:b/>
        </w:rPr>
        <w:t>EcoQube</w:t>
      </w:r>
      <w:r>
        <w:t xml:space="preserve">. Disponível em </w:t>
      </w:r>
      <w:r w:rsidR="00C56128" w:rsidRPr="00774A62">
        <w:t>https://getecoqube.com/</w:t>
      </w:r>
      <w:r w:rsidRPr="00774A62">
        <w:rPr>
          <w:rStyle w:val="Hyperlink"/>
          <w:color w:val="auto"/>
          <w:u w:val="none"/>
        </w:rPr>
        <w:t xml:space="preserve">. Acesso em </w:t>
      </w:r>
      <w:r>
        <w:rPr>
          <w:rStyle w:val="Hyperlink"/>
          <w:color w:val="auto"/>
          <w:u w:val="none"/>
        </w:rPr>
        <w:t>08/05/2018.</w:t>
      </w:r>
    </w:p>
    <w:p w:rsidR="00C56128" w:rsidRDefault="00774A62">
      <w:pPr>
        <w:spacing w:before="240" w:after="120"/>
        <w:ind w:left="283"/>
        <w:jc w:val="both"/>
      </w:pPr>
      <w:r w:rsidRPr="00774A62">
        <w:rPr>
          <w:b/>
        </w:rPr>
        <w:lastRenderedPageBreak/>
        <w:t>Plantário</w:t>
      </w:r>
      <w:r>
        <w:t xml:space="preserve">. Disponível em </w:t>
      </w:r>
      <w:r w:rsidR="00C56128" w:rsidRPr="00774A62">
        <w:t>https://www.plantario.com.br/</w:t>
      </w:r>
      <w:r w:rsidRPr="00774A62">
        <w:rPr>
          <w:rStyle w:val="Hyperlink"/>
          <w:color w:val="auto"/>
          <w:u w:val="none"/>
        </w:rPr>
        <w:t xml:space="preserve">. Acesso em </w:t>
      </w:r>
      <w:r>
        <w:rPr>
          <w:rStyle w:val="Hyperlink"/>
          <w:color w:val="auto"/>
          <w:u w:val="none"/>
        </w:rPr>
        <w:t>08/05/2018.</w:t>
      </w:r>
    </w:p>
    <w:p w:rsidR="00C56128" w:rsidRDefault="00774A62">
      <w:pPr>
        <w:spacing w:before="240" w:after="120"/>
        <w:ind w:left="283"/>
        <w:jc w:val="both"/>
        <w:rPr>
          <w:rStyle w:val="Hyperlink"/>
          <w:color w:val="auto"/>
          <w:u w:val="none"/>
        </w:rPr>
      </w:pPr>
      <w:r>
        <w:rPr>
          <w:b/>
        </w:rPr>
        <w:t>AeroGarden</w:t>
      </w:r>
      <w:r>
        <w:t xml:space="preserve">. Disponível em </w:t>
      </w:r>
      <w:r w:rsidR="00C56128" w:rsidRPr="00774A62">
        <w:t>http://www.aerogarden.com/</w:t>
      </w:r>
      <w:r w:rsidRPr="00774A62">
        <w:rPr>
          <w:rStyle w:val="Hyperlink"/>
          <w:color w:val="auto"/>
          <w:u w:val="none"/>
        </w:rPr>
        <w:t xml:space="preserve">. Acesso em </w:t>
      </w:r>
      <w:r>
        <w:rPr>
          <w:rStyle w:val="Hyperlink"/>
          <w:color w:val="auto"/>
          <w:u w:val="none"/>
        </w:rPr>
        <w:t>08/05/2018.</w:t>
      </w:r>
    </w:p>
    <w:p w:rsidR="00A608C5" w:rsidRDefault="00A608C5">
      <w:pPr>
        <w:spacing w:before="240" w:after="120"/>
        <w:ind w:left="283"/>
        <w:jc w:val="both"/>
      </w:pPr>
      <w:r w:rsidRPr="00A608C5">
        <w:rPr>
          <w:b/>
        </w:rPr>
        <w:t>AVA Byte</w:t>
      </w:r>
      <w:r>
        <w:t xml:space="preserve">. Disponível em </w:t>
      </w:r>
      <w:r w:rsidRPr="00A608C5">
        <w:t>https://avagrows.com/</w:t>
      </w:r>
      <w:r w:rsidRPr="00774A62">
        <w:rPr>
          <w:rStyle w:val="Hyperlink"/>
          <w:color w:val="auto"/>
          <w:u w:val="none"/>
        </w:rPr>
        <w:t xml:space="preserve">. Acesso em </w:t>
      </w:r>
      <w:r>
        <w:rPr>
          <w:rStyle w:val="Hyperlink"/>
          <w:color w:val="auto"/>
          <w:u w:val="none"/>
        </w:rPr>
        <w:t>02/06/2018.</w:t>
      </w:r>
    </w:p>
    <w:p w:rsidR="00C56128" w:rsidRDefault="00AB0E33">
      <w:pPr>
        <w:spacing w:before="240" w:after="120"/>
        <w:ind w:left="283"/>
        <w:jc w:val="both"/>
      </w:pPr>
      <w:r>
        <w:t xml:space="preserve">KIKSTARTER. </w:t>
      </w:r>
      <w:r w:rsidRPr="00AB0E33">
        <w:rPr>
          <w:b/>
        </w:rPr>
        <w:t>GrowChef</w:t>
      </w:r>
      <w:r>
        <w:t xml:space="preserve">. Disponível em </w:t>
      </w:r>
      <w:r w:rsidRPr="00AB0E33">
        <w:t>https://www.kickstarter.com/projects/growchef/growchef-a-pod-of-greens-every-single-day</w:t>
      </w:r>
      <w:r>
        <w:t>. Acesso em 02/06/2018.</w:t>
      </w:r>
    </w:p>
    <w:p w:rsidR="00D3676A" w:rsidRPr="00885FE7" w:rsidRDefault="00D3676A">
      <w:pPr>
        <w:spacing w:before="240" w:after="120"/>
        <w:ind w:left="283"/>
        <w:jc w:val="both"/>
      </w:pP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ALVES, J. M. </w:t>
      </w:r>
      <w:r w:rsidRPr="00885FE7">
        <w:rPr>
          <w:b/>
          <w:bCs/>
          <w:strike/>
          <w:highlight w:val="green"/>
        </w:rPr>
        <w:t>Proposta de um Modelo Híbrido de Gestão da Produção</w:t>
      </w:r>
      <w:r w:rsidRPr="00885FE7">
        <w:rPr>
          <w:strike/>
          <w:highlight w:val="green"/>
        </w:rPr>
        <w:t xml:space="preserve">: </w:t>
      </w:r>
      <w:r w:rsidRPr="00885FE7">
        <w:rPr>
          <w:b/>
          <w:bCs/>
          <w:strike/>
          <w:highlight w:val="green"/>
        </w:rPr>
        <w:t>aplicação na indústria aeronáutica. 2001.</w:t>
      </w:r>
      <w:r w:rsidRPr="00885FE7">
        <w:rPr>
          <w:strike/>
          <w:highlight w:val="green"/>
        </w:rPr>
        <w:t xml:space="preserve"> 236 f. Tese (Doutorado em Engenharia Mecânica) - Faculdade de Engenharia Mecânica, Universidade Estadual de Campinas, Campinas, 2001.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  <w:highlight w:val="cyan"/>
          <w:lang w:val="en-US"/>
        </w:rPr>
      </w:pPr>
      <w:r w:rsidRPr="00885FE7">
        <w:rPr>
          <w:strike/>
          <w:highlight w:val="cyan"/>
        </w:rPr>
        <w:t xml:space="preserve">ALVES FILHO, A. G.; CERRA, A. L.; MAIA, J. L. ; SACOMANO NETO, M. e BONADIO, P. V. G. Pressupostos da Gestão da Cadeia de Suprimentos: Evidências de Estudos sobre a Indústria Automobilística. </w:t>
      </w:r>
      <w:r w:rsidRPr="00885FE7">
        <w:rPr>
          <w:b/>
          <w:bCs/>
          <w:strike/>
          <w:highlight w:val="cyan"/>
          <w:lang w:val="en-US"/>
        </w:rPr>
        <w:t>G&amp;P – Gestão &amp; Produção.</w:t>
      </w:r>
      <w:r w:rsidRPr="00885FE7">
        <w:rPr>
          <w:strike/>
          <w:highlight w:val="cyan"/>
          <w:lang w:val="en-US"/>
        </w:rPr>
        <w:t xml:space="preserve"> Vol. 11, n. 3, p. 275-288, Set.-Dez. 2004.</w:t>
      </w:r>
    </w:p>
    <w:p w:rsidR="00C073D4" w:rsidRPr="00885FE7" w:rsidRDefault="00C073D4">
      <w:pPr>
        <w:pStyle w:val="Corpodetexto"/>
        <w:spacing w:before="240" w:after="120" w:line="240" w:lineRule="auto"/>
        <w:rPr>
          <w:b/>
          <w:lang w:val="en-US"/>
        </w:rPr>
      </w:pPr>
      <w:r w:rsidRPr="00885FE7">
        <w:rPr>
          <w:lang w:val="en-US"/>
        </w:rPr>
        <w:t xml:space="preserve">WEISER, M. The Computer for the 21st Century. </w:t>
      </w:r>
      <w:r w:rsidR="00885FE7">
        <w:rPr>
          <w:b/>
          <w:lang w:val="en-US"/>
        </w:rPr>
        <w:t>SCIENTIFIC</w:t>
      </w:r>
    </w:p>
    <w:p w:rsidR="00C073D4" w:rsidRDefault="00C073D4">
      <w:pPr>
        <w:pStyle w:val="Corpodetexto"/>
        <w:spacing w:before="240" w:after="120" w:line="240" w:lineRule="auto"/>
        <w:rPr>
          <w:highlight w:val="cyan"/>
          <w:lang w:val="en-US"/>
        </w:rPr>
      </w:pP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caps/>
          <w:strike/>
          <w:highlight w:val="cyan"/>
          <w:lang w:val="en-US"/>
        </w:rPr>
        <w:t xml:space="preserve">ANGERHOFER, B. J. </w:t>
      </w:r>
      <w:r w:rsidRPr="00885FE7">
        <w:rPr>
          <w:strike/>
          <w:highlight w:val="cyan"/>
          <w:lang w:val="en-US"/>
        </w:rPr>
        <w:t xml:space="preserve">e ANGELIDES, M. C. </w:t>
      </w:r>
      <w:r w:rsidRPr="00885FE7">
        <w:rPr>
          <w:i/>
          <w:iCs/>
          <w:strike/>
          <w:highlight w:val="cyan"/>
          <w:lang w:val="en-US"/>
        </w:rPr>
        <w:t>A model and a performance measurement system for collaborative supply chains.</w:t>
      </w:r>
      <w:r w:rsidRPr="00885FE7">
        <w:rPr>
          <w:strike/>
          <w:highlight w:val="cyan"/>
          <w:lang w:val="en-US"/>
        </w:rPr>
        <w:t xml:space="preserve"> </w:t>
      </w:r>
      <w:r w:rsidRPr="00885FE7">
        <w:rPr>
          <w:b/>
          <w:bCs/>
          <w:strike/>
          <w:highlight w:val="cyan"/>
        </w:rPr>
        <w:t>Science Direct - Decision Support Systems</w:t>
      </w:r>
      <w:r w:rsidRPr="00885FE7">
        <w:rPr>
          <w:strike/>
          <w:highlight w:val="cyan"/>
        </w:rPr>
        <w:t>, Vol. 42, p. 283-301, 2006.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magenta"/>
        </w:rPr>
        <w:t xml:space="preserve">BALLOU, R. H. </w:t>
      </w:r>
      <w:r w:rsidRPr="00885FE7">
        <w:rPr>
          <w:b/>
          <w:bCs/>
          <w:strike/>
          <w:highlight w:val="magenta"/>
        </w:rPr>
        <w:t>Gerenciamento da Cadeia de Suprimentos</w:t>
      </w:r>
      <w:bookmarkEnd w:id="104"/>
      <w:bookmarkEnd w:id="105"/>
      <w:r w:rsidRPr="00885FE7">
        <w:rPr>
          <w:strike/>
          <w:highlight w:val="magenta"/>
        </w:rPr>
        <w:t>. São Paulo: Artmed, 2005.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SANTOS, R. F. </w:t>
      </w:r>
      <w:r w:rsidRPr="00885FE7">
        <w:rPr>
          <w:b/>
          <w:bCs/>
          <w:strike/>
          <w:highlight w:val="green"/>
        </w:rPr>
        <w:t>Proposta de um sistema híbrido de Contabilidade Gerencial: Estudo de Caso na Empresa Siber do Brasil S.A. 2005.</w:t>
      </w:r>
      <w:r w:rsidRPr="00885FE7">
        <w:rPr>
          <w:strike/>
          <w:highlight w:val="green"/>
        </w:rPr>
        <w:t xml:space="preserve"> 168 f. Dissertação (Mestrado em Ciência no Curso de Engenharia Aeronáutica e Mecânica, Área de Produção) - ITA - Instituto Tecnológico de Aeronáutica, São José dos Campos, 2005.</w:t>
      </w:r>
    </w:p>
    <w:p w:rsidR="009F3874" w:rsidRDefault="00CA25FA">
      <w:pPr>
        <w:pStyle w:val="Corpodetexto"/>
        <w:spacing w:before="120" w:after="120" w:line="240" w:lineRule="auto"/>
        <w:ind w:left="289"/>
        <w:rPr>
          <w:strike/>
          <w:color w:val="FFFFFF"/>
          <w:lang w:val="en-US"/>
        </w:rPr>
      </w:pPr>
      <w:r w:rsidRPr="00885FE7">
        <w:rPr>
          <w:strike/>
          <w:color w:val="FFFFFF"/>
          <w:highlight w:val="darkBlue"/>
        </w:rPr>
        <w:t xml:space="preserve">SANTOS, R. S. e ALVES, J. M. Proposta de um Modelo de Gestão da Cadeia de Suprimentos com o Apoio da Teoria das Restrições, VMI e B2B. In: ENCONTRO NACIONAL DE ENGENHARIA DE PRODUÇÃO, 2009, Salvador. </w:t>
      </w:r>
      <w:r w:rsidRPr="00885FE7">
        <w:rPr>
          <w:b/>
          <w:bCs/>
          <w:strike/>
          <w:color w:val="FFFFFF"/>
          <w:highlight w:val="darkBlue"/>
        </w:rPr>
        <w:t>Anais...</w:t>
      </w:r>
      <w:r w:rsidRPr="00885FE7">
        <w:rPr>
          <w:strike/>
          <w:color w:val="FFFFFF"/>
          <w:highlight w:val="darkBlue"/>
        </w:rPr>
        <w:t xml:space="preserve"> Salvador, 2009. </w:t>
      </w:r>
      <w:r w:rsidRPr="00885FE7">
        <w:rPr>
          <w:strike/>
          <w:color w:val="FFFFFF"/>
          <w:highlight w:val="darkBlue"/>
          <w:lang w:val="en-US"/>
        </w:rPr>
        <w:t>12 f.</w:t>
      </w:r>
    </w:p>
    <w:p w:rsidR="00A74055" w:rsidRPr="00A74055" w:rsidRDefault="00A74055" w:rsidP="00A74055">
      <w:pPr>
        <w:pStyle w:val="Corpodetexto"/>
        <w:spacing w:before="120" w:after="120" w:line="240" w:lineRule="auto"/>
        <w:ind w:left="289"/>
      </w:pPr>
      <w:r w:rsidRPr="00A74055">
        <w:t>BARBIERI, E.; MELO, D. J. F.</w:t>
      </w:r>
      <w:r>
        <w:t xml:space="preserve"> de</w:t>
      </w:r>
      <w:r w:rsidRPr="00A74055">
        <w:t xml:space="preserve">; ANDRADE, L.F.; PEREIRA, E. W. L. e COMETTI, N. N. </w:t>
      </w:r>
      <w:r w:rsidRPr="00A74055">
        <w:rPr>
          <w:b/>
        </w:rPr>
        <w:t>Condutividade elétrica ideal para o cultivo hidropônico de alface em ambiente tropical</w:t>
      </w:r>
      <w:r w:rsidRPr="00A74055">
        <w:t>.</w:t>
      </w:r>
      <w:r>
        <w:t xml:space="preserve"> In: 50º CONGRESSO BRASILEIRO DE OLERICULTURA, 2010, Guarapari.  </w:t>
      </w:r>
      <w:r w:rsidRPr="00A74055">
        <w:t>Horticultura Brasileira 28: S303-S308.</w:t>
      </w:r>
    </w:p>
    <w:p w:rsidR="00A74055" w:rsidRPr="00885FE7" w:rsidRDefault="00A74055">
      <w:pPr>
        <w:pStyle w:val="Corpodetexto"/>
        <w:spacing w:before="120" w:after="120" w:line="240" w:lineRule="auto"/>
        <w:ind w:left="289"/>
        <w:rPr>
          <w:strike/>
          <w:color w:val="FFFFFF"/>
          <w:lang w:val="en-US"/>
        </w:rPr>
      </w:pP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t xml:space="preserve">ZILIO, S. D. Modeling and verification of parallel processes.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it-IT"/>
        </w:rPr>
        <w:t xml:space="preserve">In: CASSEZ, Franck et al (Ed.).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red"/>
          <w:lang w:val="en-US"/>
        </w:rPr>
        <w:t xml:space="preserve">Mobile processes: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t xml:space="preserve">a commented bibliography. New York: Springer-Verlag, 2001. p. 206-222. </w:t>
      </w:r>
      <w:r w:rsidRPr="00885FE7">
        <w:rPr>
          <w:rFonts w:ascii="Times New Roman" w:hAnsi="Times New Roman" w:cs="Times New Roman"/>
          <w:strike/>
          <w:color w:val="00000A"/>
          <w:highlight w:val="red"/>
        </w:rPr>
        <w:t>(Lectures Notes in Computer Science, v. 2067).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lightGray"/>
        </w:rPr>
        <w:lastRenderedPageBreak/>
        <w:t xml:space="preserve">ASSOCIAÇÃO BRASILEIRA DE NORMAS TÉCNICAS.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lightGray"/>
        </w:rPr>
        <w:t xml:space="preserve">NBR </w:t>
      </w:r>
      <w:r w:rsidRPr="00885FE7">
        <w:rPr>
          <w:rFonts w:ascii="Times New Roman" w:hAnsi="Times New Roman" w:cs="Times New Roman"/>
          <w:strike/>
          <w:color w:val="00000A"/>
          <w:highlight w:val="lightGray"/>
        </w:rPr>
        <w:t>5462: 1994: confiabilidade e mantenabilidade: terminologia. Rio de Janeiro, 1994.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  <w:lang w:val="en-US"/>
        </w:rPr>
      </w:pPr>
      <w:r w:rsidRPr="00885FE7">
        <w:rPr>
          <w:rFonts w:ascii="Times New Roman" w:hAnsi="Times New Roman" w:cs="Times New Roman"/>
          <w:strike/>
          <w:color w:val="FFFFFF"/>
          <w:highlight w:val="darkMagenta"/>
        </w:rPr>
        <w:t xml:space="preserve">EMBRAPA. Unidade de Apoio, Pesquisa e Desenvolvimento de Instrumentação Agropecuária (São Carlos, SP). Paulo Estevão Cruvinel.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Magenta"/>
        </w:rPr>
        <w:t xml:space="preserve">Medidor digital multissensor de temperatura para solos. </w:t>
      </w:r>
      <w:r w:rsidRPr="00885FE7">
        <w:rPr>
          <w:rFonts w:ascii="Times New Roman" w:hAnsi="Times New Roman" w:cs="Times New Roman"/>
          <w:strike/>
          <w:color w:val="FFFFFF"/>
          <w:highlight w:val="darkMagenta"/>
          <w:lang w:val="en-US"/>
        </w:rPr>
        <w:t>BR n. PI 8903105-9. 26 jun. 1989, 30 maio 1995.</w:t>
      </w:r>
      <w:r w:rsidRPr="00885FE7">
        <w:rPr>
          <w:rFonts w:ascii="Times New Roman" w:hAnsi="Times New Roman" w:cs="Times New Roman"/>
          <w:strike/>
          <w:color w:val="FFFFFF"/>
          <w:lang w:val="en-US"/>
        </w:rPr>
        <w:t xml:space="preserve"> </w:t>
      </w:r>
    </w:p>
    <w:p w:rsidR="009F3874" w:rsidRPr="00885FE7" w:rsidRDefault="009F3874">
      <w:pPr>
        <w:pStyle w:val="Default"/>
        <w:rPr>
          <w:rFonts w:ascii="Times New Roman" w:hAnsi="Times New Roman" w:cs="Times New Roman"/>
          <w:strike/>
          <w:color w:val="00000A"/>
          <w:lang w:val="en-US"/>
        </w:rPr>
      </w:pP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  <w:lang w:val="en-US"/>
        </w:rPr>
      </w:pP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 xml:space="preserve">MICROSOFT.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darkGreen"/>
          <w:lang w:val="en-US"/>
        </w:rPr>
        <w:t xml:space="preserve">Project for windows 95: </w:t>
      </w: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project planning software. Version 4.1: [S.l.]: Microsoft Corporation, 1995. Conjunto de programas. 1 CD-ROM.</w:t>
      </w:r>
      <w:r w:rsidRPr="00885FE7">
        <w:rPr>
          <w:rFonts w:ascii="Times New Roman" w:hAnsi="Times New Roman" w:cs="Times New Roman"/>
          <w:strike/>
          <w:color w:val="00000A"/>
          <w:lang w:val="en-US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</w:rPr>
      </w:pP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ALLISON, D.O.; MINECK, R.E.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Red"/>
          <w:lang w:val="en-US"/>
        </w:rPr>
        <w:t>Aerodynamic characteristics and pressure distributions for an executive-jet baseline airfoil section</w:t>
      </w: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. </w:t>
      </w:r>
      <w:r w:rsidRPr="00885FE7">
        <w:rPr>
          <w:rFonts w:ascii="Times New Roman" w:hAnsi="Times New Roman" w:cs="Times New Roman"/>
          <w:strike/>
          <w:color w:val="FFFFFF"/>
          <w:highlight w:val="darkRed"/>
        </w:rPr>
        <w:t>Washington, DC: NASA, 1993. 25 p. (NASA TM-4529).</w:t>
      </w:r>
    </w:p>
    <w:p w:rsidR="009F3874" w:rsidRPr="00885FE7" w:rsidRDefault="00CA25FA">
      <w:pPr>
        <w:pStyle w:val="Corpodetexto"/>
        <w:spacing w:before="120" w:after="120" w:line="240" w:lineRule="auto"/>
        <w:ind w:left="289"/>
        <w:rPr>
          <w:strike/>
        </w:rPr>
      </w:pPr>
      <w:r w:rsidRPr="00885FE7">
        <w:rPr>
          <w:strike/>
          <w:highlight w:val="darkCyan"/>
        </w:rPr>
        <w:t>MARINHO, P. A pesquisa em ciências humanas. Petrópolis: Vozes, 1980 apud MARCONI, M. A.; LAKATOS, E. M. Técnicas de pesquisa. São Paulo: Atlas, 1982.</w:t>
      </w:r>
    </w:p>
    <w:p w:rsidR="009F3874" w:rsidRDefault="00CA25FA">
      <w:pPr>
        <w:pStyle w:val="Corpodetexto"/>
        <w:spacing w:before="240" w:after="120" w:line="240" w:lineRule="auto"/>
      </w:pPr>
      <w:r>
        <w:t xml:space="preserve">As referências acima são das fontes: </w:t>
      </w:r>
    </w:p>
    <w:p w:rsidR="009F3874" w:rsidRDefault="00CA25FA">
      <w:pPr>
        <w:spacing w:line="360" w:lineRule="auto"/>
      </w:pPr>
      <w:r>
        <w:rPr>
          <w:highlight w:val="yellow"/>
        </w:rPr>
        <w:t>Amarelo:</w:t>
      </w:r>
      <w:r>
        <w:t xml:space="preserve"> Internet</w:t>
      </w:r>
    </w:p>
    <w:p w:rsidR="009F3874" w:rsidRDefault="009F3874">
      <w:pPr>
        <w:spacing w:line="360" w:lineRule="auto"/>
      </w:pPr>
    </w:p>
    <w:p w:rsidR="009F3874" w:rsidRDefault="00CA25FA">
      <w:pPr>
        <w:spacing w:line="360" w:lineRule="auto"/>
      </w:pPr>
      <w:r>
        <w:rPr>
          <w:highlight w:val="green"/>
        </w:rPr>
        <w:t>Verde:</w:t>
      </w:r>
      <w:r>
        <w:t xml:space="preserve"> Dissertação ou Tese de Mestrado e Doutorado</w:t>
      </w:r>
    </w:p>
    <w:p w:rsidR="009F3874" w:rsidRDefault="00CA25FA">
      <w:pPr>
        <w:spacing w:line="360" w:lineRule="auto"/>
      </w:pPr>
      <w:r>
        <w:rPr>
          <w:highlight w:val="cyan"/>
        </w:rPr>
        <w:t>Azul Claro:</w:t>
      </w:r>
      <w:r>
        <w:t xml:space="preserve"> Artigo publicado em periódico</w:t>
      </w:r>
    </w:p>
    <w:p w:rsidR="009F3874" w:rsidRDefault="00CA25FA">
      <w:pPr>
        <w:spacing w:line="360" w:lineRule="auto"/>
      </w:pPr>
      <w:r>
        <w:rPr>
          <w:highlight w:val="magenta"/>
        </w:rPr>
        <w:t>Magenta:</w:t>
      </w:r>
      <w:r>
        <w:t xml:space="preserve"> Livro</w:t>
      </w:r>
    </w:p>
    <w:p w:rsidR="009F3874" w:rsidRDefault="00CA25FA">
      <w:pPr>
        <w:spacing w:line="360" w:lineRule="auto"/>
      </w:pPr>
      <w:r w:rsidRPr="008D467E">
        <w:rPr>
          <w:color w:val="FFFFFF"/>
          <w:highlight w:val="darkBlue"/>
        </w:rPr>
        <w:t>Azul Escuro:</w:t>
      </w:r>
      <w:r>
        <w:t xml:space="preserve"> Congresso</w:t>
      </w:r>
    </w:p>
    <w:p w:rsidR="009F3874" w:rsidRDefault="00CA25FA">
      <w:pPr>
        <w:spacing w:line="360" w:lineRule="auto"/>
        <w:rPr>
          <w:b/>
          <w:bCs/>
        </w:rPr>
      </w:pPr>
      <w:r>
        <w:rPr>
          <w:b/>
          <w:bCs/>
          <w:highlight w:val="red"/>
        </w:rPr>
        <w:t>Vermelho:</w:t>
      </w:r>
      <w:r>
        <w:rPr>
          <w:b/>
          <w:bCs/>
        </w:rPr>
        <w:t xml:space="preserve"> </w:t>
      </w:r>
      <w:r>
        <w:rPr>
          <w:bCs/>
        </w:rPr>
        <w:t>Capítulo de livro</w:t>
      </w:r>
    </w:p>
    <w:p w:rsidR="009F3874" w:rsidRDefault="00CA25FA">
      <w:pPr>
        <w:spacing w:line="360" w:lineRule="auto"/>
        <w:rPr>
          <w:bCs/>
        </w:rPr>
      </w:pPr>
      <w:r w:rsidRPr="008D467E">
        <w:rPr>
          <w:b/>
          <w:bCs/>
          <w:highlight w:val="lightGray"/>
        </w:rPr>
        <w:t>Cinza:</w:t>
      </w:r>
      <w:r>
        <w:rPr>
          <w:b/>
          <w:bCs/>
        </w:rPr>
        <w:t xml:space="preserve"> </w:t>
      </w:r>
      <w:r>
        <w:rPr>
          <w:bCs/>
        </w:rPr>
        <w:t xml:space="preserve">Normas técnicas </w:t>
      </w:r>
    </w:p>
    <w:p w:rsidR="009F3874" w:rsidRDefault="00CA25FA">
      <w:pPr>
        <w:spacing w:line="360" w:lineRule="auto"/>
        <w:rPr>
          <w:bCs/>
        </w:rPr>
      </w:pPr>
      <w:r>
        <w:rPr>
          <w:b/>
          <w:bCs/>
          <w:color w:val="FFFFFF"/>
          <w:highlight w:val="darkMagenta"/>
        </w:rPr>
        <w:t>Roxo:</w:t>
      </w:r>
      <w:r>
        <w:rPr>
          <w:b/>
          <w:bCs/>
        </w:rPr>
        <w:t xml:space="preserve"> </w:t>
      </w:r>
      <w:r>
        <w:rPr>
          <w:bCs/>
        </w:rPr>
        <w:t>Patentes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highlight w:val="darkGreen"/>
        </w:rPr>
        <w:t>Verde Escuro:</w:t>
      </w:r>
      <w:r>
        <w:rPr>
          <w:b/>
          <w:bCs/>
        </w:rPr>
        <w:t xml:space="preserve"> </w:t>
      </w:r>
      <w:r>
        <w:rPr>
          <w:bCs/>
        </w:rPr>
        <w:t>Programa de computador</w:t>
      </w:r>
      <w:r>
        <w:rPr>
          <w:b/>
          <w:bCs/>
        </w:rPr>
        <w:t xml:space="preserve"> 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color w:val="FFFFFF"/>
          <w:highlight w:val="darkRed"/>
        </w:rPr>
        <w:t>Marrom:</w:t>
      </w:r>
      <w:r>
        <w:rPr>
          <w:b/>
          <w:bCs/>
        </w:rPr>
        <w:t xml:space="preserve"> </w:t>
      </w:r>
      <w:r>
        <w:rPr>
          <w:bCs/>
        </w:rPr>
        <w:t>Relatório técnico</w:t>
      </w:r>
    </w:p>
    <w:p w:rsidR="009F3874" w:rsidRDefault="00CA25FA">
      <w:pPr>
        <w:spacing w:line="360" w:lineRule="auto"/>
        <w:rPr>
          <w:bCs/>
          <w:color w:val="000000"/>
        </w:rPr>
      </w:pPr>
      <w:r w:rsidRPr="008D467E">
        <w:rPr>
          <w:b/>
          <w:bCs/>
          <w:color w:val="000000"/>
          <w:highlight w:val="darkCyan"/>
        </w:rPr>
        <w:t>AZUL Petróleo</w:t>
      </w:r>
      <w:r>
        <w:rPr>
          <w:b/>
          <w:bCs/>
          <w:color w:val="000000"/>
        </w:rPr>
        <w:t xml:space="preserve">: </w:t>
      </w:r>
      <w:r>
        <w:rPr>
          <w:bCs/>
          <w:color w:val="000000"/>
        </w:rPr>
        <w:t>Exemplo de referência com apud</w:t>
      </w:r>
    </w:p>
    <w:p w:rsidR="009F3874" w:rsidRDefault="009F3874">
      <w:pPr>
        <w:spacing w:line="360" w:lineRule="auto"/>
        <w:ind w:left="0"/>
        <w:rPr>
          <w:color w:val="00000A"/>
        </w:rPr>
      </w:pP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>BARFIELD, W.; WEGHORST, S.; “The Sense of Presence Within Virtual Environments: A Conceptual Framework, in Human-Computer Interaction: Software and Hardware Interfaces“, Vol B, edited by G. Salvendy and M. Smith, ElsevierPublisher, 699-704, 1993.</w:t>
      </w: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>GUBBI, J., BUYYA, R., MARUSIC, S.; “Internet of Things (IoT): A vision, architectural elements, and future directions”. Future Generation Computer Systems, Volume 29, Issue 7, September 2013, Pages 1645-1660</w:t>
      </w:r>
    </w:p>
    <w:p w:rsidR="009F3874" w:rsidRDefault="00CA25FA">
      <w:pPr>
        <w:ind w:left="-5"/>
      </w:pPr>
      <w:r>
        <w:rPr>
          <w:lang w:val="en-US"/>
        </w:rPr>
        <w:t xml:space="preserve">MARINO, D. R. D. M., VASCONCELOS, D. R., MORAES, S. G.; “Jardim Inteligente IoT- JIIOT Smart Garden IoT – SMGIOT”. </w:t>
      </w:r>
      <w:r>
        <w:t>Revista Tecnologia, v.38, n.1, 2017.</w:t>
      </w:r>
    </w:p>
    <w:p w:rsidR="009F3874" w:rsidRDefault="00CA25FA">
      <w:pPr>
        <w:ind w:left="-5"/>
      </w:pPr>
      <w:r>
        <w:rPr>
          <w:shd w:val="clear" w:color="auto" w:fill="FFFFFF"/>
        </w:rPr>
        <w:t>PALMA, O., MENA, H., POOL, L., CEBALLOS, M.; “</w:t>
      </w:r>
      <w:r>
        <w:t>Aplicación del internet de las cosas al monitoreo del requerimiento hídrico en un huerto urbano”. Revista de Tecnologías de la Información y ComunicacionesSeptiembre 2017 Vol. 1 No. 1 34-41.</w:t>
      </w:r>
    </w:p>
    <w:p w:rsidR="009F3874" w:rsidRDefault="00CA25FA">
      <w:pPr>
        <w:ind w:left="-5"/>
      </w:pPr>
      <w:r>
        <w:lastRenderedPageBreak/>
        <w:t>SILVA, J. X.;“A Internet das Coisas na Agricultura Familiar: Contribuição para o aumento da produtividade e redução do desperdício de Recursos Hídricos”.</w:t>
      </w:r>
    </w:p>
    <w:p w:rsidR="009F3874" w:rsidRDefault="00CA25FA">
      <w:pPr>
        <w:ind w:left="-5"/>
      </w:pPr>
      <w:r>
        <w:t>ALMEIDA, Hyggo. Tudo conectado – Internet das Coisas. Revista da Sociedade Brasileira de Computação, 29, 04/2015.</w:t>
      </w:r>
    </w:p>
    <w:p w:rsidR="009F3874" w:rsidRPr="007E1ECB" w:rsidRDefault="009F3874">
      <w:pPr>
        <w:ind w:left="-5"/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CA25FA">
      <w:pPr>
        <w:pStyle w:val="Ttulo1"/>
        <w:ind w:left="480" w:hanging="480"/>
      </w:pPr>
      <w:bookmarkStart w:id="106" w:name="_Toc118654511"/>
      <w:bookmarkStart w:id="107" w:name="_Toc444183848"/>
      <w:bookmarkStart w:id="108" w:name="_Toc483916841"/>
      <w:bookmarkStart w:id="109" w:name="_Toc483916796"/>
      <w:bookmarkStart w:id="110" w:name="_Toc516077533"/>
      <w:bookmarkEnd w:id="106"/>
      <w:r>
        <w:rPr>
          <w:caps w:val="0"/>
        </w:rPr>
        <w:t>APÊNDICE A/ANEXO A – EXEMPLO DE APÊNDICE</w:t>
      </w:r>
      <w:bookmarkEnd w:id="107"/>
      <w:bookmarkEnd w:id="108"/>
      <w:bookmarkEnd w:id="109"/>
      <w:r>
        <w:rPr>
          <w:caps w:val="0"/>
        </w:rPr>
        <w:t>/ANEXO</w:t>
      </w:r>
      <w:bookmarkEnd w:id="110"/>
    </w:p>
    <w:p w:rsidR="009F3874" w:rsidRDefault="00CA25FA">
      <w:pPr>
        <w:rPr>
          <w:b/>
        </w:rPr>
      </w:pPr>
      <w:bookmarkStart w:id="111" w:name="_Toc444183849"/>
      <w:bookmarkEnd w:id="111"/>
      <w:r>
        <w:rPr>
          <w:b/>
        </w:rPr>
        <w:t>A.1</w:t>
      </w:r>
      <w:r>
        <w:rPr>
          <w:b/>
        </w:rPr>
        <w:tab/>
        <w:t>Exemplo de Subseção do Apêndice A</w:t>
      </w:r>
    </w:p>
    <w:p w:rsidR="009F3874" w:rsidRDefault="009F3874">
      <w:pPr>
        <w:pStyle w:val="Recuodecorpodetexto3"/>
        <w:tabs>
          <w:tab w:val="left" w:pos="0"/>
        </w:tabs>
        <w:spacing w:line="360" w:lineRule="auto"/>
        <w:ind w:firstLine="709"/>
      </w:pPr>
    </w:p>
    <w:p w:rsidR="009F3874" w:rsidRDefault="00CA25FA">
      <w:pPr>
        <w:spacing w:line="360" w:lineRule="auto"/>
        <w:ind w:firstLine="709"/>
        <w:jc w:val="both"/>
      </w:pPr>
      <w:r>
        <w:t xml:space="preserve">Apêndice e anexos são opcionais no documento. O documento pode conter quantos apêndices ou anexos forem necessários. Lembrando que </w:t>
      </w:r>
      <w:r>
        <w:rPr>
          <w:b/>
          <w:bCs/>
        </w:rPr>
        <w:t>Apêndice</w:t>
      </w:r>
      <w:r>
        <w:t xml:space="preserve"> é um documento ou texto elaborado pelo autor a fim de complementar sua argumentação e </w:t>
      </w:r>
      <w:r>
        <w:rPr>
          <w:b/>
          <w:bCs/>
        </w:rPr>
        <w:t>Anexo</w:t>
      </w:r>
      <w:r>
        <w:t xml:space="preserve"> é um documento ou texto </w:t>
      </w:r>
      <w:r>
        <w:rPr>
          <w:b/>
          <w:bCs/>
        </w:rPr>
        <w:t>não</w:t>
      </w:r>
      <w:r>
        <w:t xml:space="preserve"> elaborado pelo autor que servem de fundamentação ou comprovação (por exemplo: relatórios, mapas, leis, estatutos dentre outros). Os apêndices devem aparecer após as referências, e os anexos, após os apêndices, e ambos devem constar no sumário. </w:t>
      </w:r>
    </w:p>
    <w:p w:rsidR="009F3874" w:rsidRDefault="00CA25FA">
      <w:pPr>
        <w:spacing w:line="360" w:lineRule="auto"/>
        <w:ind w:firstLine="709"/>
        <w:jc w:val="both"/>
      </w:pPr>
      <w:r>
        <w:t>Caso tenha mais do que um apêndice e ou um anexo, deve-se utilizar a nomenclatura: Apêndice A, Apêndice B, Apêndice C etc.</w:t>
      </w:r>
    </w:p>
    <w:p w:rsidR="009F3874" w:rsidRDefault="009F3874">
      <w:pPr>
        <w:pStyle w:val="Corpodetexto"/>
        <w:spacing w:before="240" w:after="120"/>
      </w:pPr>
    </w:p>
    <w:sectPr w:rsidR="009F3874">
      <w:type w:val="continuous"/>
      <w:pgSz w:w="11906" w:h="16838"/>
      <w:pgMar w:top="1701" w:right="1134" w:bottom="1191" w:left="1701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1F1" w:rsidRDefault="00AD61F1">
      <w:r>
        <w:separator/>
      </w:r>
    </w:p>
  </w:endnote>
  <w:endnote w:type="continuationSeparator" w:id="0">
    <w:p w:rsidR="00AD61F1" w:rsidRDefault="00AD6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charset w:val="00"/>
    <w:family w:val="auto"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09C1" w:rsidRDefault="000109C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1F1" w:rsidRDefault="00AD61F1">
      <w:r>
        <w:separator/>
      </w:r>
    </w:p>
  </w:footnote>
  <w:footnote w:type="continuationSeparator" w:id="0">
    <w:p w:rsidR="00AD61F1" w:rsidRDefault="00AD61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09C1" w:rsidRDefault="000109C1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25540"/>
    <w:multiLevelType w:val="hybridMultilevel"/>
    <w:tmpl w:val="62D4B2EC"/>
    <w:lvl w:ilvl="0" w:tplc="0416001B">
      <w:start w:val="1"/>
      <w:numFmt w:val="lowerRoman"/>
      <w:lvlText w:val="%1."/>
      <w:lvlJc w:val="righ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B2091"/>
    <w:multiLevelType w:val="multilevel"/>
    <w:tmpl w:val="479A348A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BD1028"/>
    <w:multiLevelType w:val="hybridMultilevel"/>
    <w:tmpl w:val="27B48146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3" w15:restartNumberingAfterBreak="0">
    <w:nsid w:val="44AA74A8"/>
    <w:multiLevelType w:val="hybridMultilevel"/>
    <w:tmpl w:val="3C2245E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1A2D0E"/>
    <w:multiLevelType w:val="hybridMultilevel"/>
    <w:tmpl w:val="7DC6BC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B332950"/>
    <w:multiLevelType w:val="hybridMultilevel"/>
    <w:tmpl w:val="4886BCA2"/>
    <w:lvl w:ilvl="0" w:tplc="0416001B">
      <w:start w:val="1"/>
      <w:numFmt w:val="low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6263051"/>
    <w:multiLevelType w:val="hybridMultilevel"/>
    <w:tmpl w:val="AD26FB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FAF4928"/>
    <w:multiLevelType w:val="hybridMultilevel"/>
    <w:tmpl w:val="A6EAD1BE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8" w15:restartNumberingAfterBreak="0">
    <w:nsid w:val="71E95AA4"/>
    <w:multiLevelType w:val="hybridMultilevel"/>
    <w:tmpl w:val="1854BFE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4D4C6D"/>
    <w:multiLevelType w:val="hybridMultilevel"/>
    <w:tmpl w:val="6C0EF3FC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10" w15:restartNumberingAfterBreak="0">
    <w:nsid w:val="7B967824"/>
    <w:multiLevelType w:val="hybridMultilevel"/>
    <w:tmpl w:val="B19E7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B0A44"/>
    <w:multiLevelType w:val="multilevel"/>
    <w:tmpl w:val="117640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9"/>
  </w:num>
  <w:num w:numId="5">
    <w:abstractNumId w:val="7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0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874"/>
    <w:rsid w:val="000109C1"/>
    <w:rsid w:val="00014DB4"/>
    <w:rsid w:val="00061151"/>
    <w:rsid w:val="0006643A"/>
    <w:rsid w:val="00067B9C"/>
    <w:rsid w:val="000776C2"/>
    <w:rsid w:val="000B0437"/>
    <w:rsid w:val="000B6BB4"/>
    <w:rsid w:val="000F0E27"/>
    <w:rsid w:val="00113109"/>
    <w:rsid w:val="00133363"/>
    <w:rsid w:val="0013565B"/>
    <w:rsid w:val="00151E57"/>
    <w:rsid w:val="00170247"/>
    <w:rsid w:val="00174FA5"/>
    <w:rsid w:val="0018177A"/>
    <w:rsid w:val="001B13B9"/>
    <w:rsid w:val="001D1464"/>
    <w:rsid w:val="001D65FB"/>
    <w:rsid w:val="0020096E"/>
    <w:rsid w:val="00206FBD"/>
    <w:rsid w:val="00217C4A"/>
    <w:rsid w:val="00222B10"/>
    <w:rsid w:val="0023794F"/>
    <w:rsid w:val="0024332A"/>
    <w:rsid w:val="00250C57"/>
    <w:rsid w:val="00250D4A"/>
    <w:rsid w:val="00252E42"/>
    <w:rsid w:val="00253EC0"/>
    <w:rsid w:val="002827DA"/>
    <w:rsid w:val="002C1C7F"/>
    <w:rsid w:val="002D2944"/>
    <w:rsid w:val="002D7578"/>
    <w:rsid w:val="002F0F7D"/>
    <w:rsid w:val="00301C0C"/>
    <w:rsid w:val="00302FA4"/>
    <w:rsid w:val="00311A6C"/>
    <w:rsid w:val="003265DF"/>
    <w:rsid w:val="00331FBC"/>
    <w:rsid w:val="00351124"/>
    <w:rsid w:val="003735E2"/>
    <w:rsid w:val="00373874"/>
    <w:rsid w:val="003A3D50"/>
    <w:rsid w:val="003C1A01"/>
    <w:rsid w:val="003D60CC"/>
    <w:rsid w:val="003E5C46"/>
    <w:rsid w:val="003E5D52"/>
    <w:rsid w:val="003E5E24"/>
    <w:rsid w:val="003F44B6"/>
    <w:rsid w:val="00401917"/>
    <w:rsid w:val="00406EAE"/>
    <w:rsid w:val="00407E09"/>
    <w:rsid w:val="00415937"/>
    <w:rsid w:val="004272FF"/>
    <w:rsid w:val="004655A8"/>
    <w:rsid w:val="00492026"/>
    <w:rsid w:val="004A1321"/>
    <w:rsid w:val="004B49F3"/>
    <w:rsid w:val="004B50AE"/>
    <w:rsid w:val="004D4C7B"/>
    <w:rsid w:val="004E08F5"/>
    <w:rsid w:val="004E1DD8"/>
    <w:rsid w:val="004E3721"/>
    <w:rsid w:val="00503F20"/>
    <w:rsid w:val="0053136B"/>
    <w:rsid w:val="00541311"/>
    <w:rsid w:val="0055499D"/>
    <w:rsid w:val="0057001A"/>
    <w:rsid w:val="00572B14"/>
    <w:rsid w:val="00583C02"/>
    <w:rsid w:val="00585ADF"/>
    <w:rsid w:val="00587951"/>
    <w:rsid w:val="005A2DC0"/>
    <w:rsid w:val="005A481A"/>
    <w:rsid w:val="005B0E2E"/>
    <w:rsid w:val="005B68BC"/>
    <w:rsid w:val="005C1CF5"/>
    <w:rsid w:val="005D106D"/>
    <w:rsid w:val="005D305D"/>
    <w:rsid w:val="005E7C65"/>
    <w:rsid w:val="005E7CDD"/>
    <w:rsid w:val="005F22FE"/>
    <w:rsid w:val="005F4FCD"/>
    <w:rsid w:val="00606FC9"/>
    <w:rsid w:val="00614D1D"/>
    <w:rsid w:val="00625E48"/>
    <w:rsid w:val="00632322"/>
    <w:rsid w:val="006323EF"/>
    <w:rsid w:val="006737A9"/>
    <w:rsid w:val="00680801"/>
    <w:rsid w:val="006816B8"/>
    <w:rsid w:val="0068267D"/>
    <w:rsid w:val="006A3FCF"/>
    <w:rsid w:val="006B209C"/>
    <w:rsid w:val="006C1775"/>
    <w:rsid w:val="006C63A4"/>
    <w:rsid w:val="006D5B4D"/>
    <w:rsid w:val="00740DC8"/>
    <w:rsid w:val="00774A62"/>
    <w:rsid w:val="007770E3"/>
    <w:rsid w:val="007851D5"/>
    <w:rsid w:val="007A299C"/>
    <w:rsid w:val="007A5729"/>
    <w:rsid w:val="007E1ECB"/>
    <w:rsid w:val="007F2073"/>
    <w:rsid w:val="007F40E1"/>
    <w:rsid w:val="008018A0"/>
    <w:rsid w:val="0081349C"/>
    <w:rsid w:val="00813A37"/>
    <w:rsid w:val="00814E06"/>
    <w:rsid w:val="00825D50"/>
    <w:rsid w:val="0084178A"/>
    <w:rsid w:val="008423F8"/>
    <w:rsid w:val="00863452"/>
    <w:rsid w:val="00874225"/>
    <w:rsid w:val="00885FE7"/>
    <w:rsid w:val="00887CD3"/>
    <w:rsid w:val="008932A9"/>
    <w:rsid w:val="00897F22"/>
    <w:rsid w:val="008A4B9E"/>
    <w:rsid w:val="008B5137"/>
    <w:rsid w:val="008D467E"/>
    <w:rsid w:val="008E631B"/>
    <w:rsid w:val="008F257E"/>
    <w:rsid w:val="00907BD4"/>
    <w:rsid w:val="00936281"/>
    <w:rsid w:val="009A001F"/>
    <w:rsid w:val="009C74F2"/>
    <w:rsid w:val="009D34BD"/>
    <w:rsid w:val="009F3874"/>
    <w:rsid w:val="00A252A6"/>
    <w:rsid w:val="00A30D27"/>
    <w:rsid w:val="00A431B8"/>
    <w:rsid w:val="00A608C5"/>
    <w:rsid w:val="00A7021E"/>
    <w:rsid w:val="00A74055"/>
    <w:rsid w:val="00A85D0D"/>
    <w:rsid w:val="00A92020"/>
    <w:rsid w:val="00A94F1D"/>
    <w:rsid w:val="00AB0E33"/>
    <w:rsid w:val="00AC765E"/>
    <w:rsid w:val="00AD2B8B"/>
    <w:rsid w:val="00AD4C9B"/>
    <w:rsid w:val="00AD61F1"/>
    <w:rsid w:val="00B221DA"/>
    <w:rsid w:val="00B3116B"/>
    <w:rsid w:val="00B415F3"/>
    <w:rsid w:val="00B430A7"/>
    <w:rsid w:val="00B52EBE"/>
    <w:rsid w:val="00B57A76"/>
    <w:rsid w:val="00B672B0"/>
    <w:rsid w:val="00B770BB"/>
    <w:rsid w:val="00B90ED9"/>
    <w:rsid w:val="00B91D25"/>
    <w:rsid w:val="00B944D4"/>
    <w:rsid w:val="00BD4BED"/>
    <w:rsid w:val="00BE4509"/>
    <w:rsid w:val="00C011DF"/>
    <w:rsid w:val="00C073D4"/>
    <w:rsid w:val="00C31CFD"/>
    <w:rsid w:val="00C53BC7"/>
    <w:rsid w:val="00C56128"/>
    <w:rsid w:val="00C61063"/>
    <w:rsid w:val="00C723F7"/>
    <w:rsid w:val="00C832E0"/>
    <w:rsid w:val="00C87FE9"/>
    <w:rsid w:val="00CA20FC"/>
    <w:rsid w:val="00CA25FA"/>
    <w:rsid w:val="00CC1965"/>
    <w:rsid w:val="00CC4B4A"/>
    <w:rsid w:val="00CE0BA6"/>
    <w:rsid w:val="00CE5890"/>
    <w:rsid w:val="00CF5670"/>
    <w:rsid w:val="00D01B62"/>
    <w:rsid w:val="00D16259"/>
    <w:rsid w:val="00D21AAC"/>
    <w:rsid w:val="00D314AB"/>
    <w:rsid w:val="00D3676A"/>
    <w:rsid w:val="00D56F75"/>
    <w:rsid w:val="00D60153"/>
    <w:rsid w:val="00D83625"/>
    <w:rsid w:val="00DC7E89"/>
    <w:rsid w:val="00DD461D"/>
    <w:rsid w:val="00E06F51"/>
    <w:rsid w:val="00E20F99"/>
    <w:rsid w:val="00E51147"/>
    <w:rsid w:val="00E550D0"/>
    <w:rsid w:val="00E60CC0"/>
    <w:rsid w:val="00E66FCE"/>
    <w:rsid w:val="00E751D7"/>
    <w:rsid w:val="00E826EA"/>
    <w:rsid w:val="00E95BC3"/>
    <w:rsid w:val="00EA27F0"/>
    <w:rsid w:val="00EA68B8"/>
    <w:rsid w:val="00EC3DC5"/>
    <w:rsid w:val="00ED1B09"/>
    <w:rsid w:val="00ED71D1"/>
    <w:rsid w:val="00ED748B"/>
    <w:rsid w:val="00EE75D4"/>
    <w:rsid w:val="00F0517E"/>
    <w:rsid w:val="00F1188A"/>
    <w:rsid w:val="00F141BE"/>
    <w:rsid w:val="00F25CAB"/>
    <w:rsid w:val="00F4794E"/>
    <w:rsid w:val="00F52552"/>
    <w:rsid w:val="00F52CF3"/>
    <w:rsid w:val="00F65869"/>
    <w:rsid w:val="00F67F3B"/>
    <w:rsid w:val="00F708EE"/>
    <w:rsid w:val="00F82D58"/>
    <w:rsid w:val="00F900AA"/>
    <w:rsid w:val="00F90778"/>
    <w:rsid w:val="00FB2519"/>
    <w:rsid w:val="00FB6EA7"/>
    <w:rsid w:val="00FD01D9"/>
    <w:rsid w:val="00FD3EDD"/>
    <w:rsid w:val="00FD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5DBC0D6"/>
  <w15:docId w15:val="{5FD6770A-BF39-4C2F-9650-A5F1DE37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3056"/>
    <w:pPr>
      <w:ind w:left="288"/>
    </w:pPr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color w:val="000000"/>
    </w:rPr>
  </w:style>
  <w:style w:type="paragraph" w:styleId="Ttulo3">
    <w:name w:val="heading 3"/>
    <w:basedOn w:val="Normal"/>
    <w:next w:val="Normal"/>
    <w:link w:val="Ttulo3Char"/>
    <w:uiPriority w:val="99"/>
    <w:qFormat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qFormat/>
    <w:rsid w:val="00803056"/>
    <w:pPr>
      <w:keepNext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qFormat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qFormat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qFormat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qFormat/>
    <w:rsid w:val="00AF5B62"/>
    <w:rPr>
      <w:b/>
      <w:bCs/>
      <w:caps/>
      <w:color w:val="000000"/>
      <w:sz w:val="24"/>
      <w:szCs w:val="24"/>
    </w:rPr>
  </w:style>
  <w:style w:type="character" w:customStyle="1" w:styleId="Ttulo2Char">
    <w:name w:val="Título 2 Char"/>
    <w:link w:val="Ttulo2"/>
    <w:uiPriority w:val="99"/>
    <w:qFormat/>
    <w:rsid w:val="00156311"/>
    <w:rPr>
      <w:rFonts w:eastAsia="Arial Unicode MS"/>
      <w:b/>
      <w:bCs/>
      <w:color w:val="000000"/>
      <w:sz w:val="28"/>
      <w:szCs w:val="28"/>
    </w:rPr>
  </w:style>
  <w:style w:type="character" w:customStyle="1" w:styleId="Ttulo3Char">
    <w:name w:val="Título 3 Char"/>
    <w:link w:val="Ttulo3"/>
    <w:uiPriority w:val="99"/>
    <w:qFormat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qFormat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qFormat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qFormat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qFormat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qFormat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qFormat/>
    <w:rsid w:val="00FB64AE"/>
    <w:rPr>
      <w:rFonts w:ascii="Cambria" w:hAnsi="Cambria" w:cs="Cambria"/>
      <w:lang w:val="pt-BR" w:eastAsia="pt-BR"/>
    </w:rPr>
  </w:style>
  <w:style w:type="character" w:customStyle="1" w:styleId="CorpodetextoChar">
    <w:name w:val="Corpo de texto Char"/>
    <w:link w:val="Corpodetexto"/>
    <w:uiPriority w:val="99"/>
    <w:qFormat/>
    <w:rsid w:val="006973CA"/>
    <w:rPr>
      <w:sz w:val="24"/>
      <w:szCs w:val="24"/>
    </w:rPr>
  </w:style>
  <w:style w:type="character" w:customStyle="1" w:styleId="CabealhoChar">
    <w:name w:val="Cabeçalho Char"/>
    <w:link w:val="Cabealho"/>
    <w:uiPriority w:val="99"/>
    <w:qFormat/>
    <w:rsid w:val="001C70E7"/>
    <w:rPr>
      <w:sz w:val="24"/>
      <w:szCs w:val="24"/>
    </w:rPr>
  </w:style>
  <w:style w:type="character" w:customStyle="1" w:styleId="RecuodecorpodetextoChar">
    <w:name w:val="Recuo de corpo de texto Char"/>
    <w:link w:val="Recuodecorpodetexto"/>
    <w:uiPriority w:val="99"/>
    <w:qFormat/>
    <w:rsid w:val="006E08F9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qFormat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qFormat/>
    <w:rsid w:val="00803056"/>
    <w:rPr>
      <w:vertAlign w:val="superscript"/>
    </w:rPr>
  </w:style>
  <w:style w:type="character" w:customStyle="1" w:styleId="TtuloChar">
    <w:name w:val="Título Char"/>
    <w:link w:val="Ttulo"/>
    <w:uiPriority w:val="99"/>
    <w:qFormat/>
    <w:rsid w:val="002C13FD"/>
    <w:rPr>
      <w:b/>
      <w:bCs/>
      <w:sz w:val="52"/>
      <w:szCs w:val="52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2C13FD"/>
  </w:style>
  <w:style w:type="character" w:styleId="Nmerodepgina">
    <w:name w:val="page number"/>
    <w:basedOn w:val="Fontepargpadro"/>
    <w:uiPriority w:val="99"/>
    <w:qFormat/>
    <w:rsid w:val="00803056"/>
  </w:style>
  <w:style w:type="character" w:customStyle="1" w:styleId="RodapChar">
    <w:name w:val="Rodapé Char"/>
    <w:link w:val="Rodap"/>
    <w:uiPriority w:val="99"/>
    <w:semiHidden/>
    <w:qFormat/>
    <w:rsid w:val="000C31ED"/>
    <w:rPr>
      <w:sz w:val="24"/>
      <w:szCs w:val="24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FB64AE"/>
    <w:rPr>
      <w:sz w:val="20"/>
      <w:szCs w:val="20"/>
      <w:lang w:val="pt-BR" w:eastAsia="pt-BR"/>
    </w:rPr>
  </w:style>
  <w:style w:type="character" w:customStyle="1" w:styleId="Corpodetexto3Char">
    <w:name w:val="Corpo de texto 3 Char"/>
    <w:link w:val="Corpodetexto3"/>
    <w:uiPriority w:val="99"/>
    <w:semiHidden/>
    <w:qFormat/>
    <w:rsid w:val="000C31ED"/>
    <w:rPr>
      <w:b/>
      <w:bCs/>
      <w:sz w:val="22"/>
      <w:szCs w:val="22"/>
    </w:rPr>
  </w:style>
  <w:style w:type="character" w:customStyle="1" w:styleId="LinkdaInternet">
    <w:name w:val="Link da Internet"/>
    <w:uiPriority w:val="99"/>
    <w:rsid w:val="00803056"/>
    <w:rPr>
      <w:color w:val="0000FF"/>
      <w:u w:val="single"/>
    </w:rPr>
  </w:style>
  <w:style w:type="character" w:customStyle="1" w:styleId="Corpodetexto2Char">
    <w:name w:val="Corpo de texto 2 Char"/>
    <w:link w:val="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qFormat/>
    <w:rsid w:val="00803056"/>
    <w:rPr>
      <w:color w:val="800080"/>
      <w:u w:val="single"/>
    </w:rPr>
  </w:style>
  <w:style w:type="character" w:customStyle="1" w:styleId="TextodebaloChar">
    <w:name w:val="Texto de balão Char"/>
    <w:link w:val="Textodebalo"/>
    <w:uiPriority w:val="99"/>
    <w:semiHidden/>
    <w:qFormat/>
    <w:rsid w:val="0045034D"/>
    <w:rPr>
      <w:rFonts w:ascii="Tahoma" w:hAnsi="Tahoma" w:cs="Tahoma"/>
      <w:sz w:val="16"/>
      <w:szCs w:val="16"/>
    </w:rPr>
  </w:style>
  <w:style w:type="character" w:styleId="nfase">
    <w:name w:val="Emphasis"/>
    <w:uiPriority w:val="20"/>
    <w:qFormat/>
    <w:rsid w:val="000C31ED"/>
    <w:rPr>
      <w:b/>
      <w:bCs/>
    </w:rPr>
  </w:style>
  <w:style w:type="character" w:customStyle="1" w:styleId="Fotnotsreferens">
    <w:name w:val="Fotnotsreferens"/>
    <w:uiPriority w:val="99"/>
    <w:qFormat/>
    <w:rsid w:val="00545817"/>
    <w:rPr>
      <w:color w:val="000000"/>
    </w:rPr>
  </w:style>
  <w:style w:type="character" w:styleId="Forte">
    <w:name w:val="Strong"/>
    <w:uiPriority w:val="99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qFormat/>
    <w:rsid w:val="00C601E2"/>
  </w:style>
  <w:style w:type="character" w:customStyle="1" w:styleId="Partesuperior-zdoformulrioChar">
    <w:name w:val="Parte superior-z do formulário Char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qFormat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qFormat/>
    <w:rsid w:val="00BE1657"/>
    <w:rPr>
      <w:color w:val="000000"/>
      <w:sz w:val="18"/>
      <w:szCs w:val="18"/>
    </w:rPr>
  </w:style>
  <w:style w:type="character" w:customStyle="1" w:styleId="longtext">
    <w:name w:val="long_text"/>
    <w:basedOn w:val="Fontepargpadro"/>
    <w:uiPriority w:val="99"/>
    <w:qFormat/>
    <w:rsid w:val="00EA5020"/>
  </w:style>
  <w:style w:type="character" w:styleId="Nmerodelinha">
    <w:name w:val="line number"/>
    <w:basedOn w:val="Fontepargpadro"/>
    <w:uiPriority w:val="99"/>
    <w:semiHidden/>
    <w:qFormat/>
    <w:rsid w:val="00E751E1"/>
  </w:style>
  <w:style w:type="character" w:customStyle="1" w:styleId="MenoPendente1">
    <w:name w:val="Menção Pendente1"/>
    <w:basedOn w:val="Fontepargpadro"/>
    <w:uiPriority w:val="99"/>
    <w:qFormat/>
    <w:rsid w:val="004773B9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b/>
      <w:bCs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link w:val="TtuloChar"/>
    <w:uiPriority w:val="99"/>
    <w:qFormat/>
    <w:rsid w:val="00803056"/>
    <w:pPr>
      <w:jc w:val="center"/>
    </w:pPr>
    <w:rPr>
      <w:b/>
      <w:bCs/>
      <w:sz w:val="52"/>
      <w:szCs w:val="52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  <w:jc w:val="both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99"/>
    <w:qFormat/>
    <w:rsid w:val="00803056"/>
    <w:pPr>
      <w:spacing w:before="120" w:after="120"/>
    </w:pPr>
    <w:rPr>
      <w:b/>
      <w:bC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  <w:jc w:val="both"/>
    </w:pPr>
  </w:style>
  <w:style w:type="paragraph" w:styleId="Recuodecorpodetexto2">
    <w:name w:val="Body Text Indent 2"/>
    <w:basedOn w:val="Normal"/>
    <w:link w:val="Recuodecorpodetexto2Char"/>
    <w:uiPriority w:val="99"/>
    <w:semiHidden/>
    <w:qFormat/>
    <w:rsid w:val="00803056"/>
    <w:pPr>
      <w:spacing w:line="480" w:lineRule="auto"/>
      <w:ind w:firstLine="709"/>
      <w:jc w:val="both"/>
    </w:pPr>
  </w:style>
  <w:style w:type="paragraph" w:styleId="NormalWeb">
    <w:name w:val="Normal (Web)"/>
    <w:basedOn w:val="Normal"/>
    <w:uiPriority w:val="99"/>
    <w:qFormat/>
    <w:rsid w:val="00803056"/>
    <w:pPr>
      <w:widowControl w:val="0"/>
      <w:spacing w:before="100" w:after="100"/>
    </w:pPr>
    <w:rPr>
      <w:rFonts w:ascii="Arial Unicode MS" w:eastAsia="Arial Unicode MS" w:hAnsi="Arial Unicode MS" w:cs="Arial Unicode MS"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qFormat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uiPriority w:val="99"/>
    <w:semiHidden/>
    <w:qFormat/>
    <w:rsid w:val="00803056"/>
    <w:rPr>
      <w:sz w:val="20"/>
      <w:szCs w:val="20"/>
    </w:rPr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uiPriority w:val="99"/>
    <w:semiHidden/>
    <w:qFormat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uiPriority w:val="99"/>
    <w:semiHidden/>
    <w:qFormat/>
    <w:rsid w:val="00803056"/>
    <w:pPr>
      <w:jc w:val="center"/>
    </w:pPr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qFormat/>
    <w:rsid w:val="00803056"/>
    <w:pPr>
      <w:ind w:left="480" w:hanging="480"/>
    </w:pPr>
  </w:style>
  <w:style w:type="paragraph" w:styleId="Sumrio1">
    <w:name w:val="toc 1"/>
    <w:basedOn w:val="Normal"/>
    <w:next w:val="Normal"/>
    <w:autoRedefine/>
    <w:uiPriority w:val="39"/>
    <w:rsid w:val="003A1E43"/>
    <w:pPr>
      <w:spacing w:before="120"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rFonts w:ascii="Calibri" w:hAnsi="Calibri"/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qFormat/>
    <w:rsid w:val="00803056"/>
    <w:pPr>
      <w:spacing w:before="240" w:after="60"/>
      <w:jc w:val="both"/>
    </w:pPr>
    <w:rPr>
      <w:b/>
      <w:bCs/>
    </w:rPr>
  </w:style>
  <w:style w:type="paragraph" w:customStyle="1" w:styleId="Classif">
    <w:name w:val="Classif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DatReg">
    <w:name w:val="DatReg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NroReg">
    <w:name w:val="NroReg"/>
    <w:uiPriority w:val="99"/>
    <w:qFormat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TituloTese">
    <w:name w:val="TituloTese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utor">
    <w:name w:val="Autor"/>
    <w:uiPriority w:val="99"/>
    <w:qFormat/>
    <w:rsid w:val="00803056"/>
    <w:pPr>
      <w:ind w:left="288"/>
      <w:jc w:val="both"/>
    </w:pPr>
    <w:rPr>
      <w:b/>
      <w:bCs/>
      <w:sz w:val="24"/>
      <w:lang w:val="pt-BR" w:eastAsia="pt-BR"/>
    </w:rPr>
  </w:style>
  <w:style w:type="paragraph" w:customStyle="1" w:styleId="Instituicao">
    <w:name w:val="Instituica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Palchavsug">
    <w:name w:val="Palchavsug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present">
    <w:name w:val="Apresent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Resumo">
    <w:name w:val="Resum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qFormat/>
    <w:rsid w:val="0045034D"/>
    <w:rPr>
      <w:rFonts w:ascii="Tahoma" w:hAnsi="Tahoma" w:cs="Tahoma"/>
      <w:sz w:val="16"/>
      <w:szCs w:val="16"/>
    </w:rPr>
  </w:style>
  <w:style w:type="paragraph" w:styleId="Reviso">
    <w:name w:val="Revision"/>
    <w:uiPriority w:val="99"/>
    <w:semiHidden/>
    <w:qFormat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qFormat/>
    <w:rsid w:val="004407C2"/>
    <w:pPr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qFormat/>
    <w:rsid w:val="007A697A"/>
    <w:pPr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qFormat/>
    <w:rsid w:val="00DD0ABB"/>
    <w:pPr>
      <w:spacing w:line="231" w:lineRule="atLeast"/>
    </w:pPr>
    <w:rPr>
      <w:rFonts w:ascii="Helvetica" w:hAnsi="Helvetica" w:cs="Helvetica"/>
      <w:color w:val="00000A"/>
    </w:rPr>
  </w:style>
  <w:style w:type="paragraph" w:customStyle="1" w:styleId="Pa3">
    <w:name w:val="Pa3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customStyle="1" w:styleId="Pa10">
    <w:name w:val="Pa10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paragraph" w:customStyle="1" w:styleId="tituazul">
    <w:name w:val="titu_azul"/>
    <w:basedOn w:val="Normal"/>
    <w:uiPriority w:val="99"/>
    <w:qFormat/>
    <w:rsid w:val="00510F5E"/>
    <w:pPr>
      <w:spacing w:beforeAutospacing="1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uiPriority w:val="99"/>
    <w:semiHidden/>
    <w:qFormat/>
    <w:rsid w:val="00510F5E"/>
    <w:pPr>
      <w:pBdr>
        <w:bottom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uiPriority w:val="99"/>
    <w:semiHidden/>
    <w:qFormat/>
    <w:rsid w:val="00510F5E"/>
    <w:pPr>
      <w:pBdr>
        <w:top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Pa0">
    <w:name w:val="Pa0"/>
    <w:basedOn w:val="Default"/>
    <w:next w:val="Default"/>
    <w:uiPriority w:val="99"/>
    <w:qFormat/>
    <w:rsid w:val="00CE0192"/>
    <w:pPr>
      <w:spacing w:line="281" w:lineRule="atLeast"/>
    </w:pPr>
    <w:rPr>
      <w:rFonts w:ascii="Helvetica" w:hAnsi="Helvetica" w:cs="Helvetica"/>
      <w:color w:val="00000A"/>
    </w:rPr>
  </w:style>
  <w:style w:type="paragraph" w:customStyle="1" w:styleId="CorpodeTexto0">
    <w:name w:val="Corpo de Texto"/>
    <w:basedOn w:val="Normal"/>
    <w:uiPriority w:val="99"/>
    <w:semiHidden/>
    <w:qFormat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uiPriority w:val="99"/>
    <w:rsid w:val="00DE65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ED748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8362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0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211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7.png"/><Relationship Id="rId50" Type="http://schemas.openxmlformats.org/officeDocument/2006/relationships/hyperlink" Target="https://www.lora-alliance.org/technology" TargetMode="External"/><Relationship Id="rId55" Type="http://schemas.openxmlformats.org/officeDocument/2006/relationships/hyperlink" Target="http://mqtt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://www.conosul.com.br/novidades/preparo-e-manejo-da-solucao-nutritiva-nos-sistemas-hidroponicos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://www.zigbee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hyperlink" Target="https://z-wavealliance.org" TargetMode="External"/><Relationship Id="rId58" Type="http://schemas.openxmlformats.org/officeDocument/2006/relationships/hyperlink" Target="https://www.ibm.com/developerworks/br/library/iot-mqtt-why-good-for-iot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sigfox.com" TargetMode="External"/><Relationship Id="rId57" Type="http://schemas.openxmlformats.org/officeDocument/2006/relationships/hyperlink" Target="https://www.gsma.com/iot/narrow-band-internet-of-things-nb-io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hyperlink" Target="https://www.threadgroup.org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hyperlink" Target="https://www.esp32.com" TargetMode="External"/><Relationship Id="rId56" Type="http://schemas.openxmlformats.org/officeDocument/2006/relationships/hyperlink" Target="https://www.embarcados.com.br/modulo-esp8266" TargetMode="External"/><Relationship Id="rId8" Type="http://schemas.openxmlformats.org/officeDocument/2006/relationships/header" Target="header1.xml"/><Relationship Id="rId51" Type="http://schemas.openxmlformats.org/officeDocument/2006/relationships/hyperlink" Target="https://nfc-forum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05761-1D25-4B7B-8D76-C3C70E862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6858</TotalTime>
  <Pages>55</Pages>
  <Words>9307</Words>
  <Characters>50260</Characters>
  <Application>Microsoft Office Word</Application>
  <DocSecurity>0</DocSecurity>
  <Lines>418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59449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dc:description/>
  <cp:lastModifiedBy>Adriel</cp:lastModifiedBy>
  <cp:revision>45</cp:revision>
  <cp:lastPrinted>2018-04-24T23:25:00Z</cp:lastPrinted>
  <dcterms:created xsi:type="dcterms:W3CDTF">2018-04-24T22:52:00Z</dcterms:created>
  <dcterms:modified xsi:type="dcterms:W3CDTF">2018-06-06T23:20:00Z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