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jc w:val="center"/>
      </w:pPr>
      <w:r>
        <w:rPr>
          <w:rFonts w:ascii="Palatino Linotype" w:hAnsi="Palatino Linotype"/>
          <w:b w:val="0"/>
          <w:i w:val="0"/>
          <w:color w:val="800000"/>
          <w:sz w:val="28"/>
          <w:spacing w:val="50"/>
        </w:rPr>
        <w:t>CURRICULUM VITÆ</w:t>
      </w:r>
    </w:p>
    <w:p>
      <w:pPr>
        <w:keepNext w:val="0"/>
        <w:spacing w:before="80" w:after="60"/>
        <w:jc w:val="center"/>
      </w:pPr>
      <w:r>
        <w:rPr>
          <w:rFonts w:ascii="Palatino Linotype" w:hAnsi="Palatino Linotype"/>
          <w:b w:val="0"/>
          <w:i w:val="0"/>
          <w:color w:val="000000"/>
          <w:sz w:val="24"/>
        </w:rPr>
        <w:t>Adrien T’Kint</w:t>
      </w:r>
    </w:p>
    <w:p>
      <w:pPr>
        <w:keepNext w:val="0"/>
        <w:spacing w:before="0" w:after="160"/>
        <w:jc w:val="center"/>
      </w:pPr>
      <w:r>
        <w:rPr>
          <w:rFonts w:ascii="Palatino Linotype" w:hAnsi="Palatino Linotype"/>
          <w:b w:val="0"/>
          <w:i/>
          <w:color w:val="000000"/>
          <w:sz w:val="21"/>
        </w:rPr>
        <w:t>Results-driven multilingual engineer bridging R&amp;D expertise and management training.</w:t>
        <w:br/>
        <w:t>Social, ambitious and eager to learn.</w:t>
      </w:r>
    </w:p>
    <w:p>
      <w:pPr>
        <w:keepNext/>
        <w:spacing w:before="200" w:after="80"/>
        <w:jc w:val="left"/>
        <w:pBdr>
          <w:top w:val="single" w:sz="4" w:space="4" w:color="800000"/>
        </w:pBdr>
      </w:pPr>
      <w:r>
        <w:rPr>
          <w:rFonts w:ascii="Palatino Linotype" w:hAnsi="Palatino Linotype"/>
          <w:b/>
          <w:i w:val="0"/>
          <w:color w:val="800000"/>
          <w:sz w:val="21"/>
          <w:spacing w:val="30"/>
        </w:rPr>
        <w:t>P</w:t>
      </w:r>
      <w:r>
        <w:rPr>
          <w:rFonts w:ascii="Palatino Linotype" w:hAnsi="Palatino Linotype"/>
          <w:b w:val="0"/>
          <w:i w:val="0"/>
          <w:smallCaps/>
          <w:color w:val="000000"/>
          <w:sz w:val="21"/>
          <w:spacing w:val="30"/>
        </w:rPr>
        <w:t>ersonal information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814" w:type="dxa"/>
          </w:tcPr>
          <w:p>
            <w:pPr>
              <w:keepNext w:val="0"/>
              <w:spacing w:before="40" w:after="40"/>
              <w:jc w:val="right"/>
            </w:pPr>
            <w:r>
              <w:rPr>
                <w:rFonts w:ascii="Palatino Linotype" w:hAnsi="Palatino Linotype"/>
                <w:b w:val="0"/>
                <w:i w:val="0"/>
                <w:color w:val="000000"/>
                <w:sz w:val="18"/>
              </w:rPr>
              <w:t>Birth date</w:t>
            </w:r>
          </w:p>
        </w:tc>
        <w:tc>
          <w:tcPr>
            <w:tcW w:w="8265" w:type="dxa"/>
          </w:tcPr>
          <w:p>
            <w:pPr>
              <w:keepNext w:val="0"/>
              <w:spacing w:before="40" w:after="40"/>
              <w:jc w:val="left"/>
            </w:pPr>
            <w:r>
              <w:rPr>
                <w:rFonts w:ascii="Palatino Linotype" w:hAnsi="Palatino Linotype"/>
                <w:b w:val="0"/>
                <w:i w:val="0"/>
                <w:color w:val="000000"/>
                <w:sz w:val="18"/>
              </w:rPr>
              <w:t>5th of April 1993</w:t>
            </w:r>
          </w:p>
        </w:tc>
      </w:tr>
      <w:tr>
        <w:tc>
          <w:tcPr>
            <w:tcW w:w="1814" w:type="dxa"/>
          </w:tcPr>
          <w:p>
            <w:pPr>
              <w:keepNext w:val="0"/>
              <w:spacing w:before="40" w:after="40"/>
              <w:jc w:val="right"/>
            </w:pPr>
            <w:r>
              <w:rPr>
                <w:rFonts w:ascii="Palatino Linotype" w:hAnsi="Palatino Linotype"/>
                <w:b w:val="0"/>
                <w:i w:val="0"/>
                <w:color w:val="000000"/>
                <w:sz w:val="18"/>
              </w:rPr>
              <w:t>Address</w:t>
            </w:r>
          </w:p>
        </w:tc>
        <w:tc>
          <w:tcPr>
            <w:tcW w:w="8265" w:type="dxa"/>
          </w:tcPr>
          <w:p>
            <w:pPr>
              <w:keepNext w:val="0"/>
              <w:spacing w:before="40" w:after="40"/>
              <w:jc w:val="left"/>
            </w:pPr>
            <w:r>
              <w:rPr>
                <w:rFonts w:ascii="Palatino Linotype" w:hAnsi="Palatino Linotype"/>
                <w:b w:val="0"/>
                <w:i w:val="0"/>
                <w:color w:val="000000"/>
                <w:sz w:val="18"/>
              </w:rPr>
              <w:t>Rue des Francs 11, 1040 Brussels</w:t>
            </w:r>
          </w:p>
        </w:tc>
      </w:tr>
      <w:tr>
        <w:tc>
          <w:tcPr>
            <w:tcW w:w="1814" w:type="dxa"/>
          </w:tcPr>
          <w:p>
            <w:pPr>
              <w:keepNext w:val="0"/>
              <w:spacing w:before="40" w:after="40"/>
              <w:jc w:val="right"/>
            </w:pPr>
            <w:r>
              <w:rPr>
                <w:rFonts w:ascii="Palatino Linotype" w:hAnsi="Palatino Linotype"/>
                <w:b w:val="0"/>
                <w:i w:val="0"/>
                <w:color w:val="000000"/>
                <w:sz w:val="18"/>
              </w:rPr>
              <w:t>Phone</w:t>
            </w:r>
          </w:p>
        </w:tc>
        <w:tc>
          <w:tcPr>
            <w:tcW w:w="8265" w:type="dxa"/>
          </w:tcPr>
          <w:p>
            <w:pPr>
              <w:keepNext w:val="0"/>
              <w:spacing w:before="40" w:after="40"/>
              <w:jc w:val="left"/>
            </w:pPr>
            <w:r>
              <w:rPr>
                <w:rFonts w:ascii="Palatino Linotype" w:hAnsi="Palatino Linotype"/>
                <w:b w:val="0"/>
                <w:i w:val="0"/>
                <w:color w:val="000000"/>
                <w:sz w:val="18"/>
              </w:rPr>
              <w:t>+32 491/91 91 40</w:t>
            </w:r>
          </w:p>
        </w:tc>
      </w:tr>
      <w:tr>
        <w:tc>
          <w:tcPr>
            <w:tcW w:w="1814" w:type="dxa"/>
          </w:tcPr>
          <w:p>
            <w:pPr>
              <w:keepNext w:val="0"/>
              <w:spacing w:before="40" w:after="40"/>
              <w:jc w:val="right"/>
            </w:pPr>
            <w:r>
              <w:rPr>
                <w:rFonts w:ascii="Palatino Linotype" w:hAnsi="Palatino Linotype"/>
                <w:b w:val="0"/>
                <w:i w:val="0"/>
                <w:color w:val="000000"/>
                <w:sz w:val="18"/>
              </w:rPr>
              <w:t>E-mail</w:t>
            </w:r>
          </w:p>
        </w:tc>
        <w:tc>
          <w:tcPr>
            <w:tcW w:w="8265" w:type="dxa"/>
          </w:tcPr>
          <w:p>
            <w:pPr>
              <w:keepNext w:val="0"/>
              <w:spacing w:before="40" w:after="40"/>
              <w:jc w:val="left"/>
            </w:pPr>
            <w:hyperlink r:id="rId9">
              <w:r>
                <w:rPr>
                  <w:rFonts w:ascii="Palatino Linotype" w:hAnsi="Palatino Linotype"/>
                  <w:sz w:val="18"/>
                  <w:szCs w:val="18"/>
                  <w:color w:val="0563C1"/>
                  <w:u w:val="single"/>
                </w:rPr>
                <w:t xml:space="preserve">adtkint@gmail.com</w:t>
              </w:r>
            </w:hyperlink>
          </w:p>
        </w:tc>
      </w:tr>
    </w:tbl>
    <w:p>
      <w:pPr>
        <w:keepNext/>
        <w:spacing w:before="200" w:after="80"/>
        <w:jc w:val="left"/>
        <w:pBdr>
          <w:top w:val="single" w:sz="4" w:space="4" w:color="800000"/>
        </w:pBdr>
      </w:pPr>
      <w:r>
        <w:rPr>
          <w:rFonts w:ascii="Palatino Linotype" w:hAnsi="Palatino Linotype"/>
          <w:b/>
          <w:i w:val="0"/>
          <w:color w:val="800000"/>
          <w:sz w:val="21"/>
          <w:spacing w:val="30"/>
        </w:rPr>
        <w:t>W</w:t>
      </w:r>
      <w:r>
        <w:rPr>
          <w:rFonts w:ascii="Palatino Linotype" w:hAnsi="Palatino Linotype"/>
          <w:b w:val="0"/>
          <w:i w:val="0"/>
          <w:smallCaps/>
          <w:color w:val="000000"/>
          <w:sz w:val="21"/>
          <w:spacing w:val="30"/>
        </w:rPr>
        <w:t>ork experiences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814" w:type="dxa"/>
          </w:tcPr>
          <w:p>
            <w:pPr>
              <w:keepNext w:val="0"/>
              <w:spacing w:before="40" w:after="40"/>
              <w:jc w:val="right"/>
            </w:pPr>
            <w:r>
              <w:rPr>
                <w:rFonts w:ascii="Palatino Linotype" w:hAnsi="Palatino Linotype"/>
                <w:b w:val="0"/>
                <w:i w:val="0"/>
                <w:color w:val="000000"/>
                <w:sz w:val="18"/>
              </w:rPr>
              <w:t>2021 → present</w:t>
            </w:r>
          </w:p>
        </w:tc>
        <w:tc>
          <w:tcPr>
            <w:tcW w:w="8265" w:type="dxa"/>
          </w:tcPr>
          <w:p>
            <w:pPr>
              <w:keepNext w:val="0"/>
              <w:spacing w:before="40" w:after="20"/>
              <w:jc w:val="left"/>
            </w:pPr>
            <w:r>
              <w:rPr>
                <w:rFonts w:ascii="Palatino Linotype" w:hAnsi="Palatino Linotype"/>
                <w:b/>
                <w:i w:val="0"/>
                <w:color w:val="000000"/>
                <w:sz w:val="18"/>
              </w:rPr>
              <w:t>Main systems engineer, then Product lead &amp; Engineering team lead at Perseus Biomics, Leuven</w:t>
            </w:r>
          </w:p>
          <w:p>
            <w:pPr>
              <w:keepNext w:val="0"/>
              <w:spacing w:before="0" w:after="20"/>
              <w:jc w:val="left"/>
            </w:pPr>
            <w:r>
              <w:rPr>
                <w:rFonts w:ascii="Palatino Linotype" w:hAnsi="Palatino Linotype"/>
                <w:b w:val="0"/>
                <w:i w:val="0"/>
                <w:color w:val="000000"/>
                <w:sz w:val="18"/>
              </w:rPr>
              <w:t>Driving the technical success of the MetaMAP, the flagship automated microbiome analyzer of Perseus Biomics by:</w:t>
            </w:r>
          </w:p>
          <w:p>
            <w:pPr>
              <w:keepNext w:val="0"/>
              <w:spacing w:before="0" w:after="20"/>
              <w:ind w:left="283" w:hanging="227"/>
              <w:jc w:val="left"/>
            </w:pPr>
            <w:r>
              <w:rPr>
                <w:rFonts w:ascii="Palatino Linotype" w:hAnsi="Palatino Linotype"/>
                <w:b w:val="0"/>
                <w:i w:val="0"/>
                <w:color w:val="000000"/>
                <w:sz w:val="18"/>
              </w:rPr>
              <w:t xml:space="preserve">• </w:t>
            </w:r>
            <w:r>
              <w:rPr>
                <w:rFonts w:ascii="Palatino Linotype" w:hAnsi="Palatino Linotype"/>
                <w:b w:val="0"/>
                <w:i w:val="0"/>
                <w:color w:val="000000"/>
                <w:sz w:val="18"/>
              </w:rPr>
              <w:t>Coordinating and aligning the efforts of internal and external experts in mechanics, electronics, software, firmware, microscopy and biochemistry using Gitlab issues and milestones</w:t>
            </w:r>
          </w:p>
          <w:p>
            <w:pPr>
              <w:keepNext w:val="0"/>
              <w:spacing w:before="0" w:after="20"/>
              <w:ind w:left="283" w:hanging="227"/>
              <w:jc w:val="left"/>
            </w:pPr>
            <w:r>
              <w:rPr>
                <w:rFonts w:ascii="Palatino Linotype" w:hAnsi="Palatino Linotype"/>
                <w:b w:val="0"/>
                <w:i w:val="0"/>
                <w:color w:val="000000"/>
                <w:sz w:val="18"/>
              </w:rPr>
              <w:t xml:space="preserve">• </w:t>
            </w:r>
            <w:r>
              <w:rPr>
                <w:rFonts w:ascii="Palatino Linotype" w:hAnsi="Palatino Linotype"/>
                <w:b w:val="0"/>
                <w:i w:val="0"/>
                <w:color w:val="000000"/>
                <w:sz w:val="18"/>
              </w:rPr>
              <w:t>Identifying, monitoring and mitigating development risks through structured risk analysis, proofs of concept and quantitative performance comparisons</w:t>
            </w:r>
          </w:p>
          <w:p>
            <w:pPr>
              <w:keepNext w:val="0"/>
              <w:spacing w:before="0" w:after="20"/>
              <w:ind w:left="283" w:hanging="227"/>
              <w:jc w:val="left"/>
            </w:pPr>
            <w:r>
              <w:rPr>
                <w:rFonts w:ascii="Palatino Linotype" w:hAnsi="Palatino Linotype"/>
                <w:b w:val="0"/>
                <w:i w:val="0"/>
                <w:color w:val="000000"/>
                <w:sz w:val="18"/>
              </w:rPr>
              <w:t xml:space="preserve">• </w:t>
            </w:r>
            <w:r>
              <w:rPr>
                <w:rFonts w:ascii="Palatino Linotype" w:hAnsi="Palatino Linotype"/>
                <w:b w:val="0"/>
                <w:i w:val="0"/>
                <w:color w:val="000000"/>
                <w:sz w:val="18"/>
              </w:rPr>
              <w:t>Progressively assuming ownership of the agile execution of the strategic product roadmap</w:t>
            </w:r>
          </w:p>
          <w:p>
            <w:pPr>
              <w:keepNext w:val="0"/>
              <w:spacing w:before="0" w:after="20"/>
              <w:ind w:left="283" w:hanging="227"/>
              <w:jc w:val="left"/>
            </w:pPr>
            <w:r>
              <w:rPr>
                <w:rFonts w:ascii="Palatino Linotype" w:hAnsi="Palatino Linotype"/>
                <w:b w:val="0"/>
                <w:i w:val="0"/>
                <w:color w:val="000000"/>
                <w:sz w:val="18"/>
              </w:rPr>
              <w:t xml:space="preserve">• </w:t>
            </w:r>
            <w:r>
              <w:rPr>
                <w:rFonts w:ascii="Palatino Linotype" w:hAnsi="Palatino Linotype"/>
                <w:b w:val="0"/>
                <w:i w:val="0"/>
                <w:color w:val="000000"/>
                <w:sz w:val="18"/>
              </w:rPr>
              <w:t>Key-contributor to multiple technical aspects of the device, from its first conceptual design (e.g. microscope architecture, thermal management) to its development (e.g. scanning routine coding, motor drivers optimization) all the way to its acceptance testing (e.g. measurement of the optical performances, functional testing)</w:t>
            </w:r>
          </w:p>
          <w:p>
            <w:pPr>
              <w:keepNext w:val="0"/>
              <w:spacing w:before="0" w:after="20"/>
              <w:ind w:left="283" w:hanging="227"/>
              <w:jc w:val="left"/>
            </w:pPr>
            <w:r>
              <w:rPr>
                <w:rFonts w:ascii="Palatino Linotype" w:hAnsi="Palatino Linotype"/>
                <w:b w:val="0"/>
                <w:i w:val="0"/>
                <w:color w:val="000000"/>
                <w:sz w:val="18"/>
              </w:rPr>
              <w:t xml:space="preserve">• </w:t>
            </w:r>
            <w:r>
              <w:rPr>
                <w:rFonts w:ascii="Palatino Linotype" w:hAnsi="Palatino Linotype"/>
                <w:b w:val="0"/>
                <w:i w:val="0"/>
                <w:color w:val="000000"/>
                <w:sz w:val="18"/>
              </w:rPr>
              <w:t>Ensuring device safety and successful CE marking</w:t>
            </w:r>
          </w:p>
        </w:tc>
      </w:tr>
      <w:tr>
        <w:tc>
          <w:tcPr>
            <w:tcW w:w="1814" w:type="dxa"/>
          </w:tcPr>
          <w:p>
            <w:pPr>
              <w:keepNext w:val="0"/>
              <w:spacing w:before="40" w:after="40"/>
              <w:jc w:val="right"/>
            </w:pPr>
            <w:r>
              <w:rPr>
                <w:rFonts w:ascii="Palatino Linotype" w:hAnsi="Palatino Linotype"/>
                <w:b w:val="0"/>
                <w:i w:val="0"/>
                <w:color w:val="000000"/>
                <w:sz w:val="18"/>
              </w:rPr>
              <w:t>2018 → 2021</w:t>
            </w:r>
          </w:p>
        </w:tc>
        <w:tc>
          <w:tcPr>
            <w:tcW w:w="8265" w:type="dxa"/>
          </w:tcPr>
          <w:p>
            <w:pPr>
              <w:keepNext w:val="0"/>
              <w:spacing w:before="40" w:after="20"/>
              <w:jc w:val="left"/>
            </w:pPr>
            <w:r>
              <w:rPr>
                <w:rFonts w:ascii="Palatino Linotype" w:hAnsi="Palatino Linotype"/>
                <w:b/>
                <w:i w:val="0"/>
                <w:color w:val="000000"/>
                <w:sz w:val="18"/>
              </w:rPr>
              <w:t>Systems engineer for optical instrumentation at Lambda-X, Nivelles</w:t>
            </w:r>
          </w:p>
          <w:p>
            <w:pPr>
              <w:keepNext w:val="0"/>
              <w:spacing w:before="0" w:after="20"/>
              <w:jc w:val="left"/>
            </w:pPr>
            <w:r>
              <w:rPr>
                <w:rFonts w:ascii="Palatino Linotype" w:hAnsi="Palatino Linotype"/>
                <w:b w:val="0"/>
                <w:i w:val="0"/>
                <w:color w:val="000000"/>
                <w:sz w:val="18"/>
              </w:rPr>
              <w:t>Consisting in design review, components choice, integration, alignment and testing of optical systems like:</w:t>
            </w:r>
          </w:p>
          <w:p>
            <w:pPr>
              <w:keepNext w:val="0"/>
              <w:spacing w:before="0" w:after="20"/>
              <w:ind w:left="283" w:hanging="227"/>
              <w:jc w:val="left"/>
            </w:pPr>
            <w:r>
              <w:rPr>
                <w:rFonts w:ascii="Palatino Linotype" w:hAnsi="Palatino Linotype"/>
                <w:b w:val="0"/>
                <w:i w:val="0"/>
                <w:color w:val="000000"/>
                <w:sz w:val="18"/>
              </w:rPr>
              <w:t xml:space="preserve">• </w:t>
            </w:r>
            <w:r>
              <w:rPr>
                <w:rFonts w:ascii="Palatino Linotype" w:hAnsi="Palatino Linotype"/>
                <w:b w:val="0"/>
                <w:i w:val="0"/>
                <w:color w:val="000000"/>
                <w:sz w:val="18"/>
              </w:rPr>
              <w:t>Space: IR telescope for Earth observation &amp; Optical control system for the study of particles agglomeration in microgravity</w:t>
            </w:r>
          </w:p>
          <w:p>
            <w:pPr>
              <w:keepNext w:val="0"/>
              <w:spacing w:before="0" w:after="20"/>
              <w:ind w:left="283" w:hanging="227"/>
              <w:jc w:val="left"/>
            </w:pPr>
            <w:r>
              <w:rPr>
                <w:rFonts w:ascii="Palatino Linotype" w:hAnsi="Palatino Linotype"/>
                <w:b w:val="0"/>
                <w:i w:val="0"/>
                <w:color w:val="000000"/>
                <w:sz w:val="18"/>
              </w:rPr>
              <w:t xml:space="preserve">• </w:t>
            </w:r>
            <w:r>
              <w:rPr>
                <w:rFonts w:ascii="Palatino Linotype" w:hAnsi="Palatino Linotype"/>
                <w:b w:val="0"/>
                <w:i w:val="0"/>
                <w:color w:val="000000"/>
                <w:sz w:val="18"/>
              </w:rPr>
              <w:t>Ophthalmic: Coating viewer dedicated for intra-ocular lenses</w:t>
            </w:r>
          </w:p>
          <w:p>
            <w:pPr>
              <w:keepNext w:val="0"/>
              <w:spacing w:before="0" w:after="20"/>
              <w:ind w:left="283" w:hanging="227"/>
              <w:jc w:val="left"/>
            </w:pPr>
            <w:r>
              <w:rPr>
                <w:rFonts w:ascii="Palatino Linotype" w:hAnsi="Palatino Linotype"/>
                <w:b w:val="0"/>
                <w:i w:val="0"/>
                <w:color w:val="000000"/>
                <w:sz w:val="18"/>
              </w:rPr>
              <w:t xml:space="preserve">• </w:t>
            </w:r>
            <w:r>
              <w:rPr>
                <w:rFonts w:ascii="Palatino Linotype" w:hAnsi="Palatino Linotype"/>
                <w:b w:val="0"/>
                <w:i w:val="0"/>
                <w:color w:val="000000"/>
                <w:sz w:val="18"/>
              </w:rPr>
              <w:t>Industrial: Image guided laser system for cell therapy production &amp; Car door projector</w:t>
            </w:r>
          </w:p>
        </w:tc>
      </w:tr>
      <w:tr>
        <w:tc>
          <w:tcPr>
            <w:tcW w:w="1814" w:type="dxa"/>
          </w:tcPr>
          <w:p>
            <w:pPr>
              <w:keepNext w:val="0"/>
              <w:spacing w:before="40" w:after="40"/>
              <w:jc w:val="right"/>
            </w:pPr>
            <w:r>
              <w:rPr>
                <w:rFonts w:ascii="Palatino Linotype" w:hAnsi="Palatino Linotype"/>
                <w:b w:val="0"/>
                <w:i w:val="0"/>
                <w:color w:val="000000"/>
                <w:sz w:val="18"/>
              </w:rPr>
              <w:t>2017 → 2018</w:t>
            </w:r>
          </w:p>
        </w:tc>
        <w:tc>
          <w:tcPr>
            <w:tcW w:w="8265" w:type="dxa"/>
          </w:tcPr>
          <w:p>
            <w:pPr>
              <w:keepNext w:val="0"/>
              <w:spacing w:before="40" w:after="40"/>
              <w:jc w:val="left"/>
            </w:pPr>
            <w:r>
              <w:rPr>
                <w:rFonts w:ascii="Palatino Linotype" w:hAnsi="Palatino Linotype"/>
                <w:b/>
                <w:i w:val="0"/>
                <w:color w:val="000000"/>
                <w:sz w:val="18"/>
              </w:rPr>
              <w:t>Mathematics and sciences teacher</w:t>
            </w:r>
            <w:r>
              <w:rPr>
                <w:rFonts w:ascii="Palatino Linotype" w:hAnsi="Palatino Linotype"/>
                <w:b w:val="0"/>
                <w:i w:val="0"/>
                <w:color w:val="000000"/>
                <w:sz w:val="18"/>
              </w:rPr>
              <w:t xml:space="preserve"> at Lycée de Berlaymont in Waterloo</w:t>
            </w:r>
          </w:p>
        </w:tc>
      </w:tr>
    </w:tbl>
    <w:p>
      <w:pPr>
        <w:keepNext/>
        <w:spacing w:before="200" w:after="80"/>
        <w:jc w:val="left"/>
        <w:pBdr>
          <w:top w:val="single" w:sz="4" w:space="4" w:color="800000"/>
        </w:pBdr>
      </w:pPr>
      <w:r>
        <w:rPr>
          <w:rFonts w:ascii="Palatino Linotype" w:hAnsi="Palatino Linotype"/>
          <w:b/>
          <w:i w:val="0"/>
          <w:color w:val="800000"/>
          <w:sz w:val="21"/>
          <w:spacing w:val="30"/>
        </w:rPr>
        <w:t>E</w:t>
      </w:r>
      <w:r>
        <w:rPr>
          <w:rFonts w:ascii="Palatino Linotype" w:hAnsi="Palatino Linotype"/>
          <w:b w:val="0"/>
          <w:i w:val="0"/>
          <w:smallCaps/>
          <w:color w:val="000000"/>
          <w:sz w:val="21"/>
          <w:spacing w:val="30"/>
        </w:rPr>
        <w:t>ducation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814" w:type="dxa"/>
          </w:tcPr>
          <w:p>
            <w:pPr>
              <w:keepNext w:val="0"/>
              <w:spacing w:before="40" w:after="40"/>
              <w:jc w:val="right"/>
            </w:pPr>
            <w:r>
              <w:rPr>
                <w:rFonts w:ascii="Palatino Linotype" w:hAnsi="Palatino Linotype"/>
                <w:b w:val="0"/>
                <w:i w:val="0"/>
                <w:color w:val="000000"/>
                <w:sz w:val="18"/>
              </w:rPr>
              <w:t>2016 → 2019</w:t>
            </w:r>
          </w:p>
        </w:tc>
        <w:tc>
          <w:tcPr>
            <w:tcW w:w="8265" w:type="dxa"/>
          </w:tcPr>
          <w:p>
            <w:pPr>
              <w:keepNext w:val="0"/>
              <w:spacing w:before="40" w:after="20"/>
              <w:jc w:val="left"/>
            </w:pPr>
            <w:r>
              <w:rPr>
                <w:rFonts w:ascii="Palatino Linotype" w:hAnsi="Palatino Linotype"/>
                <w:b/>
                <w:i w:val="0"/>
                <w:color w:val="000000"/>
                <w:sz w:val="18"/>
              </w:rPr>
              <w:t>Complementary Master in Management, specialization in Finances, Cum laude</w:t>
            </w:r>
          </w:p>
          <w:p>
            <w:pPr>
              <w:keepNext w:val="0"/>
              <w:spacing w:before="0" w:after="40"/>
              <w:jc w:val="left"/>
            </w:pPr>
            <w:r>
              <w:rPr>
                <w:rFonts w:ascii="Palatino Linotype" w:hAnsi="Palatino Linotype"/>
                <w:b w:val="0"/>
                <w:i w:val="0"/>
                <w:color w:val="000000"/>
                <w:sz w:val="18"/>
              </w:rPr>
              <w:t>At the Solvay Business School of the Université Libre de Bruxelles</w:t>
            </w:r>
          </w:p>
        </w:tc>
      </w:tr>
      <w:tr>
        <w:tc>
          <w:tcPr>
            <w:tcW w:w="1814" w:type="dxa"/>
          </w:tcPr>
          <w:p>
            <w:pPr>
              <w:keepNext w:val="0"/>
              <w:spacing w:before="40" w:after="40"/>
              <w:jc w:val="right"/>
            </w:pPr>
            <w:r>
              <w:rPr>
                <w:rFonts w:ascii="Palatino Linotype" w:hAnsi="Palatino Linotype"/>
                <w:b w:val="0"/>
                <w:i w:val="0"/>
                <w:color w:val="000000"/>
                <w:sz w:val="18"/>
              </w:rPr>
              <w:t>2014 → 2016</w:t>
            </w:r>
          </w:p>
        </w:tc>
        <w:tc>
          <w:tcPr>
            <w:tcW w:w="8265" w:type="dxa"/>
          </w:tcPr>
          <w:p>
            <w:pPr>
              <w:keepNext w:val="0"/>
              <w:spacing w:before="40" w:after="20"/>
              <w:jc w:val="left"/>
            </w:pPr>
            <w:r>
              <w:rPr>
                <w:rFonts w:ascii="Palatino Linotype" w:hAnsi="Palatino Linotype"/>
                <w:b/>
                <w:i w:val="0"/>
                <w:color w:val="000000"/>
                <w:sz w:val="18"/>
              </w:rPr>
              <w:t>European Master of Science in Photonics, Summa cum laude</w:t>
            </w:r>
          </w:p>
          <w:p>
            <w:pPr>
              <w:keepNext w:val="0"/>
              <w:spacing w:before="0" w:after="20"/>
              <w:jc w:val="left"/>
            </w:pPr>
            <w:r>
              <w:rPr>
                <w:rFonts w:ascii="Palatino Linotype" w:hAnsi="Palatino Linotype"/>
                <w:b w:val="0"/>
                <w:i w:val="0"/>
                <w:color w:val="000000"/>
                <w:sz w:val="18"/>
              </w:rPr>
              <w:t>Joint degree (Universiteit Gent–Vrije Universiteit Brussel)</w:t>
            </w:r>
          </w:p>
          <w:p>
            <w:pPr>
              <w:keepNext w:val="0"/>
              <w:spacing w:before="0" w:after="20"/>
              <w:jc w:val="left"/>
            </w:pPr>
            <w:r>
              <w:rPr>
                <w:rFonts w:ascii="Palatino Linotype" w:hAnsi="Palatino Linotype"/>
                <w:b/>
                <w:i w:val="0"/>
                <w:color w:val="000000"/>
                <w:sz w:val="18"/>
              </w:rPr>
              <w:t>Erasmus+</w:t>
            </w:r>
            <w:r>
              <w:rPr>
                <w:rFonts w:ascii="Palatino Linotype" w:hAnsi="Palatino Linotype"/>
                <w:b w:val="0"/>
                <w:i w:val="0"/>
                <w:color w:val="000000"/>
                <w:sz w:val="18"/>
              </w:rPr>
              <w:t xml:space="preserve"> grant for a year at the Karlsruhe Institute of Technology</w:t>
            </w:r>
          </w:p>
          <w:p>
            <w:pPr>
              <w:keepNext w:val="0"/>
              <w:spacing w:before="0" w:after="40"/>
              <w:jc w:val="left"/>
            </w:pPr>
            <w:r>
              <w:rPr>
                <w:rFonts w:ascii="Palatino Linotype" w:hAnsi="Palatino Linotype"/>
                <w:b/>
                <w:i w:val="0"/>
                <w:color w:val="000000"/>
                <w:sz w:val="18"/>
              </w:rPr>
              <w:t>Master thesis</w:t>
            </w:r>
            <w:r>
              <w:rPr>
                <w:rFonts w:ascii="Palatino Linotype" w:hAnsi="Palatino Linotype"/>
                <w:b w:val="0"/>
                <w:i/>
                <w:color w:val="000000"/>
                <w:sz w:val="18"/>
              </w:rPr>
              <w:t xml:space="preserve"> Qualification of an optical 3D sensor for industrial applications</w:t>
            </w:r>
            <w:r>
              <w:rPr>
                <w:rFonts w:ascii="Palatino Linotype" w:hAnsi="Palatino Linotype"/>
                <w:b w:val="0"/>
                <w:i w:val="0"/>
                <w:color w:val="000000"/>
                <w:sz w:val="18"/>
              </w:rPr>
              <w:t xml:space="preserve"> at SICK AG</w:t>
            </w:r>
          </w:p>
        </w:tc>
      </w:tr>
      <w:tr>
        <w:tc>
          <w:tcPr>
            <w:tcW w:w="1814" w:type="dxa"/>
          </w:tcPr>
          <w:p>
            <w:pPr>
              <w:keepNext w:val="0"/>
              <w:spacing w:before="40" w:after="40"/>
              <w:jc w:val="right"/>
            </w:pPr>
            <w:r>
              <w:rPr>
                <w:rFonts w:ascii="Palatino Linotype" w:hAnsi="Palatino Linotype"/>
                <w:b w:val="0"/>
                <w:i w:val="0"/>
                <w:color w:val="000000"/>
                <w:sz w:val="18"/>
              </w:rPr>
              <w:t>2011 → 2014</w:t>
            </w:r>
          </w:p>
        </w:tc>
        <w:tc>
          <w:tcPr>
            <w:tcW w:w="8265" w:type="dxa"/>
          </w:tcPr>
          <w:p>
            <w:pPr>
              <w:keepNext w:val="0"/>
              <w:spacing w:before="40" w:after="20"/>
              <w:jc w:val="left"/>
            </w:pPr>
            <w:r>
              <w:rPr>
                <w:rFonts w:ascii="Palatino Linotype" w:hAnsi="Palatino Linotype"/>
                <w:b/>
                <w:i w:val="0"/>
                <w:color w:val="000000"/>
                <w:sz w:val="18"/>
              </w:rPr>
              <w:t>Bachelor of Science in Electronics and Information Technology Engineering, Cum laude</w:t>
            </w:r>
          </w:p>
          <w:p>
            <w:pPr>
              <w:keepNext w:val="0"/>
              <w:spacing w:before="0" w:after="40"/>
              <w:jc w:val="left"/>
            </w:pPr>
            <w:r>
              <w:rPr>
                <w:rFonts w:ascii="Palatino Linotype" w:hAnsi="Palatino Linotype"/>
                <w:b w:val="0"/>
                <w:i w:val="0"/>
                <w:color w:val="000000"/>
                <w:sz w:val="18"/>
              </w:rPr>
              <w:t>At the Vrije Universiteit Brussel</w:t>
            </w:r>
          </w:p>
        </w:tc>
      </w:tr>
    </w:tbl>
    <w:p>
      <w:pPr>
        <w:keepNext/>
        <w:spacing w:before="200" w:after="80"/>
        <w:jc w:val="left"/>
        <w:pBdr>
          <w:top w:val="single" w:sz="4" w:space="4" w:color="800000"/>
        </w:pBdr>
      </w:pPr>
      <w:r>
        <w:rPr>
          <w:rFonts w:ascii="Palatino Linotype" w:hAnsi="Palatino Linotype"/>
          <w:b/>
          <w:i w:val="0"/>
          <w:color w:val="800000"/>
          <w:sz w:val="21"/>
          <w:spacing w:val="30"/>
        </w:rPr>
        <w:t>S</w:t>
      </w:r>
      <w:r>
        <w:rPr>
          <w:rFonts w:ascii="Palatino Linotype" w:hAnsi="Palatino Linotype"/>
          <w:b w:val="0"/>
          <w:i w:val="0"/>
          <w:smallCaps/>
          <w:color w:val="000000"/>
          <w:sz w:val="21"/>
          <w:spacing w:val="30"/>
        </w:rPr>
        <w:t>kills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814" w:type="dxa"/>
          </w:tcPr>
          <w:p>
            <w:pPr>
              <w:keepNext w:val="0"/>
              <w:spacing w:before="40" w:after="40"/>
              <w:jc w:val="right"/>
            </w:pPr>
            <w:r>
              <w:rPr>
                <w:rFonts w:ascii="Palatino Linotype" w:hAnsi="Palatino Linotype"/>
                <w:b w:val="0"/>
                <w:i w:val="0"/>
                <w:color w:val="000000"/>
                <w:sz w:val="18"/>
              </w:rPr>
              <w:t>Languages</w:t>
            </w:r>
          </w:p>
        </w:tc>
        <w:tc>
          <w:tcPr>
            <w:tcW w:w="8265" w:type="dxa"/>
            <w:tcMar>
              <w:top w:w="0" w:type="dxa"/>
              <w:left w:w="0" w:type="dxa"/>
              <w:bottom w:w="0" w:type="dxa"/>
              <w:right w:w="0" w:type="dxa"/>
            </w:tcMar>
          </w:tcPr>
          <w:tbl>
            <w:tblPr>
              <w:tblW w:type="dxa" w:w="8265"/>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132"/>
              <w:gridCol w:w="4132"/>
            </w:tblGrid>
            <w:tr>
              <w:tc>
                <w:tcPr>
                  <w:tcW w:w="4132" w:type="dxa"/>
                </w:tcPr>
                <w:p>
                  <w:pPr>
                    <w:keepNext w:val="0"/>
                    <w:spacing w:before="20" w:after="20"/>
                    <w:jc w:val="left"/>
                  </w:pPr>
                  <w:r>
                    <w:rPr>
                      <w:rFonts w:ascii="Palatino Linotype" w:hAnsi="Palatino Linotype"/>
                      <w:b w:val="0"/>
                      <w:i w:val="0"/>
                      <w:color w:val="000000"/>
                      <w:sz w:val="18"/>
                    </w:rPr>
                    <w:t>French: Mother tongue</w:t>
                  </w:r>
                </w:p>
              </w:tc>
              <w:tc>
                <w:tcPr>
                  <w:tcW w:w="4132" w:type="dxa"/>
                </w:tcPr>
                <w:p>
                  <w:pPr>
                    <w:keepNext w:val="0"/>
                    <w:spacing w:before="20" w:after="20"/>
                    <w:jc w:val="left"/>
                  </w:pPr>
                  <w:r>
                    <w:rPr>
                      <w:rFonts w:ascii="Palatino Linotype" w:hAnsi="Palatino Linotype"/>
                      <w:b w:val="0"/>
                      <w:i w:val="0"/>
                      <w:color w:val="000000"/>
                      <w:sz w:val="18"/>
                    </w:rPr>
                    <w:t>Dutch: Very fluent</w:t>
                  </w:r>
                </w:p>
              </w:tc>
            </w:tr>
            <w:tr>
              <w:tc>
                <w:tcPr>
                  <w:tcW w:w="4132" w:type="dxa"/>
                </w:tcPr>
                <w:p>
                  <w:pPr>
                    <w:keepNext w:val="0"/>
                    <w:spacing w:before="20" w:after="20"/>
                    <w:jc w:val="left"/>
                  </w:pPr>
                  <w:r>
                    <w:rPr>
                      <w:rFonts w:ascii="Palatino Linotype" w:hAnsi="Palatino Linotype"/>
                      <w:b w:val="0"/>
                      <w:i w:val="0"/>
                      <w:color w:val="000000"/>
                      <w:sz w:val="18"/>
                    </w:rPr>
                    <w:t>English: Fluent (B2)</w:t>
                  </w:r>
                </w:p>
              </w:tc>
              <w:tc>
                <w:tcPr>
                  <w:tcW w:w="4132" w:type="dxa"/>
                </w:tcPr>
                <w:p>
                  <w:pPr>
                    <w:keepNext w:val="0"/>
                    <w:spacing w:before="20" w:after="20"/>
                    <w:jc w:val="left"/>
                  </w:pPr>
                  <w:r>
                    <w:rPr>
                      <w:rFonts w:ascii="Palatino Linotype" w:hAnsi="Palatino Linotype"/>
                      <w:b w:val="0"/>
                      <w:i w:val="0"/>
                      <w:color w:val="000000"/>
                      <w:sz w:val="18"/>
                    </w:rPr>
                    <w:t>German: Fluent (B1)</w:t>
                  </w:r>
                </w:p>
              </w:tc>
            </w:tr>
          </w:tbl>
          <w:p>
            <w:pPr>
              <w:keepNext w:val="0"/>
              <w:spacing w:before="0" w:after="0"/>
              <w:jc w:val="left"/>
            </w:pPr>
          </w:p>
        </w:tc>
      </w:tr>
      <w:tr>
        <w:tc>
          <w:tcPr>
            <w:tcW w:w="1814" w:type="dxa"/>
          </w:tcPr>
          <w:p>
            <w:pPr>
              <w:keepNext w:val="0"/>
              <w:spacing w:before="40" w:after="40"/>
              <w:jc w:val="right"/>
            </w:pPr>
            <w:r>
              <w:rPr>
                <w:rFonts w:ascii="Palatino Linotype" w:hAnsi="Palatino Linotype"/>
                <w:b w:val="0"/>
                <w:i w:val="0"/>
                <w:color w:val="000000"/>
                <w:sz w:val="18"/>
              </w:rPr>
              <w:t>Computer skills</w:t>
            </w:r>
          </w:p>
        </w:tc>
        <w:tc>
          <w:tcPr>
            <w:tcW w:w="8265" w:type="dxa"/>
          </w:tcPr>
          <w:p>
            <w:pPr>
              <w:keepNext w:val="0"/>
              <w:spacing w:before="40" w:after="40"/>
              <w:jc w:val="left"/>
            </w:pPr>
            <w:r>
              <w:rPr>
                <w:rFonts w:ascii="Palatino Linotype" w:hAnsi="Palatino Linotype"/>
                <w:b w:val="0"/>
                <w:i w:val="0"/>
                <w:color w:val="000000"/>
                <w:sz w:val="18"/>
              </w:rPr>
              <w:t>Agentic AI, Python, Matlab, Git, Lumerical, Zemax, Assembler, Java, LTspice, Autodesk Inventor, LaTeX, Word, Excel…</w:t>
            </w:r>
          </w:p>
        </w:tc>
      </w:tr>
    </w:tbl>
    <w:p>
      <w:pPr>
        <w:keepNext/>
        <w:spacing w:before="200" w:after="80"/>
        <w:jc w:val="left"/>
        <w:pBdr>
          <w:top w:val="single" w:sz="4" w:space="4" w:color="800000"/>
        </w:pBdr>
      </w:pPr>
      <w:r>
        <w:rPr>
          <w:rFonts w:ascii="Palatino Linotype" w:hAnsi="Palatino Linotype"/>
          <w:b/>
          <w:i w:val="0"/>
          <w:color w:val="800000"/>
          <w:sz w:val="21"/>
          <w:spacing w:val="30"/>
        </w:rPr>
        <w:t>S</w:t>
      </w:r>
      <w:r>
        <w:rPr>
          <w:rFonts w:ascii="Palatino Linotype" w:hAnsi="Palatino Linotype"/>
          <w:b w:val="0"/>
          <w:i w:val="0"/>
          <w:smallCaps/>
          <w:color w:val="000000"/>
          <w:sz w:val="21"/>
          <w:spacing w:val="30"/>
        </w:rPr>
        <w:t>ocial Life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814" w:type="dxa"/>
          </w:tcPr>
          <w:p>
            <w:pPr>
              <w:keepNext w:val="0"/>
              <w:spacing w:before="40" w:after="40"/>
              <w:jc w:val="right"/>
            </w:pPr>
            <w:r>
              <w:rPr>
                <w:rFonts w:ascii="Palatino Linotype" w:hAnsi="Palatino Linotype"/>
                <w:b w:val="0"/>
                <w:i w:val="0"/>
                <w:color w:val="000000"/>
                <w:sz w:val="18"/>
              </w:rPr>
              <w:t>2022 → 2025</w:t>
            </w:r>
          </w:p>
        </w:tc>
        <w:tc>
          <w:tcPr>
            <w:tcW w:w="8265" w:type="dxa"/>
          </w:tcPr>
          <w:p>
            <w:pPr>
              <w:keepNext w:val="0"/>
              <w:spacing w:before="40" w:after="40"/>
              <w:jc w:val="left"/>
            </w:pPr>
            <w:r>
              <w:rPr>
                <w:rFonts w:ascii="Palatino Linotype" w:hAnsi="Palatino Linotype"/>
                <w:b w:val="0"/>
                <w:i w:val="0"/>
                <w:color w:val="000000"/>
                <w:sz w:val="18"/>
              </w:rPr>
              <w:t>Coordinator of more than twenty organizers for the spring-summer trainings of the orienteering sport club ASUB. Main organizer of multiple competitions.</w:t>
            </w:r>
          </w:p>
        </w:tc>
      </w:tr>
      <w:tr>
        <w:tc>
          <w:tcPr>
            <w:tcW w:w="1814" w:type="dxa"/>
          </w:tcPr>
          <w:p>
            <w:pPr>
              <w:keepNext w:val="0"/>
              <w:spacing w:before="40" w:after="40"/>
              <w:jc w:val="right"/>
            </w:pPr>
            <w:r>
              <w:rPr>
                <w:rFonts w:ascii="Palatino Linotype" w:hAnsi="Palatino Linotype"/>
                <w:b w:val="0"/>
                <w:i w:val="0"/>
                <w:color w:val="000000"/>
                <w:sz w:val="18"/>
              </w:rPr>
              <w:t>2019 → 2021</w:t>
            </w:r>
          </w:p>
        </w:tc>
        <w:tc>
          <w:tcPr>
            <w:tcW w:w="8265" w:type="dxa"/>
          </w:tcPr>
          <w:p>
            <w:pPr>
              <w:keepNext w:val="0"/>
              <w:spacing w:before="40" w:after="40"/>
              <w:jc w:val="left"/>
            </w:pPr>
            <w:r>
              <w:rPr>
                <w:rFonts w:ascii="Palatino Linotype" w:hAnsi="Palatino Linotype"/>
                <w:b w:val="0"/>
                <w:i w:val="0"/>
                <w:color w:val="000000"/>
                <w:sz w:val="18"/>
              </w:rPr>
              <w:t>Member in charge of the finances of the local group of a political party in Auderghem</w:t>
            </w:r>
          </w:p>
        </w:tc>
      </w:tr>
      <w:tr>
        <w:tc>
          <w:tcPr>
            <w:tcW w:w="1814" w:type="dxa"/>
          </w:tcPr>
          <w:p>
            <w:pPr>
              <w:keepNext w:val="0"/>
              <w:spacing w:before="40" w:after="40"/>
              <w:jc w:val="right"/>
            </w:pPr>
            <w:r>
              <w:rPr>
                <w:rFonts w:ascii="Palatino Linotype" w:hAnsi="Palatino Linotype"/>
                <w:b w:val="0"/>
                <w:i w:val="0"/>
                <w:color w:val="000000"/>
                <w:sz w:val="18"/>
              </w:rPr>
              <w:t>2017 → 2018</w:t>
            </w:r>
          </w:p>
        </w:tc>
        <w:tc>
          <w:tcPr>
            <w:tcW w:w="8265" w:type="dxa"/>
          </w:tcPr>
          <w:p>
            <w:pPr>
              <w:keepNext w:val="0"/>
              <w:spacing w:before="40" w:after="40"/>
              <w:jc w:val="left"/>
            </w:pPr>
            <w:r>
              <w:rPr>
                <w:rFonts w:ascii="Palatino Linotype" w:hAnsi="Palatino Linotype"/>
                <w:b w:val="0"/>
                <w:i w:val="0"/>
                <w:color w:val="000000"/>
                <w:sz w:val="18"/>
              </w:rPr>
              <w:t>Member of the board of direction of the Jeugd Parlement Jeunesse</w:t>
            </w:r>
          </w:p>
        </w:tc>
      </w:tr>
      <w:tr>
        <w:tc>
          <w:tcPr>
            <w:tcW w:w="1814" w:type="dxa"/>
          </w:tcPr>
          <w:p>
            <w:pPr>
              <w:keepNext w:val="0"/>
              <w:spacing w:before="40" w:after="40"/>
              <w:jc w:val="right"/>
            </w:pPr>
            <w:r>
              <w:rPr>
                <w:rFonts w:ascii="Palatino Linotype" w:hAnsi="Palatino Linotype"/>
                <w:b w:val="0"/>
                <w:i w:val="0"/>
                <w:color w:val="000000"/>
                <w:sz w:val="18"/>
              </w:rPr>
              <w:t>2015</w:t>
            </w:r>
          </w:p>
        </w:tc>
        <w:tc>
          <w:tcPr>
            <w:tcW w:w="8265" w:type="dxa"/>
          </w:tcPr>
          <w:p>
            <w:pPr>
              <w:keepNext w:val="0"/>
              <w:spacing w:before="40" w:after="40"/>
              <w:jc w:val="left"/>
            </w:pPr>
            <w:r>
              <w:rPr>
                <w:rFonts w:ascii="Palatino Linotype" w:hAnsi="Palatino Linotype"/>
                <w:b w:val="0"/>
                <w:i w:val="0"/>
                <w:color w:val="000000"/>
                <w:sz w:val="18"/>
              </w:rPr>
              <w:t>Main organizer of the summer course for the Board of European Students of Technology</w:t>
            </w:r>
          </w:p>
        </w:tc>
      </w:tr>
      <w:tr>
        <w:tc>
          <w:tcPr>
            <w:tcW w:w="1814" w:type="dxa"/>
          </w:tcPr>
          <w:p>
            <w:pPr>
              <w:keepNext w:val="0"/>
              <w:spacing w:before="40" w:after="40"/>
              <w:jc w:val="right"/>
            </w:pPr>
            <w:r>
              <w:rPr>
                <w:rFonts w:ascii="Palatino Linotype" w:hAnsi="Palatino Linotype"/>
                <w:b w:val="0"/>
                <w:i w:val="0"/>
                <w:color w:val="000000"/>
                <w:sz w:val="18"/>
              </w:rPr>
              <w:t>2010 → 2011</w:t>
            </w:r>
          </w:p>
        </w:tc>
        <w:tc>
          <w:tcPr>
            <w:tcW w:w="8265" w:type="dxa"/>
          </w:tcPr>
          <w:p>
            <w:pPr>
              <w:keepNext w:val="0"/>
              <w:spacing w:before="40" w:after="40"/>
              <w:jc w:val="left"/>
            </w:pPr>
            <w:r>
              <w:rPr>
                <w:rFonts w:ascii="Palatino Linotype" w:hAnsi="Palatino Linotype"/>
                <w:b w:val="0"/>
                <w:i w:val="0"/>
                <w:color w:val="000000"/>
                <w:sz w:val="18"/>
              </w:rPr>
              <w:t>Scout leader at Fédération des Scouts Baden-Powell de Belgique</w:t>
            </w:r>
          </w:p>
        </w:tc>
      </w:tr>
    </w:tbl>
    <w:sectPr w:rsidR="00FC693F" w:rsidRPr="0006063C" w:rsidSect="00034616">
      <w:pgSz w:w="11909" w:h="16834"/>
      <w:pgMar w:top="785" w:right="914" w:bottom="785" w:left="9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Palatino Linotype" w:hAnsi="Palatino Linotyp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dtkin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