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425C8" w14:textId="77777777" w:rsidR="00C734A2" w:rsidRDefault="0081634C">
      <w:pPr>
        <w:pBdr>
          <w:top w:val="nil"/>
          <w:left w:val="nil"/>
          <w:bottom w:val="nil"/>
          <w:right w:val="nil"/>
          <w:between w:val="nil"/>
        </w:pBdr>
        <w:spacing w:after="0" w:line="240" w:lineRule="auto"/>
        <w:jc w:val="center"/>
        <w:rPr>
          <w:b/>
          <w:color w:val="000000"/>
          <w:sz w:val="24"/>
          <w:szCs w:val="24"/>
        </w:rPr>
      </w:pPr>
      <w:r>
        <w:rPr>
          <w:b/>
          <w:color w:val="000000"/>
          <w:sz w:val="24"/>
          <w:szCs w:val="24"/>
        </w:rPr>
        <w:t>Group Assignment: Mountain Man Brewing Company (MMBC)</w:t>
      </w:r>
    </w:p>
    <w:p w14:paraId="4C1A4930" w14:textId="77777777" w:rsidR="00C734A2" w:rsidRDefault="0081634C">
      <w:pPr>
        <w:pBdr>
          <w:top w:val="nil"/>
          <w:left w:val="nil"/>
          <w:bottom w:val="single" w:sz="4" w:space="1" w:color="000000"/>
          <w:right w:val="nil"/>
          <w:between w:val="nil"/>
        </w:pBdr>
        <w:spacing w:after="33" w:line="240" w:lineRule="auto"/>
        <w:rPr>
          <w:b/>
          <w:color w:val="000000"/>
          <w:sz w:val="24"/>
          <w:szCs w:val="24"/>
        </w:rPr>
      </w:pPr>
      <w:r>
        <w:rPr>
          <w:b/>
          <w:color w:val="000000"/>
          <w:sz w:val="24"/>
          <w:szCs w:val="24"/>
        </w:rPr>
        <w:t>Question 1</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(5 points)</w:t>
      </w:r>
    </w:p>
    <w:p w14:paraId="2776A6FB" w14:textId="77777777" w:rsidR="00C734A2" w:rsidRDefault="0081634C">
      <w:pPr>
        <w:pBdr>
          <w:top w:val="nil"/>
          <w:left w:val="nil"/>
          <w:bottom w:val="nil"/>
          <w:right w:val="nil"/>
          <w:between w:val="nil"/>
        </w:pBdr>
        <w:spacing w:after="33" w:line="480" w:lineRule="auto"/>
        <w:rPr>
          <w:color w:val="000000"/>
          <w:sz w:val="24"/>
          <w:szCs w:val="24"/>
        </w:rPr>
      </w:pPr>
      <w:r>
        <w:rPr>
          <w:sz w:val="24"/>
          <w:szCs w:val="24"/>
        </w:rPr>
        <w:t>MM light i</w:t>
      </w:r>
      <w:r>
        <w:rPr>
          <w:color w:val="000000"/>
          <w:sz w:val="24"/>
          <w:szCs w:val="24"/>
        </w:rPr>
        <w:t xml:space="preserve">s horizontal line expansion because it is the same product but with different taste, and therefore, it depends mainly on the </w:t>
      </w:r>
      <w:r>
        <w:rPr>
          <w:sz w:val="24"/>
          <w:szCs w:val="24"/>
        </w:rPr>
        <w:t>person's</w:t>
      </w:r>
      <w:r>
        <w:rPr>
          <w:color w:val="000000"/>
          <w:sz w:val="24"/>
          <w:szCs w:val="24"/>
        </w:rPr>
        <w:t xml:space="preserve"> preference rather </w:t>
      </w:r>
      <w:r>
        <w:rPr>
          <w:sz w:val="24"/>
          <w:szCs w:val="24"/>
        </w:rPr>
        <w:t>than the price.</w:t>
      </w:r>
    </w:p>
    <w:p w14:paraId="0DF0BE48" w14:textId="77777777" w:rsidR="00C734A2" w:rsidRDefault="0081634C">
      <w:pPr>
        <w:tabs>
          <w:tab w:val="left" w:pos="1400"/>
        </w:tabs>
        <w:spacing w:after="33" w:line="480" w:lineRule="auto"/>
        <w:rPr>
          <w:sz w:val="24"/>
          <w:szCs w:val="24"/>
        </w:rPr>
      </w:pPr>
      <w:r>
        <w:rPr>
          <w:sz w:val="24"/>
          <w:szCs w:val="24"/>
        </w:rPr>
        <w:t>The advantages are to offer a better match with our customer needs and preferences, to i</w:t>
      </w:r>
      <w:r>
        <w:rPr>
          <w:sz w:val="24"/>
          <w:szCs w:val="24"/>
        </w:rPr>
        <w:t>ncrease market share or market power by leveraging existing assets, to increase differentiation, and to give MM the ability to enter new markets. It can also capture a new, younger customer base and make a second leap by producing products in the same dire</w:t>
      </w:r>
      <w:r>
        <w:rPr>
          <w:sz w:val="24"/>
          <w:szCs w:val="24"/>
        </w:rPr>
        <w:t>ction as the market trend. It also creates economies of scale.</w:t>
      </w:r>
    </w:p>
    <w:p w14:paraId="67C0947D" w14:textId="77777777" w:rsidR="00C734A2" w:rsidRDefault="0081634C">
      <w:pPr>
        <w:pBdr>
          <w:top w:val="nil"/>
          <w:left w:val="nil"/>
          <w:bottom w:val="nil"/>
          <w:right w:val="nil"/>
          <w:between w:val="nil"/>
        </w:pBdr>
        <w:spacing w:after="33" w:line="480" w:lineRule="auto"/>
        <w:rPr>
          <w:sz w:val="24"/>
          <w:szCs w:val="24"/>
        </w:rPr>
      </w:pPr>
      <w:r>
        <w:rPr>
          <w:sz w:val="24"/>
          <w:szCs w:val="24"/>
        </w:rPr>
        <w:t>The disadvantages</w:t>
      </w:r>
      <w:r>
        <w:rPr>
          <w:color w:val="000000"/>
          <w:sz w:val="24"/>
          <w:szCs w:val="24"/>
        </w:rPr>
        <w:t xml:space="preserve"> </w:t>
      </w:r>
      <w:r>
        <w:rPr>
          <w:sz w:val="24"/>
          <w:szCs w:val="24"/>
        </w:rPr>
        <w:t>are</w:t>
      </w:r>
      <w:r>
        <w:rPr>
          <w:color w:val="000000"/>
          <w:sz w:val="24"/>
          <w:szCs w:val="24"/>
        </w:rPr>
        <w:t xml:space="preserve"> that you can get cannibalization of your existing product, </w:t>
      </w:r>
      <w:r>
        <w:rPr>
          <w:sz w:val="24"/>
          <w:szCs w:val="24"/>
        </w:rPr>
        <w:t xml:space="preserve">because horizontal expansion does not expand our segment. It might also </w:t>
      </w:r>
      <w:r w:rsidR="004E0678">
        <w:rPr>
          <w:sz w:val="24"/>
          <w:szCs w:val="24"/>
        </w:rPr>
        <w:t>increase</w:t>
      </w:r>
      <w:r>
        <w:rPr>
          <w:sz w:val="24"/>
          <w:szCs w:val="24"/>
        </w:rPr>
        <w:t xml:space="preserve"> some of the company costs (inv</w:t>
      </w:r>
      <w:r>
        <w:rPr>
          <w:sz w:val="24"/>
          <w:szCs w:val="24"/>
        </w:rPr>
        <w:t>entory, packaging, SG&amp;AE). Launching the light beer can affect the brand image and might lose some of the loyal customers as they care about the aura of authenticity.</w:t>
      </w:r>
    </w:p>
    <w:p w14:paraId="620D726C" w14:textId="77777777" w:rsidR="00C734A2" w:rsidRDefault="0081634C">
      <w:pPr>
        <w:pBdr>
          <w:top w:val="nil"/>
          <w:left w:val="nil"/>
          <w:bottom w:val="single" w:sz="4" w:space="1" w:color="000000"/>
          <w:right w:val="nil"/>
          <w:between w:val="nil"/>
        </w:pBdr>
        <w:spacing w:after="33" w:line="240" w:lineRule="auto"/>
        <w:rPr>
          <w:b/>
          <w:color w:val="000000"/>
          <w:sz w:val="24"/>
          <w:szCs w:val="24"/>
        </w:rPr>
      </w:pPr>
      <w:r>
        <w:rPr>
          <w:b/>
          <w:color w:val="000000"/>
          <w:sz w:val="24"/>
          <w:szCs w:val="24"/>
        </w:rPr>
        <w:t>Question 2</w:t>
      </w:r>
      <w:r>
        <w:rPr>
          <w:b/>
          <w:color w:val="000000"/>
          <w:sz w:val="24"/>
          <w:szCs w:val="24"/>
        </w:rPr>
        <w:tab/>
        <w:t xml:space="preserve">            </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w:t>
      </w:r>
      <w:r>
        <w:rPr>
          <w:b/>
          <w:color w:val="000000"/>
          <w:sz w:val="24"/>
          <w:szCs w:val="24"/>
        </w:rPr>
        <w:tab/>
        <w:t xml:space="preserve"> (15points)</w:t>
      </w:r>
    </w:p>
    <w:tbl>
      <w:tblPr>
        <w:tblStyle w:val="af2"/>
        <w:tblW w:w="9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850"/>
        <w:gridCol w:w="3851"/>
      </w:tblGrid>
      <w:tr w:rsidR="00C734A2" w14:paraId="073D97EF" w14:textId="77777777">
        <w:trPr>
          <w:trHeight w:val="20"/>
        </w:trPr>
        <w:tc>
          <w:tcPr>
            <w:tcW w:w="1691" w:type="dxa"/>
            <w:shd w:val="clear" w:color="auto" w:fill="auto"/>
            <w:tcMar>
              <w:top w:w="100" w:type="dxa"/>
              <w:left w:w="100" w:type="dxa"/>
              <w:bottom w:w="100" w:type="dxa"/>
              <w:right w:w="100" w:type="dxa"/>
            </w:tcMar>
          </w:tcPr>
          <w:p w14:paraId="38EB9278" w14:textId="77777777" w:rsidR="00C734A2" w:rsidRDefault="00C734A2">
            <w:pPr>
              <w:widowControl w:val="0"/>
              <w:pBdr>
                <w:top w:val="nil"/>
                <w:left w:val="nil"/>
                <w:bottom w:val="nil"/>
                <w:right w:val="nil"/>
                <w:between w:val="nil"/>
              </w:pBdr>
              <w:spacing w:after="0" w:line="240" w:lineRule="auto"/>
            </w:pPr>
          </w:p>
        </w:tc>
        <w:tc>
          <w:tcPr>
            <w:tcW w:w="3850" w:type="dxa"/>
            <w:shd w:val="clear" w:color="auto" w:fill="auto"/>
            <w:tcMar>
              <w:top w:w="100" w:type="dxa"/>
              <w:left w:w="100" w:type="dxa"/>
              <w:bottom w:w="100" w:type="dxa"/>
              <w:right w:w="100" w:type="dxa"/>
            </w:tcMar>
          </w:tcPr>
          <w:p w14:paraId="405EDB63" w14:textId="77777777" w:rsidR="00C734A2" w:rsidRDefault="0081634C">
            <w:pPr>
              <w:widowControl w:val="0"/>
              <w:pBdr>
                <w:top w:val="nil"/>
                <w:left w:val="nil"/>
                <w:bottom w:val="nil"/>
                <w:right w:val="nil"/>
                <w:between w:val="nil"/>
              </w:pBdr>
              <w:spacing w:after="0" w:line="240" w:lineRule="auto"/>
              <w:rPr>
                <w:b/>
              </w:rPr>
            </w:pPr>
            <w:r>
              <w:rPr>
                <w:b/>
              </w:rPr>
              <w:t>MM Light</w:t>
            </w:r>
          </w:p>
        </w:tc>
        <w:tc>
          <w:tcPr>
            <w:tcW w:w="3851" w:type="dxa"/>
            <w:shd w:val="clear" w:color="auto" w:fill="auto"/>
            <w:tcMar>
              <w:top w:w="100" w:type="dxa"/>
              <w:left w:w="100" w:type="dxa"/>
              <w:bottom w:w="100" w:type="dxa"/>
              <w:right w:w="100" w:type="dxa"/>
            </w:tcMar>
          </w:tcPr>
          <w:p w14:paraId="12133DFC" w14:textId="77777777" w:rsidR="00C734A2" w:rsidRDefault="0081634C">
            <w:pPr>
              <w:widowControl w:val="0"/>
              <w:pBdr>
                <w:top w:val="nil"/>
                <w:left w:val="nil"/>
                <w:bottom w:val="nil"/>
                <w:right w:val="nil"/>
                <w:between w:val="nil"/>
              </w:pBdr>
              <w:spacing w:after="0" w:line="240" w:lineRule="auto"/>
              <w:rPr>
                <w:b/>
              </w:rPr>
            </w:pPr>
            <w:r>
              <w:rPr>
                <w:b/>
              </w:rPr>
              <w:t>MM Lager</w:t>
            </w:r>
          </w:p>
        </w:tc>
      </w:tr>
      <w:tr w:rsidR="00C734A2" w14:paraId="1CEB81C0" w14:textId="77777777">
        <w:trPr>
          <w:trHeight w:val="20"/>
        </w:trPr>
        <w:tc>
          <w:tcPr>
            <w:tcW w:w="1691" w:type="dxa"/>
            <w:shd w:val="clear" w:color="auto" w:fill="auto"/>
            <w:tcMar>
              <w:top w:w="100" w:type="dxa"/>
              <w:left w:w="100" w:type="dxa"/>
              <w:bottom w:w="100" w:type="dxa"/>
              <w:right w:w="100" w:type="dxa"/>
            </w:tcMar>
          </w:tcPr>
          <w:p w14:paraId="60FA65D1" w14:textId="77777777" w:rsidR="00C734A2" w:rsidRDefault="0081634C">
            <w:pPr>
              <w:widowControl w:val="0"/>
              <w:pBdr>
                <w:top w:val="nil"/>
                <w:left w:val="nil"/>
                <w:bottom w:val="nil"/>
                <w:right w:val="nil"/>
                <w:between w:val="nil"/>
              </w:pBdr>
              <w:spacing w:after="0" w:line="240" w:lineRule="auto"/>
              <w:rPr>
                <w:b/>
              </w:rPr>
            </w:pPr>
            <w:r>
              <w:rPr>
                <w:b/>
              </w:rPr>
              <w:t>Positioning Statement</w:t>
            </w:r>
          </w:p>
        </w:tc>
        <w:tc>
          <w:tcPr>
            <w:tcW w:w="3850" w:type="dxa"/>
            <w:shd w:val="clear" w:color="auto" w:fill="auto"/>
            <w:tcMar>
              <w:top w:w="100" w:type="dxa"/>
              <w:left w:w="100" w:type="dxa"/>
              <w:bottom w:w="100" w:type="dxa"/>
              <w:right w:w="100" w:type="dxa"/>
            </w:tcMar>
          </w:tcPr>
          <w:p w14:paraId="0120F366" w14:textId="77777777" w:rsidR="00C734A2" w:rsidRDefault="0081634C">
            <w:pPr>
              <w:widowControl w:val="0"/>
              <w:pBdr>
                <w:top w:val="nil"/>
                <w:left w:val="nil"/>
                <w:bottom w:val="nil"/>
                <w:right w:val="nil"/>
                <w:between w:val="nil"/>
              </w:pBdr>
              <w:spacing w:after="0" w:line="240" w:lineRule="auto"/>
            </w:pPr>
            <w:bookmarkStart w:id="0" w:name="_heading=h.gjdgxs" w:colFirst="0" w:colLast="0"/>
            <w:bookmarkEnd w:id="0"/>
            <w:r>
              <w:t>For first-time beer drinkers, MM light is the brand of light beers offer regional reputation because MMBC is running the business from the past 50 years and MMBC is the only one for this market in the region.</w:t>
            </w:r>
          </w:p>
        </w:tc>
        <w:tc>
          <w:tcPr>
            <w:tcW w:w="3851" w:type="dxa"/>
            <w:shd w:val="clear" w:color="auto" w:fill="auto"/>
            <w:tcMar>
              <w:top w:w="100" w:type="dxa"/>
              <w:left w:w="100" w:type="dxa"/>
              <w:bottom w:w="100" w:type="dxa"/>
              <w:right w:w="100" w:type="dxa"/>
            </w:tcMar>
          </w:tcPr>
          <w:p w14:paraId="682635D1" w14:textId="77777777" w:rsidR="00C734A2" w:rsidRDefault="0081634C">
            <w:pPr>
              <w:widowControl w:val="0"/>
              <w:pBdr>
                <w:top w:val="nil"/>
                <w:left w:val="nil"/>
                <w:bottom w:val="nil"/>
                <w:right w:val="nil"/>
                <w:between w:val="nil"/>
              </w:pBdr>
              <w:spacing w:after="0" w:line="240" w:lineRule="auto"/>
            </w:pPr>
            <w:r>
              <w:t>For blue-collar, middle t</w:t>
            </w:r>
            <w:r>
              <w:t>o lower-income men over age 45, MM lager is the brand of traditional beers that has a bitter flavour and slightly higher alcohol content because MMBC is running the business from the past 50 years and MMBC is the only one for this market in the region.</w:t>
            </w:r>
          </w:p>
        </w:tc>
      </w:tr>
      <w:tr w:rsidR="00C734A2" w14:paraId="08527522" w14:textId="77777777">
        <w:trPr>
          <w:trHeight w:val="20"/>
        </w:trPr>
        <w:tc>
          <w:tcPr>
            <w:tcW w:w="1691" w:type="dxa"/>
            <w:shd w:val="clear" w:color="auto" w:fill="auto"/>
            <w:tcMar>
              <w:top w:w="100" w:type="dxa"/>
              <w:left w:w="100" w:type="dxa"/>
              <w:bottom w:w="100" w:type="dxa"/>
              <w:right w:w="100" w:type="dxa"/>
            </w:tcMar>
          </w:tcPr>
          <w:p w14:paraId="11DD5422" w14:textId="77777777" w:rsidR="00C734A2" w:rsidRDefault="0081634C">
            <w:pPr>
              <w:widowControl w:val="0"/>
              <w:pBdr>
                <w:top w:val="nil"/>
                <w:left w:val="nil"/>
                <w:bottom w:val="nil"/>
                <w:right w:val="nil"/>
                <w:between w:val="nil"/>
              </w:pBdr>
              <w:spacing w:after="0" w:line="240" w:lineRule="auto"/>
              <w:rPr>
                <w:b/>
              </w:rPr>
            </w:pPr>
            <w:r>
              <w:rPr>
                <w:b/>
              </w:rPr>
              <w:t>Cu</w:t>
            </w:r>
            <w:r>
              <w:rPr>
                <w:b/>
              </w:rPr>
              <w:t>stomer Profiles - Why</w:t>
            </w:r>
          </w:p>
        </w:tc>
        <w:tc>
          <w:tcPr>
            <w:tcW w:w="3850" w:type="dxa"/>
            <w:shd w:val="clear" w:color="auto" w:fill="auto"/>
            <w:tcMar>
              <w:top w:w="100" w:type="dxa"/>
              <w:left w:w="100" w:type="dxa"/>
              <w:bottom w:w="100" w:type="dxa"/>
              <w:right w:w="100" w:type="dxa"/>
            </w:tcMar>
          </w:tcPr>
          <w:p w14:paraId="72F1445C" w14:textId="77777777" w:rsidR="00C734A2" w:rsidRDefault="0081634C">
            <w:pPr>
              <w:widowControl w:val="0"/>
              <w:pBdr>
                <w:top w:val="nil"/>
                <w:left w:val="nil"/>
                <w:bottom w:val="nil"/>
                <w:right w:val="nil"/>
                <w:between w:val="nil"/>
              </w:pBdr>
              <w:spacing w:after="0" w:line="240" w:lineRule="auto"/>
            </w:pPr>
            <w:r>
              <w:t>Light beer is a new trend</w:t>
            </w:r>
          </w:p>
        </w:tc>
        <w:tc>
          <w:tcPr>
            <w:tcW w:w="3851" w:type="dxa"/>
            <w:shd w:val="clear" w:color="auto" w:fill="auto"/>
            <w:tcMar>
              <w:top w:w="100" w:type="dxa"/>
              <w:left w:w="100" w:type="dxa"/>
              <w:bottom w:w="100" w:type="dxa"/>
              <w:right w:w="100" w:type="dxa"/>
            </w:tcMar>
          </w:tcPr>
          <w:p w14:paraId="2CD87D7A" w14:textId="77777777" w:rsidR="00C734A2" w:rsidRDefault="0081634C">
            <w:pPr>
              <w:widowControl w:val="0"/>
              <w:pBdr>
                <w:top w:val="nil"/>
                <w:left w:val="nil"/>
                <w:bottom w:val="nil"/>
                <w:right w:val="nil"/>
                <w:between w:val="nil"/>
              </w:pBdr>
              <w:spacing w:after="0" w:line="240" w:lineRule="auto"/>
            </w:pPr>
            <w:r>
              <w:t>Appreciate authenticity</w:t>
            </w:r>
          </w:p>
        </w:tc>
      </w:tr>
      <w:tr w:rsidR="00C734A2" w14:paraId="569E13AF" w14:textId="77777777">
        <w:trPr>
          <w:trHeight w:val="20"/>
        </w:trPr>
        <w:tc>
          <w:tcPr>
            <w:tcW w:w="1691" w:type="dxa"/>
            <w:shd w:val="clear" w:color="auto" w:fill="auto"/>
            <w:tcMar>
              <w:top w:w="100" w:type="dxa"/>
              <w:left w:w="100" w:type="dxa"/>
              <w:bottom w:w="100" w:type="dxa"/>
              <w:right w:w="100" w:type="dxa"/>
            </w:tcMar>
          </w:tcPr>
          <w:p w14:paraId="5E645B96" w14:textId="77777777" w:rsidR="00C734A2" w:rsidRDefault="0081634C">
            <w:pPr>
              <w:widowControl w:val="0"/>
              <w:pBdr>
                <w:top w:val="nil"/>
                <w:left w:val="nil"/>
                <w:bottom w:val="nil"/>
                <w:right w:val="nil"/>
                <w:between w:val="nil"/>
              </w:pBdr>
              <w:spacing w:after="0" w:line="240" w:lineRule="auto"/>
              <w:rPr>
                <w:b/>
              </w:rPr>
            </w:pPr>
            <w:r>
              <w:rPr>
                <w:b/>
              </w:rPr>
              <w:t>Customer Profiles - What</w:t>
            </w:r>
          </w:p>
        </w:tc>
        <w:tc>
          <w:tcPr>
            <w:tcW w:w="3850" w:type="dxa"/>
            <w:shd w:val="clear" w:color="auto" w:fill="auto"/>
            <w:tcMar>
              <w:top w:w="100" w:type="dxa"/>
              <w:left w:w="100" w:type="dxa"/>
              <w:bottom w:w="100" w:type="dxa"/>
              <w:right w:w="100" w:type="dxa"/>
            </w:tcMar>
          </w:tcPr>
          <w:p w14:paraId="4B1A7936" w14:textId="77777777" w:rsidR="00C734A2" w:rsidRDefault="0081634C">
            <w:pPr>
              <w:widowControl w:val="0"/>
              <w:pBdr>
                <w:top w:val="nil"/>
                <w:left w:val="nil"/>
                <w:bottom w:val="nil"/>
                <w:right w:val="nil"/>
                <w:between w:val="nil"/>
              </w:pBdr>
              <w:spacing w:after="0" w:line="240" w:lineRule="auto"/>
            </w:pPr>
            <w:r>
              <w:t>Follow new trend</w:t>
            </w:r>
          </w:p>
        </w:tc>
        <w:tc>
          <w:tcPr>
            <w:tcW w:w="3851" w:type="dxa"/>
            <w:shd w:val="clear" w:color="auto" w:fill="auto"/>
            <w:tcMar>
              <w:top w:w="100" w:type="dxa"/>
              <w:left w:w="100" w:type="dxa"/>
              <w:bottom w:w="100" w:type="dxa"/>
              <w:right w:w="100" w:type="dxa"/>
            </w:tcMar>
          </w:tcPr>
          <w:p w14:paraId="51A8DFC9" w14:textId="77777777" w:rsidR="00C734A2" w:rsidRDefault="0081634C">
            <w:pPr>
              <w:widowControl w:val="0"/>
              <w:pBdr>
                <w:top w:val="nil"/>
                <w:left w:val="nil"/>
                <w:bottom w:val="nil"/>
                <w:right w:val="nil"/>
                <w:between w:val="nil"/>
              </w:pBdr>
              <w:spacing w:after="0" w:line="240" w:lineRule="auto"/>
            </w:pPr>
            <w:r>
              <w:t>Follow conventional habit</w:t>
            </w:r>
          </w:p>
        </w:tc>
      </w:tr>
      <w:tr w:rsidR="00C734A2" w14:paraId="2CEFF8A6" w14:textId="77777777">
        <w:trPr>
          <w:trHeight w:val="20"/>
        </w:trPr>
        <w:tc>
          <w:tcPr>
            <w:tcW w:w="1691" w:type="dxa"/>
            <w:shd w:val="clear" w:color="auto" w:fill="auto"/>
            <w:tcMar>
              <w:top w:w="100" w:type="dxa"/>
              <w:left w:w="100" w:type="dxa"/>
              <w:bottom w:w="100" w:type="dxa"/>
              <w:right w:w="100" w:type="dxa"/>
            </w:tcMar>
          </w:tcPr>
          <w:p w14:paraId="09660F79" w14:textId="77777777" w:rsidR="00C734A2" w:rsidRDefault="0081634C">
            <w:pPr>
              <w:widowControl w:val="0"/>
              <w:pBdr>
                <w:top w:val="nil"/>
                <w:left w:val="nil"/>
                <w:bottom w:val="nil"/>
                <w:right w:val="nil"/>
                <w:between w:val="nil"/>
              </w:pBdr>
              <w:spacing w:after="0" w:line="240" w:lineRule="auto"/>
              <w:rPr>
                <w:b/>
              </w:rPr>
            </w:pPr>
            <w:r>
              <w:rPr>
                <w:b/>
              </w:rPr>
              <w:t>Customer Profiles - Who</w:t>
            </w:r>
          </w:p>
        </w:tc>
        <w:tc>
          <w:tcPr>
            <w:tcW w:w="3850" w:type="dxa"/>
            <w:shd w:val="clear" w:color="auto" w:fill="auto"/>
            <w:tcMar>
              <w:top w:w="100" w:type="dxa"/>
              <w:left w:w="100" w:type="dxa"/>
              <w:bottom w:w="100" w:type="dxa"/>
              <w:right w:w="100" w:type="dxa"/>
            </w:tcMar>
          </w:tcPr>
          <w:p w14:paraId="2B6C41D7" w14:textId="77777777" w:rsidR="00C734A2" w:rsidRDefault="0081634C">
            <w:pPr>
              <w:widowControl w:val="0"/>
              <w:spacing w:after="0" w:line="240" w:lineRule="auto"/>
            </w:pPr>
            <w:r>
              <w:t>First-time beer drinkers who are aged between 21 to 27</w:t>
            </w:r>
          </w:p>
        </w:tc>
        <w:tc>
          <w:tcPr>
            <w:tcW w:w="3851" w:type="dxa"/>
            <w:shd w:val="clear" w:color="auto" w:fill="auto"/>
            <w:tcMar>
              <w:top w:w="100" w:type="dxa"/>
              <w:left w:w="100" w:type="dxa"/>
              <w:bottom w:w="100" w:type="dxa"/>
              <w:right w:w="100" w:type="dxa"/>
            </w:tcMar>
          </w:tcPr>
          <w:p w14:paraId="7326A760" w14:textId="77777777" w:rsidR="00C734A2" w:rsidRDefault="0081634C">
            <w:pPr>
              <w:widowControl w:val="0"/>
              <w:spacing w:after="0" w:line="240" w:lineRule="auto"/>
            </w:pPr>
            <w:r>
              <w:t>Blue-collar, middle to lower-income men over age 45</w:t>
            </w:r>
          </w:p>
        </w:tc>
      </w:tr>
    </w:tbl>
    <w:p w14:paraId="0D22CC01" w14:textId="77777777" w:rsidR="00C734A2" w:rsidRDefault="00C734A2">
      <w:pPr>
        <w:pBdr>
          <w:top w:val="nil"/>
          <w:left w:val="nil"/>
          <w:bottom w:val="nil"/>
          <w:right w:val="nil"/>
          <w:between w:val="nil"/>
        </w:pBdr>
        <w:spacing w:after="33" w:line="480" w:lineRule="auto"/>
        <w:rPr>
          <w:color w:val="000000"/>
          <w:sz w:val="24"/>
          <w:szCs w:val="24"/>
        </w:rPr>
      </w:pPr>
    </w:p>
    <w:p w14:paraId="0AF8F1B9" w14:textId="77777777" w:rsidR="00C734A2" w:rsidRDefault="00C734A2">
      <w:pPr>
        <w:pBdr>
          <w:top w:val="nil"/>
          <w:left w:val="nil"/>
          <w:bottom w:val="nil"/>
          <w:right w:val="nil"/>
          <w:between w:val="nil"/>
        </w:pBdr>
        <w:spacing w:after="33" w:line="480" w:lineRule="auto"/>
        <w:rPr>
          <w:color w:val="000000"/>
          <w:sz w:val="24"/>
          <w:szCs w:val="24"/>
        </w:rPr>
      </w:pPr>
    </w:p>
    <w:p w14:paraId="0B5DF1E5" w14:textId="77777777" w:rsidR="00C734A2" w:rsidRDefault="0081634C">
      <w:pPr>
        <w:pBdr>
          <w:top w:val="nil"/>
          <w:left w:val="nil"/>
          <w:bottom w:val="single" w:sz="4" w:space="1" w:color="000000"/>
          <w:right w:val="nil"/>
          <w:between w:val="nil"/>
        </w:pBdr>
        <w:spacing w:after="33" w:line="240" w:lineRule="auto"/>
        <w:rPr>
          <w:b/>
          <w:color w:val="000000"/>
          <w:sz w:val="24"/>
          <w:szCs w:val="24"/>
        </w:rPr>
      </w:pPr>
      <w:r>
        <w:rPr>
          <w:b/>
          <w:color w:val="000000"/>
          <w:sz w:val="24"/>
          <w:szCs w:val="24"/>
        </w:rPr>
        <w:t>Question 3</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(40 points)</w:t>
      </w:r>
    </w:p>
    <w:tbl>
      <w:tblPr>
        <w:tblStyle w:val="af3"/>
        <w:tblW w:w="9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3"/>
        <w:gridCol w:w="2340"/>
        <w:gridCol w:w="2339"/>
      </w:tblGrid>
      <w:tr w:rsidR="00C734A2" w14:paraId="28DA2980" w14:textId="77777777">
        <w:trPr>
          <w:trHeight w:val="20"/>
        </w:trPr>
        <w:tc>
          <w:tcPr>
            <w:tcW w:w="4713" w:type="dxa"/>
            <w:shd w:val="clear" w:color="auto" w:fill="auto"/>
            <w:tcMar>
              <w:top w:w="100" w:type="dxa"/>
              <w:left w:w="100" w:type="dxa"/>
              <w:bottom w:w="100" w:type="dxa"/>
              <w:right w:w="100" w:type="dxa"/>
            </w:tcMar>
          </w:tcPr>
          <w:p w14:paraId="2E158DB3" w14:textId="77777777" w:rsidR="00C734A2" w:rsidRDefault="0081634C">
            <w:pPr>
              <w:widowControl w:val="0"/>
              <w:spacing w:after="0"/>
              <w:rPr>
                <w:b/>
              </w:rPr>
            </w:pPr>
            <w:r>
              <w:rPr>
                <w:b/>
              </w:rPr>
              <w:lastRenderedPageBreak/>
              <w:t>Question</w:t>
            </w:r>
          </w:p>
          <w:p w14:paraId="0BE9C5A7" w14:textId="77777777" w:rsidR="00C734A2" w:rsidRDefault="0081634C">
            <w:pPr>
              <w:widowControl w:val="0"/>
              <w:spacing w:after="0"/>
            </w:pPr>
            <w:r>
              <w:t>[Assumption]</w:t>
            </w:r>
          </w:p>
        </w:tc>
        <w:tc>
          <w:tcPr>
            <w:tcW w:w="2340" w:type="dxa"/>
            <w:shd w:val="clear" w:color="auto" w:fill="auto"/>
            <w:tcMar>
              <w:top w:w="100" w:type="dxa"/>
              <w:left w:w="100" w:type="dxa"/>
              <w:bottom w:w="100" w:type="dxa"/>
              <w:right w:w="100" w:type="dxa"/>
            </w:tcMar>
          </w:tcPr>
          <w:p w14:paraId="22503EEF" w14:textId="77777777" w:rsidR="00C734A2" w:rsidRDefault="0081634C">
            <w:pPr>
              <w:widowControl w:val="0"/>
              <w:spacing w:after="0"/>
              <w:jc w:val="center"/>
              <w:rPr>
                <w:b/>
              </w:rPr>
            </w:pPr>
            <w:r>
              <w:rPr>
                <w:b/>
              </w:rPr>
              <w:t>(</w:t>
            </w:r>
            <w:proofErr w:type="gramStart"/>
            <w:r>
              <w:rPr>
                <w:b/>
              </w:rPr>
              <w:t>1 )</w:t>
            </w:r>
            <w:proofErr w:type="gramEnd"/>
            <w:r>
              <w:rPr>
                <w:b/>
              </w:rPr>
              <w:t xml:space="preserve"> and (2)</w:t>
            </w:r>
          </w:p>
          <w:p w14:paraId="7B8B1131" w14:textId="77777777" w:rsidR="00C734A2" w:rsidRDefault="0081634C">
            <w:pPr>
              <w:widowControl w:val="0"/>
              <w:spacing w:after="0"/>
              <w:jc w:val="center"/>
            </w:pPr>
            <w:r>
              <w:t>[5 % will be lost]</w:t>
            </w:r>
          </w:p>
        </w:tc>
        <w:tc>
          <w:tcPr>
            <w:tcW w:w="2339" w:type="dxa"/>
            <w:shd w:val="clear" w:color="auto" w:fill="auto"/>
            <w:tcMar>
              <w:top w:w="100" w:type="dxa"/>
              <w:left w:w="100" w:type="dxa"/>
              <w:bottom w:w="100" w:type="dxa"/>
              <w:right w:w="100" w:type="dxa"/>
            </w:tcMar>
          </w:tcPr>
          <w:p w14:paraId="211F71C0" w14:textId="77777777" w:rsidR="00C734A2" w:rsidRDefault="0081634C">
            <w:pPr>
              <w:widowControl w:val="0"/>
              <w:spacing w:after="0"/>
              <w:jc w:val="center"/>
              <w:rPr>
                <w:b/>
              </w:rPr>
            </w:pPr>
            <w:r>
              <w:rPr>
                <w:b/>
              </w:rPr>
              <w:t>(3)</w:t>
            </w:r>
          </w:p>
          <w:p w14:paraId="4E5B8A6C" w14:textId="77777777" w:rsidR="00C734A2" w:rsidRDefault="0081634C">
            <w:pPr>
              <w:widowControl w:val="0"/>
              <w:spacing w:after="0"/>
              <w:jc w:val="center"/>
            </w:pPr>
            <w:r>
              <w:t>[20% will be lost]</w:t>
            </w:r>
          </w:p>
        </w:tc>
      </w:tr>
      <w:tr w:rsidR="00C734A2" w14:paraId="337D56B7" w14:textId="77777777">
        <w:trPr>
          <w:trHeight w:val="20"/>
        </w:trPr>
        <w:tc>
          <w:tcPr>
            <w:tcW w:w="4713" w:type="dxa"/>
            <w:shd w:val="clear" w:color="auto" w:fill="auto"/>
            <w:tcMar>
              <w:top w:w="100" w:type="dxa"/>
              <w:left w:w="100" w:type="dxa"/>
              <w:bottom w:w="100" w:type="dxa"/>
              <w:right w:w="100" w:type="dxa"/>
            </w:tcMar>
          </w:tcPr>
          <w:p w14:paraId="5476EC4A" w14:textId="77777777" w:rsidR="00C734A2" w:rsidRDefault="0081634C">
            <w:pPr>
              <w:widowControl w:val="0"/>
              <w:spacing w:after="0"/>
              <w:rPr>
                <w:b/>
              </w:rPr>
            </w:pPr>
            <w:r>
              <w:rPr>
                <w:b/>
              </w:rPr>
              <w:t>Total Revenue ($)</w:t>
            </w:r>
          </w:p>
        </w:tc>
        <w:tc>
          <w:tcPr>
            <w:tcW w:w="4679" w:type="dxa"/>
            <w:gridSpan w:val="2"/>
            <w:shd w:val="clear" w:color="auto" w:fill="auto"/>
            <w:tcMar>
              <w:top w:w="100" w:type="dxa"/>
              <w:left w:w="100" w:type="dxa"/>
              <w:bottom w:w="100" w:type="dxa"/>
              <w:right w:w="100" w:type="dxa"/>
            </w:tcMar>
          </w:tcPr>
          <w:p w14:paraId="7153B616" w14:textId="77777777" w:rsidR="00C734A2" w:rsidRDefault="0081634C">
            <w:pPr>
              <w:widowControl w:val="0"/>
              <w:spacing w:after="0"/>
              <w:jc w:val="center"/>
            </w:pPr>
            <w:r>
              <w:t>50,000,000</w:t>
            </w:r>
          </w:p>
        </w:tc>
      </w:tr>
      <w:tr w:rsidR="00C734A2" w14:paraId="469253BF" w14:textId="77777777">
        <w:trPr>
          <w:trHeight w:val="20"/>
        </w:trPr>
        <w:tc>
          <w:tcPr>
            <w:tcW w:w="4713" w:type="dxa"/>
            <w:shd w:val="clear" w:color="auto" w:fill="auto"/>
            <w:tcMar>
              <w:top w:w="100" w:type="dxa"/>
              <w:left w:w="100" w:type="dxa"/>
              <w:bottom w:w="100" w:type="dxa"/>
              <w:right w:w="100" w:type="dxa"/>
            </w:tcMar>
          </w:tcPr>
          <w:p w14:paraId="6A747389" w14:textId="77777777" w:rsidR="00C734A2" w:rsidRDefault="0081634C">
            <w:pPr>
              <w:widowControl w:val="0"/>
              <w:spacing w:after="0"/>
              <w:rPr>
                <w:b/>
              </w:rPr>
            </w:pPr>
            <w:r>
              <w:rPr>
                <w:b/>
              </w:rPr>
              <w:t>Quantity (unit)</w:t>
            </w:r>
          </w:p>
        </w:tc>
        <w:tc>
          <w:tcPr>
            <w:tcW w:w="4679" w:type="dxa"/>
            <w:gridSpan w:val="2"/>
            <w:shd w:val="clear" w:color="auto" w:fill="auto"/>
            <w:tcMar>
              <w:top w:w="100" w:type="dxa"/>
              <w:left w:w="100" w:type="dxa"/>
              <w:bottom w:w="100" w:type="dxa"/>
              <w:right w:w="100" w:type="dxa"/>
            </w:tcMar>
          </w:tcPr>
          <w:p w14:paraId="10812C6F" w14:textId="77777777" w:rsidR="00C734A2" w:rsidRDefault="0081634C">
            <w:pPr>
              <w:widowControl w:val="0"/>
              <w:spacing w:after="0"/>
              <w:jc w:val="center"/>
            </w:pPr>
            <w:r>
              <w:t>520,000</w:t>
            </w:r>
          </w:p>
        </w:tc>
      </w:tr>
      <w:tr w:rsidR="00C734A2" w14:paraId="64A821F3" w14:textId="77777777">
        <w:trPr>
          <w:trHeight w:val="20"/>
        </w:trPr>
        <w:tc>
          <w:tcPr>
            <w:tcW w:w="4713" w:type="dxa"/>
            <w:shd w:val="clear" w:color="auto" w:fill="auto"/>
            <w:tcMar>
              <w:top w:w="100" w:type="dxa"/>
              <w:left w:w="100" w:type="dxa"/>
              <w:bottom w:w="100" w:type="dxa"/>
              <w:right w:w="100" w:type="dxa"/>
            </w:tcMar>
          </w:tcPr>
          <w:p w14:paraId="76A3B3C7" w14:textId="77777777" w:rsidR="00C734A2" w:rsidRDefault="0081634C">
            <w:pPr>
              <w:widowControl w:val="0"/>
              <w:spacing w:after="0"/>
              <w:rPr>
                <w:b/>
              </w:rPr>
            </w:pPr>
            <w:r>
              <w:rPr>
                <w:b/>
              </w:rPr>
              <w:t>Price per Barrel ($)</w:t>
            </w:r>
          </w:p>
        </w:tc>
        <w:tc>
          <w:tcPr>
            <w:tcW w:w="4679" w:type="dxa"/>
            <w:gridSpan w:val="2"/>
            <w:shd w:val="clear" w:color="auto" w:fill="auto"/>
            <w:tcMar>
              <w:top w:w="100" w:type="dxa"/>
              <w:left w:w="100" w:type="dxa"/>
              <w:bottom w:w="100" w:type="dxa"/>
              <w:right w:w="100" w:type="dxa"/>
            </w:tcMar>
          </w:tcPr>
          <w:p w14:paraId="0134E0FE" w14:textId="77777777" w:rsidR="00C734A2" w:rsidRDefault="0081634C">
            <w:pPr>
              <w:widowControl w:val="0"/>
              <w:spacing w:after="0"/>
              <w:jc w:val="center"/>
            </w:pPr>
            <w:r>
              <w:t>97</w:t>
            </w:r>
          </w:p>
        </w:tc>
      </w:tr>
      <w:tr w:rsidR="00C734A2" w14:paraId="533435B2" w14:textId="77777777">
        <w:trPr>
          <w:trHeight w:val="20"/>
        </w:trPr>
        <w:tc>
          <w:tcPr>
            <w:tcW w:w="4713" w:type="dxa"/>
            <w:shd w:val="clear" w:color="auto" w:fill="auto"/>
            <w:tcMar>
              <w:top w:w="100" w:type="dxa"/>
              <w:left w:w="100" w:type="dxa"/>
              <w:bottom w:w="100" w:type="dxa"/>
              <w:right w:w="100" w:type="dxa"/>
            </w:tcMar>
          </w:tcPr>
          <w:p w14:paraId="212B5187" w14:textId="77777777" w:rsidR="00C734A2" w:rsidRDefault="0081634C">
            <w:pPr>
              <w:widowControl w:val="0"/>
              <w:spacing w:after="0"/>
              <w:rPr>
                <w:b/>
              </w:rPr>
            </w:pPr>
            <w:r>
              <w:rPr>
                <w:b/>
              </w:rPr>
              <w:t>Variable Cost ($) - Lager</w:t>
            </w:r>
          </w:p>
        </w:tc>
        <w:tc>
          <w:tcPr>
            <w:tcW w:w="4679" w:type="dxa"/>
            <w:gridSpan w:val="2"/>
            <w:shd w:val="clear" w:color="auto" w:fill="auto"/>
            <w:tcMar>
              <w:top w:w="100" w:type="dxa"/>
              <w:left w:w="100" w:type="dxa"/>
              <w:bottom w:w="100" w:type="dxa"/>
              <w:right w:w="100" w:type="dxa"/>
            </w:tcMar>
          </w:tcPr>
          <w:p w14:paraId="15E37CB7" w14:textId="77777777" w:rsidR="00C734A2" w:rsidRDefault="0081634C">
            <w:pPr>
              <w:widowControl w:val="0"/>
              <w:spacing w:after="0"/>
              <w:jc w:val="center"/>
            </w:pPr>
            <w:r>
              <w:t>66.93</w:t>
            </w:r>
          </w:p>
        </w:tc>
      </w:tr>
      <w:tr w:rsidR="00C734A2" w14:paraId="1C3939BF" w14:textId="77777777">
        <w:trPr>
          <w:trHeight w:val="20"/>
        </w:trPr>
        <w:tc>
          <w:tcPr>
            <w:tcW w:w="4713" w:type="dxa"/>
            <w:shd w:val="clear" w:color="auto" w:fill="auto"/>
            <w:tcMar>
              <w:top w:w="100" w:type="dxa"/>
              <w:left w:w="100" w:type="dxa"/>
              <w:bottom w:w="100" w:type="dxa"/>
              <w:right w:w="100" w:type="dxa"/>
            </w:tcMar>
          </w:tcPr>
          <w:p w14:paraId="14FCD6DE" w14:textId="77777777" w:rsidR="00C734A2" w:rsidRDefault="0081634C">
            <w:pPr>
              <w:widowControl w:val="0"/>
              <w:spacing w:after="0"/>
              <w:rPr>
                <w:b/>
              </w:rPr>
            </w:pPr>
            <w:r>
              <w:rPr>
                <w:b/>
              </w:rPr>
              <w:t>Variable Cost ($) - Light</w:t>
            </w:r>
          </w:p>
        </w:tc>
        <w:tc>
          <w:tcPr>
            <w:tcW w:w="4679" w:type="dxa"/>
            <w:gridSpan w:val="2"/>
            <w:shd w:val="clear" w:color="auto" w:fill="auto"/>
            <w:tcMar>
              <w:top w:w="100" w:type="dxa"/>
              <w:left w:w="100" w:type="dxa"/>
              <w:bottom w:w="100" w:type="dxa"/>
              <w:right w:w="100" w:type="dxa"/>
            </w:tcMar>
          </w:tcPr>
          <w:p w14:paraId="42CBB706" w14:textId="77777777" w:rsidR="00C734A2" w:rsidRDefault="0081634C">
            <w:pPr>
              <w:widowControl w:val="0"/>
              <w:spacing w:after="0"/>
              <w:jc w:val="center"/>
            </w:pPr>
            <w:r>
              <w:t>71.92</w:t>
            </w:r>
          </w:p>
        </w:tc>
      </w:tr>
      <w:tr w:rsidR="00C734A2" w14:paraId="194AD33A" w14:textId="77777777">
        <w:trPr>
          <w:trHeight w:val="20"/>
        </w:trPr>
        <w:tc>
          <w:tcPr>
            <w:tcW w:w="4713" w:type="dxa"/>
            <w:shd w:val="clear" w:color="auto" w:fill="auto"/>
            <w:tcMar>
              <w:top w:w="100" w:type="dxa"/>
              <w:left w:w="100" w:type="dxa"/>
              <w:bottom w:w="100" w:type="dxa"/>
              <w:right w:w="100" w:type="dxa"/>
            </w:tcMar>
          </w:tcPr>
          <w:p w14:paraId="5A6922AF" w14:textId="77777777" w:rsidR="00C734A2" w:rsidRDefault="0081634C">
            <w:pPr>
              <w:widowControl w:val="0"/>
              <w:spacing w:after="0"/>
              <w:rPr>
                <w:b/>
              </w:rPr>
            </w:pPr>
            <w:r>
              <w:rPr>
                <w:b/>
              </w:rPr>
              <w:t>Contribution ($)</w:t>
            </w:r>
          </w:p>
          <w:p w14:paraId="0E648CA9" w14:textId="77777777" w:rsidR="00C734A2" w:rsidRDefault="0081634C">
            <w:pPr>
              <w:widowControl w:val="0"/>
              <w:spacing w:after="0"/>
            </w:pPr>
            <w:r>
              <w:t>[(revenue per barrel – variable cost per barrel) × number of barrels sold]</w:t>
            </w:r>
          </w:p>
        </w:tc>
        <w:tc>
          <w:tcPr>
            <w:tcW w:w="4679" w:type="dxa"/>
            <w:gridSpan w:val="2"/>
            <w:shd w:val="clear" w:color="auto" w:fill="auto"/>
            <w:tcMar>
              <w:top w:w="100" w:type="dxa"/>
              <w:left w:w="100" w:type="dxa"/>
              <w:bottom w:w="100" w:type="dxa"/>
              <w:right w:w="100" w:type="dxa"/>
            </w:tcMar>
          </w:tcPr>
          <w:p w14:paraId="4274F740" w14:textId="77777777" w:rsidR="00C734A2" w:rsidRDefault="0081634C">
            <w:pPr>
              <w:widowControl w:val="0"/>
              <w:spacing w:after="0"/>
              <w:jc w:val="center"/>
            </w:pPr>
            <w:r>
              <w:t>[(50,000,000 - 66.93) x 520,000]</w:t>
            </w:r>
          </w:p>
          <w:p w14:paraId="1C3E3382" w14:textId="77777777" w:rsidR="00C734A2" w:rsidRDefault="0081634C">
            <w:pPr>
              <w:widowControl w:val="0"/>
              <w:spacing w:after="0"/>
              <w:jc w:val="center"/>
            </w:pPr>
            <w:r>
              <w:t>= 15,636,400</w:t>
            </w:r>
          </w:p>
        </w:tc>
      </w:tr>
      <w:tr w:rsidR="00C734A2" w14:paraId="79798A08" w14:textId="77777777">
        <w:trPr>
          <w:trHeight w:val="20"/>
        </w:trPr>
        <w:tc>
          <w:tcPr>
            <w:tcW w:w="4713" w:type="dxa"/>
            <w:shd w:val="clear" w:color="auto" w:fill="auto"/>
            <w:tcMar>
              <w:top w:w="100" w:type="dxa"/>
              <w:left w:w="100" w:type="dxa"/>
              <w:bottom w:w="100" w:type="dxa"/>
              <w:right w:w="100" w:type="dxa"/>
            </w:tcMar>
          </w:tcPr>
          <w:p w14:paraId="6696191B" w14:textId="77777777" w:rsidR="00C734A2" w:rsidRDefault="0081634C">
            <w:pPr>
              <w:widowControl w:val="0"/>
              <w:spacing w:after="0"/>
              <w:rPr>
                <w:b/>
              </w:rPr>
            </w:pPr>
            <w:r>
              <w:rPr>
                <w:b/>
              </w:rPr>
              <w:t>Loss of Contribution ($)</w:t>
            </w:r>
          </w:p>
        </w:tc>
        <w:tc>
          <w:tcPr>
            <w:tcW w:w="2340" w:type="dxa"/>
            <w:shd w:val="clear" w:color="auto" w:fill="auto"/>
            <w:tcMar>
              <w:top w:w="100" w:type="dxa"/>
              <w:left w:w="100" w:type="dxa"/>
              <w:bottom w:w="100" w:type="dxa"/>
              <w:right w:w="100" w:type="dxa"/>
            </w:tcMar>
          </w:tcPr>
          <w:p w14:paraId="274E1420" w14:textId="77777777" w:rsidR="00C734A2" w:rsidRDefault="0081634C">
            <w:pPr>
              <w:widowControl w:val="0"/>
              <w:spacing w:after="0"/>
              <w:jc w:val="center"/>
            </w:pPr>
            <w:r>
              <w:t>781,820</w:t>
            </w:r>
          </w:p>
        </w:tc>
        <w:tc>
          <w:tcPr>
            <w:tcW w:w="2339" w:type="dxa"/>
            <w:shd w:val="clear" w:color="auto" w:fill="auto"/>
            <w:tcMar>
              <w:top w:w="100" w:type="dxa"/>
              <w:left w:w="100" w:type="dxa"/>
              <w:bottom w:w="100" w:type="dxa"/>
              <w:right w:w="100" w:type="dxa"/>
            </w:tcMar>
          </w:tcPr>
          <w:p w14:paraId="7966D801" w14:textId="77777777" w:rsidR="00C734A2" w:rsidRDefault="0081634C">
            <w:pPr>
              <w:widowControl w:val="0"/>
              <w:spacing w:after="0"/>
              <w:jc w:val="center"/>
            </w:pPr>
            <w:r>
              <w:t>3,127,280</w:t>
            </w:r>
          </w:p>
        </w:tc>
      </w:tr>
      <w:tr w:rsidR="00C734A2" w14:paraId="47775111" w14:textId="77777777">
        <w:trPr>
          <w:trHeight w:val="20"/>
        </w:trPr>
        <w:tc>
          <w:tcPr>
            <w:tcW w:w="4713" w:type="dxa"/>
            <w:shd w:val="clear" w:color="auto" w:fill="auto"/>
            <w:tcMar>
              <w:top w:w="100" w:type="dxa"/>
              <w:left w:w="100" w:type="dxa"/>
              <w:bottom w:w="100" w:type="dxa"/>
              <w:right w:w="100" w:type="dxa"/>
            </w:tcMar>
          </w:tcPr>
          <w:p w14:paraId="46B155DC" w14:textId="77777777" w:rsidR="00C734A2" w:rsidRDefault="0081634C">
            <w:pPr>
              <w:widowControl w:val="0"/>
              <w:spacing w:after="0"/>
              <w:rPr>
                <w:b/>
              </w:rPr>
            </w:pPr>
            <w:r>
              <w:rPr>
                <w:b/>
              </w:rPr>
              <w:t>Extra Quantity to Recover (unit)</w:t>
            </w:r>
          </w:p>
        </w:tc>
        <w:tc>
          <w:tcPr>
            <w:tcW w:w="2340" w:type="dxa"/>
            <w:shd w:val="clear" w:color="auto" w:fill="auto"/>
            <w:tcMar>
              <w:top w:w="100" w:type="dxa"/>
              <w:left w:w="100" w:type="dxa"/>
              <w:bottom w:w="100" w:type="dxa"/>
              <w:right w:w="100" w:type="dxa"/>
            </w:tcMar>
          </w:tcPr>
          <w:p w14:paraId="1C37A3A1" w14:textId="77777777" w:rsidR="00C734A2" w:rsidRDefault="0081634C">
            <w:pPr>
              <w:widowControl w:val="0"/>
              <w:spacing w:after="0"/>
              <w:jc w:val="center"/>
            </w:pPr>
            <w:r>
              <w:t>30,805</w:t>
            </w:r>
          </w:p>
        </w:tc>
        <w:tc>
          <w:tcPr>
            <w:tcW w:w="2339" w:type="dxa"/>
            <w:shd w:val="clear" w:color="auto" w:fill="auto"/>
            <w:tcMar>
              <w:top w:w="100" w:type="dxa"/>
              <w:left w:w="100" w:type="dxa"/>
              <w:bottom w:w="100" w:type="dxa"/>
              <w:right w:w="100" w:type="dxa"/>
            </w:tcMar>
          </w:tcPr>
          <w:p w14:paraId="1D8D0EA3" w14:textId="77777777" w:rsidR="00C734A2" w:rsidRDefault="0081634C">
            <w:pPr>
              <w:widowControl w:val="0"/>
              <w:spacing w:after="0"/>
              <w:jc w:val="center"/>
            </w:pPr>
            <w:r>
              <w:t>123,218</w:t>
            </w:r>
          </w:p>
        </w:tc>
      </w:tr>
    </w:tbl>
    <w:p w14:paraId="476DC873" w14:textId="77777777" w:rsidR="00C734A2" w:rsidRDefault="00C734A2">
      <w:pPr>
        <w:pBdr>
          <w:top w:val="nil"/>
          <w:left w:val="nil"/>
          <w:bottom w:val="nil"/>
          <w:right w:val="nil"/>
          <w:between w:val="nil"/>
        </w:pBdr>
        <w:spacing w:after="0" w:line="240" w:lineRule="auto"/>
      </w:pPr>
    </w:p>
    <w:tbl>
      <w:tblPr>
        <w:tblStyle w:val="af4"/>
        <w:tblW w:w="9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6"/>
        <w:gridCol w:w="4696"/>
      </w:tblGrid>
      <w:tr w:rsidR="00C734A2" w14:paraId="356465E7" w14:textId="77777777">
        <w:trPr>
          <w:trHeight w:val="440"/>
        </w:trPr>
        <w:tc>
          <w:tcPr>
            <w:tcW w:w="4696" w:type="dxa"/>
            <w:shd w:val="clear" w:color="auto" w:fill="auto"/>
            <w:tcMar>
              <w:top w:w="100" w:type="dxa"/>
              <w:left w:w="100" w:type="dxa"/>
              <w:bottom w:w="100" w:type="dxa"/>
              <w:right w:w="100" w:type="dxa"/>
            </w:tcMar>
          </w:tcPr>
          <w:p w14:paraId="59AFC45C" w14:textId="77777777" w:rsidR="00C734A2" w:rsidRDefault="0081634C">
            <w:pPr>
              <w:widowControl w:val="0"/>
              <w:pBdr>
                <w:top w:val="nil"/>
                <w:left w:val="nil"/>
                <w:bottom w:val="nil"/>
                <w:right w:val="nil"/>
                <w:between w:val="nil"/>
              </w:pBdr>
              <w:spacing w:after="0" w:line="240" w:lineRule="auto"/>
              <w:rPr>
                <w:b/>
              </w:rPr>
            </w:pPr>
            <w:r>
              <w:rPr>
                <w:b/>
              </w:rPr>
              <w:t>Break-even rate of cannibalization (BERC)</w:t>
            </w:r>
          </w:p>
          <w:p w14:paraId="470CDC6E" w14:textId="77777777" w:rsidR="00C734A2" w:rsidRDefault="0081634C">
            <w:pPr>
              <w:widowControl w:val="0"/>
              <w:pBdr>
                <w:top w:val="nil"/>
                <w:left w:val="nil"/>
                <w:bottom w:val="nil"/>
                <w:right w:val="nil"/>
                <w:between w:val="nil"/>
              </w:pBdr>
              <w:spacing w:after="0" w:line="240" w:lineRule="auto"/>
            </w:pPr>
            <w:r>
              <w:t>[Margin New ÷ Margin Old]</w:t>
            </w:r>
          </w:p>
        </w:tc>
        <w:tc>
          <w:tcPr>
            <w:tcW w:w="4696" w:type="dxa"/>
            <w:shd w:val="clear" w:color="auto" w:fill="auto"/>
            <w:tcMar>
              <w:top w:w="100" w:type="dxa"/>
              <w:left w:w="100" w:type="dxa"/>
              <w:bottom w:w="100" w:type="dxa"/>
              <w:right w:w="100" w:type="dxa"/>
            </w:tcMar>
          </w:tcPr>
          <w:p w14:paraId="53714E16" w14:textId="77777777" w:rsidR="00C734A2" w:rsidRDefault="0081634C">
            <w:pPr>
              <w:spacing w:after="33" w:line="240" w:lineRule="auto"/>
            </w:pPr>
            <w:r>
              <w:t xml:space="preserve">[97 – (66.93+4.69)] </w:t>
            </w:r>
            <w:r>
              <w:rPr>
                <w:b/>
              </w:rPr>
              <w:t>÷</w:t>
            </w:r>
            <w:r>
              <w:t xml:space="preserve"> (97 – 66.93)</w:t>
            </w:r>
          </w:p>
          <w:p w14:paraId="3CCD91F0" w14:textId="77777777" w:rsidR="00C734A2" w:rsidRDefault="0081634C">
            <w:pPr>
              <w:widowControl w:val="0"/>
              <w:pBdr>
                <w:top w:val="nil"/>
                <w:left w:val="nil"/>
                <w:bottom w:val="nil"/>
                <w:right w:val="nil"/>
                <w:between w:val="nil"/>
              </w:pBdr>
              <w:spacing w:after="0" w:line="240" w:lineRule="auto"/>
            </w:pPr>
            <w:r>
              <w:t>= 84.4%</w:t>
            </w:r>
          </w:p>
        </w:tc>
      </w:tr>
      <w:tr w:rsidR="00C734A2" w14:paraId="77139DAF" w14:textId="77777777">
        <w:trPr>
          <w:trHeight w:val="440"/>
        </w:trPr>
        <w:tc>
          <w:tcPr>
            <w:tcW w:w="4696" w:type="dxa"/>
            <w:shd w:val="clear" w:color="auto" w:fill="auto"/>
            <w:tcMar>
              <w:top w:w="100" w:type="dxa"/>
              <w:left w:w="100" w:type="dxa"/>
              <w:bottom w:w="100" w:type="dxa"/>
              <w:right w:w="100" w:type="dxa"/>
            </w:tcMar>
          </w:tcPr>
          <w:p w14:paraId="67A60DDB" w14:textId="77777777" w:rsidR="00C734A2" w:rsidRDefault="0081634C">
            <w:pPr>
              <w:widowControl w:val="0"/>
              <w:pBdr>
                <w:top w:val="nil"/>
                <w:left w:val="nil"/>
                <w:bottom w:val="nil"/>
                <w:right w:val="nil"/>
                <w:between w:val="nil"/>
              </w:pBdr>
              <w:spacing w:after="0" w:line="240" w:lineRule="auto"/>
              <w:rPr>
                <w:b/>
              </w:rPr>
            </w:pPr>
            <w:r>
              <w:rPr>
                <w:b/>
              </w:rPr>
              <w:t>Break-even quantity to recover fixed cost</w:t>
            </w:r>
          </w:p>
          <w:p w14:paraId="686E7A93" w14:textId="77777777" w:rsidR="00C734A2" w:rsidRDefault="0081634C">
            <w:pPr>
              <w:widowControl w:val="0"/>
              <w:pBdr>
                <w:top w:val="nil"/>
                <w:left w:val="nil"/>
                <w:bottom w:val="nil"/>
                <w:right w:val="nil"/>
                <w:between w:val="nil"/>
              </w:pBdr>
              <w:spacing w:after="0" w:line="240" w:lineRule="auto"/>
            </w:pPr>
            <w:r>
              <w:t>[Fixed cost ÷ (Unit price - Unit cost)]</w:t>
            </w:r>
          </w:p>
        </w:tc>
        <w:tc>
          <w:tcPr>
            <w:tcW w:w="4696" w:type="dxa"/>
            <w:shd w:val="clear" w:color="auto" w:fill="auto"/>
            <w:tcMar>
              <w:top w:w="100" w:type="dxa"/>
              <w:left w:w="100" w:type="dxa"/>
              <w:bottom w:w="100" w:type="dxa"/>
              <w:right w:w="100" w:type="dxa"/>
            </w:tcMar>
          </w:tcPr>
          <w:p w14:paraId="71614872" w14:textId="77777777" w:rsidR="00C734A2" w:rsidRDefault="0081634C">
            <w:pPr>
              <w:spacing w:after="33" w:line="240" w:lineRule="auto"/>
            </w:pPr>
            <w:r>
              <w:t xml:space="preserve">(750,000 + 900000) </w:t>
            </w:r>
            <w:r>
              <w:rPr>
                <w:b/>
              </w:rPr>
              <w:t>÷</w:t>
            </w:r>
            <w:r>
              <w:t xml:space="preserve"> [97 – (66.93+4.69)]</w:t>
            </w:r>
          </w:p>
          <w:p w14:paraId="3C251E99" w14:textId="77777777" w:rsidR="00C734A2" w:rsidRDefault="0081634C">
            <w:pPr>
              <w:widowControl w:val="0"/>
              <w:pBdr>
                <w:top w:val="nil"/>
                <w:left w:val="nil"/>
                <w:bottom w:val="nil"/>
                <w:right w:val="nil"/>
                <w:between w:val="nil"/>
              </w:pBdr>
              <w:spacing w:after="0" w:line="240" w:lineRule="auto"/>
            </w:pPr>
            <w:r>
              <w:t>= 65,012 units</w:t>
            </w:r>
          </w:p>
        </w:tc>
      </w:tr>
      <w:tr w:rsidR="00C734A2" w14:paraId="7BBD175A" w14:textId="77777777">
        <w:trPr>
          <w:trHeight w:val="440"/>
        </w:trPr>
        <w:tc>
          <w:tcPr>
            <w:tcW w:w="4696" w:type="dxa"/>
            <w:shd w:val="clear" w:color="auto" w:fill="auto"/>
            <w:tcMar>
              <w:top w:w="100" w:type="dxa"/>
              <w:left w:w="100" w:type="dxa"/>
              <w:bottom w:w="100" w:type="dxa"/>
              <w:right w:w="100" w:type="dxa"/>
            </w:tcMar>
          </w:tcPr>
          <w:p w14:paraId="46953511" w14:textId="77777777" w:rsidR="00C734A2" w:rsidRDefault="0081634C">
            <w:pPr>
              <w:widowControl w:val="0"/>
              <w:pBdr>
                <w:top w:val="nil"/>
                <w:left w:val="nil"/>
                <w:bottom w:val="nil"/>
                <w:right w:val="nil"/>
                <w:between w:val="nil"/>
              </w:pBdr>
              <w:spacing w:after="0" w:line="240" w:lineRule="auto"/>
              <w:rPr>
                <w:b/>
              </w:rPr>
            </w:pPr>
            <w:r>
              <w:rPr>
                <w:b/>
              </w:rPr>
              <w:t>Total</w:t>
            </w:r>
            <w:r>
              <w:rPr>
                <w:b/>
              </w:rPr>
              <w:t xml:space="preserve"> Quantity must be sold to recover the loss</w:t>
            </w:r>
          </w:p>
          <w:p w14:paraId="652195A1" w14:textId="77777777" w:rsidR="00C734A2" w:rsidRDefault="0081634C">
            <w:pPr>
              <w:widowControl w:val="0"/>
              <w:pBdr>
                <w:top w:val="nil"/>
                <w:left w:val="nil"/>
                <w:bottom w:val="nil"/>
                <w:right w:val="nil"/>
                <w:between w:val="nil"/>
              </w:pBdr>
              <w:spacing w:after="0" w:line="240" w:lineRule="auto"/>
            </w:pPr>
            <w:r>
              <w:t>[MM Lager lose 5% sales]</w:t>
            </w:r>
          </w:p>
          <w:p w14:paraId="54763421" w14:textId="77777777" w:rsidR="00C734A2" w:rsidRDefault="0081634C">
            <w:pPr>
              <w:widowControl w:val="0"/>
              <w:pBdr>
                <w:top w:val="nil"/>
                <w:left w:val="nil"/>
                <w:bottom w:val="nil"/>
                <w:right w:val="nil"/>
                <w:between w:val="nil"/>
              </w:pBdr>
              <w:spacing w:after="0" w:line="240" w:lineRule="auto"/>
            </w:pPr>
            <w:r>
              <w:t>[Total Loss ÷ (Unit price - Unit cost)]</w:t>
            </w:r>
          </w:p>
        </w:tc>
        <w:tc>
          <w:tcPr>
            <w:tcW w:w="4696" w:type="dxa"/>
            <w:shd w:val="clear" w:color="auto" w:fill="auto"/>
            <w:tcMar>
              <w:top w:w="100" w:type="dxa"/>
              <w:left w:w="100" w:type="dxa"/>
              <w:bottom w:w="100" w:type="dxa"/>
              <w:right w:w="100" w:type="dxa"/>
            </w:tcMar>
          </w:tcPr>
          <w:p w14:paraId="55BAAC61" w14:textId="77777777" w:rsidR="00C734A2" w:rsidRDefault="0081634C">
            <w:pPr>
              <w:widowControl w:val="0"/>
              <w:pBdr>
                <w:top w:val="nil"/>
                <w:left w:val="nil"/>
                <w:bottom w:val="nil"/>
                <w:right w:val="nil"/>
                <w:between w:val="nil"/>
              </w:pBdr>
              <w:spacing w:after="0" w:line="240" w:lineRule="auto"/>
            </w:pPr>
            <w:r>
              <w:t>[(781,820 + 750,000 + 900,000) ÷ (97 - 71.92)]</w:t>
            </w:r>
          </w:p>
          <w:p w14:paraId="7573EFA2" w14:textId="77777777" w:rsidR="00C734A2" w:rsidRDefault="0081634C">
            <w:pPr>
              <w:widowControl w:val="0"/>
              <w:pBdr>
                <w:top w:val="nil"/>
                <w:left w:val="nil"/>
                <w:bottom w:val="nil"/>
                <w:right w:val="nil"/>
                <w:between w:val="nil"/>
              </w:pBdr>
              <w:spacing w:after="0" w:line="240" w:lineRule="auto"/>
            </w:pPr>
            <w:r>
              <w:t>= 95,816 units</w:t>
            </w:r>
          </w:p>
        </w:tc>
      </w:tr>
    </w:tbl>
    <w:p w14:paraId="2035E17E" w14:textId="77777777" w:rsidR="00C734A2" w:rsidRDefault="00C734A2">
      <w:pPr>
        <w:pBdr>
          <w:top w:val="nil"/>
          <w:left w:val="nil"/>
          <w:bottom w:val="single" w:sz="4" w:space="1" w:color="000000"/>
          <w:right w:val="nil"/>
          <w:between w:val="nil"/>
        </w:pBdr>
        <w:spacing w:after="33" w:line="240" w:lineRule="auto"/>
        <w:rPr>
          <w:b/>
          <w:sz w:val="24"/>
          <w:szCs w:val="24"/>
        </w:rPr>
      </w:pPr>
    </w:p>
    <w:p w14:paraId="4E1853BF" w14:textId="77777777" w:rsidR="00C734A2" w:rsidRDefault="0081634C">
      <w:pPr>
        <w:pBdr>
          <w:top w:val="nil"/>
          <w:left w:val="nil"/>
          <w:bottom w:val="single" w:sz="4" w:space="1" w:color="000000"/>
          <w:right w:val="nil"/>
          <w:between w:val="nil"/>
        </w:pBdr>
        <w:spacing w:after="33" w:line="240" w:lineRule="auto"/>
        <w:rPr>
          <w:b/>
          <w:sz w:val="24"/>
          <w:szCs w:val="24"/>
        </w:rPr>
      </w:pPr>
      <w:r>
        <w:rPr>
          <w:b/>
          <w:color w:val="000000"/>
          <w:sz w:val="24"/>
          <w:szCs w:val="24"/>
        </w:rPr>
        <w:t>Question 4</w:t>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(40 points)</w:t>
      </w:r>
    </w:p>
    <w:p w14:paraId="1651B057" w14:textId="77777777" w:rsidR="00EE4B25" w:rsidRDefault="00EE4B25">
      <w:pPr>
        <w:pBdr>
          <w:top w:val="nil"/>
          <w:left w:val="nil"/>
          <w:bottom w:val="nil"/>
          <w:right w:val="nil"/>
          <w:between w:val="nil"/>
        </w:pBdr>
        <w:spacing w:after="43" w:line="240" w:lineRule="auto"/>
        <w:rPr>
          <w:rFonts w:hint="eastAsia"/>
          <w:sz w:val="24"/>
          <w:szCs w:val="24"/>
        </w:rPr>
      </w:pPr>
      <w:r>
        <w:rPr>
          <w:noProof/>
          <w:sz w:val="24"/>
          <w:szCs w:val="24"/>
        </w:rPr>
        <w:drawing>
          <wp:anchor distT="0" distB="0" distL="114300" distR="114300" simplePos="0" relativeHeight="251658240" behindDoc="0" locked="0" layoutInCell="1" allowOverlap="1" wp14:anchorId="40AE2ECC" wp14:editId="754618CE">
            <wp:simplePos x="0" y="0"/>
            <wp:positionH relativeFrom="column">
              <wp:posOffset>36830</wp:posOffset>
            </wp:positionH>
            <wp:positionV relativeFrom="paragraph">
              <wp:posOffset>212090</wp:posOffset>
            </wp:positionV>
            <wp:extent cx="3486150" cy="2047875"/>
            <wp:effectExtent l="0" t="0" r="0" b="9525"/>
            <wp:wrapThrough wrapText="bothSides">
              <wp:wrapPolygon edited="0">
                <wp:start x="0" y="0"/>
                <wp:lineTo x="0" y="21500"/>
                <wp:lineTo x="21482" y="21500"/>
                <wp:lineTo x="21482" y="0"/>
                <wp:lineTo x="0" y="0"/>
              </wp:wrapPolygon>
            </wp:wrapThrough>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b="3657"/>
                    <a:stretch>
                      <a:fillRect/>
                    </a:stretch>
                  </pic:blipFill>
                  <pic:spPr>
                    <a:xfrm>
                      <a:off x="0" y="0"/>
                      <a:ext cx="3486150" cy="2047875"/>
                    </a:xfrm>
                    <a:prstGeom prst="rect">
                      <a:avLst/>
                    </a:prstGeom>
                    <a:ln/>
                  </pic:spPr>
                </pic:pic>
              </a:graphicData>
            </a:graphic>
            <wp14:sizeRelH relativeFrom="margin">
              <wp14:pctWidth>0</wp14:pctWidth>
            </wp14:sizeRelH>
            <wp14:sizeRelV relativeFrom="margin">
              <wp14:pctHeight>0</wp14:pctHeight>
            </wp14:sizeRelV>
          </wp:anchor>
        </w:drawing>
      </w:r>
      <w:r>
        <w:rPr>
          <w:rFonts w:hint="eastAsia"/>
          <w:sz w:val="24"/>
          <w:szCs w:val="24"/>
        </w:rPr>
        <w:t>P</w:t>
      </w:r>
      <w:r>
        <w:rPr>
          <w:sz w:val="24"/>
          <w:szCs w:val="24"/>
        </w:rPr>
        <w:t>ositioning Map:</w:t>
      </w:r>
    </w:p>
    <w:p w14:paraId="56E6A6F0" w14:textId="77777777" w:rsidR="00C734A2" w:rsidRDefault="00EE4B25">
      <w:pPr>
        <w:pBdr>
          <w:top w:val="nil"/>
          <w:left w:val="nil"/>
          <w:bottom w:val="nil"/>
          <w:right w:val="nil"/>
          <w:between w:val="nil"/>
        </w:pBdr>
        <w:spacing w:after="43" w:line="480" w:lineRule="auto"/>
        <w:rPr>
          <w:sz w:val="24"/>
          <w:szCs w:val="24"/>
        </w:rPr>
      </w:pPr>
      <w:r w:rsidRPr="00EE4B25">
        <w:rPr>
          <w:sz w:val="24"/>
          <w:szCs w:val="24"/>
        </w:rPr>
        <w:t>Considering the fierce competition of the beer market in Korea, imported beers tend to compete with imported beers as the local beer brand has strong market power among Koreans. Reflecting the real market condition, we have positioned MMBC brands with other imported brands only</w:t>
      </w:r>
      <w:r>
        <w:rPr>
          <w:sz w:val="24"/>
          <w:szCs w:val="24"/>
        </w:rPr>
        <w:t>.</w:t>
      </w:r>
      <w:r w:rsidR="00792F31">
        <w:rPr>
          <w:rFonts w:hint="eastAsia"/>
          <w:sz w:val="24"/>
          <w:szCs w:val="24"/>
        </w:rPr>
        <w:t xml:space="preserve"> </w:t>
      </w:r>
      <w:r w:rsidR="0081634C">
        <w:rPr>
          <w:sz w:val="24"/>
          <w:szCs w:val="24"/>
        </w:rPr>
        <w:t xml:space="preserve">Based on the perception map and Korean market, we have decided that </w:t>
      </w:r>
      <w:r w:rsidR="0081634C">
        <w:rPr>
          <w:sz w:val="24"/>
          <w:szCs w:val="24"/>
        </w:rPr>
        <w:t xml:space="preserve">to launch MM Light in South Korea. </w:t>
      </w:r>
    </w:p>
    <w:p w14:paraId="699F1AE7" w14:textId="71403D8D" w:rsidR="00C734A2" w:rsidRDefault="0081634C">
      <w:pPr>
        <w:pBdr>
          <w:top w:val="nil"/>
          <w:left w:val="nil"/>
          <w:bottom w:val="nil"/>
          <w:right w:val="nil"/>
          <w:between w:val="nil"/>
        </w:pBdr>
        <w:spacing w:after="43" w:line="480" w:lineRule="auto"/>
        <w:rPr>
          <w:sz w:val="24"/>
          <w:szCs w:val="24"/>
        </w:rPr>
      </w:pPr>
      <w:r>
        <w:rPr>
          <w:sz w:val="24"/>
          <w:szCs w:val="24"/>
        </w:rPr>
        <w:lastRenderedPageBreak/>
        <w:t xml:space="preserve">Customer </w:t>
      </w:r>
      <w:r w:rsidR="00E50956">
        <w:rPr>
          <w:sz w:val="24"/>
          <w:szCs w:val="24"/>
        </w:rPr>
        <w:t>P</w:t>
      </w:r>
      <w:r>
        <w:rPr>
          <w:sz w:val="24"/>
          <w:szCs w:val="24"/>
        </w:rPr>
        <w:t>rofile:</w:t>
      </w:r>
    </w:p>
    <w:p w14:paraId="17D80855" w14:textId="77777777" w:rsidR="00C734A2" w:rsidRDefault="0081634C">
      <w:pPr>
        <w:numPr>
          <w:ilvl w:val="0"/>
          <w:numId w:val="1"/>
        </w:numPr>
        <w:spacing w:after="33" w:line="480" w:lineRule="auto"/>
        <w:ind w:left="425"/>
        <w:rPr>
          <w:sz w:val="24"/>
          <w:szCs w:val="24"/>
        </w:rPr>
      </w:pPr>
      <w:proofErr w:type="gramStart"/>
      <w:r>
        <w:rPr>
          <w:sz w:val="24"/>
          <w:szCs w:val="24"/>
        </w:rPr>
        <w:t>Why?:</w:t>
      </w:r>
      <w:proofErr w:type="gramEnd"/>
      <w:r>
        <w:rPr>
          <w:sz w:val="24"/>
          <w:szCs w:val="24"/>
        </w:rPr>
        <w:t xml:space="preserve"> Light beer is less harmful to health than stronger beers. Nowadays, </w:t>
      </w:r>
      <w:r w:rsidR="00947E54">
        <w:rPr>
          <w:sz w:val="24"/>
          <w:szCs w:val="24"/>
        </w:rPr>
        <w:t xml:space="preserve">it </w:t>
      </w:r>
      <w:r>
        <w:rPr>
          <w:sz w:val="24"/>
          <w:szCs w:val="24"/>
        </w:rPr>
        <w:t>is trendy to take care of yourself and hav</w:t>
      </w:r>
      <w:r>
        <w:rPr>
          <w:sz w:val="24"/>
          <w:szCs w:val="24"/>
        </w:rPr>
        <w:t>e a healthy lifestyle.</w:t>
      </w:r>
    </w:p>
    <w:p w14:paraId="55C45462" w14:textId="77777777" w:rsidR="00C734A2" w:rsidRDefault="0081634C">
      <w:pPr>
        <w:numPr>
          <w:ilvl w:val="0"/>
          <w:numId w:val="1"/>
        </w:numPr>
        <w:spacing w:after="33" w:line="480" w:lineRule="auto"/>
        <w:ind w:left="425"/>
        <w:rPr>
          <w:sz w:val="24"/>
          <w:szCs w:val="24"/>
        </w:rPr>
      </w:pPr>
      <w:proofErr w:type="gramStart"/>
      <w:r>
        <w:rPr>
          <w:sz w:val="24"/>
          <w:szCs w:val="24"/>
        </w:rPr>
        <w:t>What?:</w:t>
      </w:r>
      <w:proofErr w:type="gramEnd"/>
      <w:r>
        <w:rPr>
          <w:sz w:val="24"/>
          <w:szCs w:val="24"/>
        </w:rPr>
        <w:t xml:space="preserve"> People who drink light beer are more open to imported and new brands. </w:t>
      </w:r>
    </w:p>
    <w:p w14:paraId="67E61395" w14:textId="77777777" w:rsidR="00C734A2" w:rsidRDefault="0081634C">
      <w:pPr>
        <w:numPr>
          <w:ilvl w:val="0"/>
          <w:numId w:val="1"/>
        </w:numPr>
        <w:spacing w:after="33" w:line="480" w:lineRule="auto"/>
        <w:ind w:left="425"/>
        <w:rPr>
          <w:sz w:val="24"/>
          <w:szCs w:val="24"/>
        </w:rPr>
      </w:pPr>
      <w:bookmarkStart w:id="1" w:name="_heading=h.1fob9te" w:colFirst="0" w:colLast="0"/>
      <w:bookmarkEnd w:id="1"/>
      <w:proofErr w:type="gramStart"/>
      <w:r>
        <w:rPr>
          <w:sz w:val="24"/>
          <w:szCs w:val="24"/>
        </w:rPr>
        <w:t>Who?:</w:t>
      </w:r>
      <w:proofErr w:type="gramEnd"/>
      <w:r>
        <w:rPr>
          <w:sz w:val="24"/>
          <w:szCs w:val="24"/>
        </w:rPr>
        <w:t xml:space="preserve"> Mostly educated people in Korea, especially living in cities, between 18 and 40 years old who want to follow social trends, especially people who use</w:t>
      </w:r>
      <w:r>
        <w:rPr>
          <w:sz w:val="24"/>
          <w:szCs w:val="24"/>
        </w:rPr>
        <w:t xml:space="preserve"> social media (Instagram). And people who are starting to drink beer and are not used to strong flavour.</w:t>
      </w:r>
    </w:p>
    <w:p w14:paraId="008A2F1F" w14:textId="61DC7509" w:rsidR="004E0678" w:rsidRDefault="0081634C">
      <w:pPr>
        <w:spacing w:after="33" w:line="480" w:lineRule="auto"/>
        <w:rPr>
          <w:sz w:val="24"/>
          <w:szCs w:val="24"/>
        </w:rPr>
      </w:pPr>
      <w:r>
        <w:rPr>
          <w:sz w:val="24"/>
          <w:szCs w:val="24"/>
        </w:rPr>
        <w:t xml:space="preserve">Positioning </w:t>
      </w:r>
      <w:r w:rsidR="00E50956">
        <w:rPr>
          <w:sz w:val="24"/>
          <w:szCs w:val="24"/>
        </w:rPr>
        <w:t>S</w:t>
      </w:r>
      <w:r>
        <w:rPr>
          <w:sz w:val="24"/>
          <w:szCs w:val="24"/>
        </w:rPr>
        <w:t xml:space="preserve">tatement: </w:t>
      </w:r>
    </w:p>
    <w:p w14:paraId="503E72A1" w14:textId="5629E989" w:rsidR="00C734A2" w:rsidRDefault="00345439">
      <w:pPr>
        <w:spacing w:after="33" w:line="480" w:lineRule="auto"/>
        <w:rPr>
          <w:sz w:val="24"/>
          <w:szCs w:val="24"/>
        </w:rPr>
      </w:pPr>
      <w:r w:rsidRPr="00345439">
        <w:rPr>
          <w:sz w:val="24"/>
          <w:szCs w:val="24"/>
        </w:rPr>
        <w:t>For educated people living in cities in South Korea between 18 to 40 years old who use social media and follow social trends, MM Light is the brand of light beers that delivers distinctively light flavour with low calories and low alcohol cont</w:t>
      </w:r>
      <w:bookmarkStart w:id="2" w:name="_GoBack"/>
      <w:bookmarkEnd w:id="2"/>
      <w:r w:rsidRPr="00345439">
        <w:rPr>
          <w:sz w:val="24"/>
          <w:szCs w:val="24"/>
        </w:rPr>
        <w:t>ent, which makes it less harmful for health but still make consumer to keep up with trend, because MMBC has a quality manufacturing process which has been operated for more than 50 years and has good reputation in US.</w:t>
      </w:r>
    </w:p>
    <w:tbl>
      <w:tblPr>
        <w:tblStyle w:val="af5"/>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992"/>
        <w:gridCol w:w="1286"/>
        <w:gridCol w:w="1626"/>
        <w:gridCol w:w="1104"/>
        <w:gridCol w:w="1370"/>
        <w:gridCol w:w="1560"/>
      </w:tblGrid>
      <w:tr w:rsidR="00C734A2" w14:paraId="38B26B52" w14:textId="77777777" w:rsidTr="004E0678">
        <w:trPr>
          <w:trHeight w:val="130"/>
        </w:trPr>
        <w:tc>
          <w:tcPr>
            <w:tcW w:w="1550" w:type="dxa"/>
            <w:shd w:val="clear" w:color="auto" w:fill="auto"/>
            <w:tcMar>
              <w:top w:w="100" w:type="dxa"/>
              <w:left w:w="100" w:type="dxa"/>
              <w:bottom w:w="100" w:type="dxa"/>
              <w:right w:w="100" w:type="dxa"/>
            </w:tcMar>
          </w:tcPr>
          <w:p w14:paraId="06C07770" w14:textId="77777777" w:rsidR="00C734A2" w:rsidRDefault="0081634C">
            <w:pPr>
              <w:widowControl w:val="0"/>
              <w:pBdr>
                <w:top w:val="nil"/>
                <w:left w:val="nil"/>
                <w:bottom w:val="nil"/>
                <w:right w:val="nil"/>
                <w:between w:val="nil"/>
              </w:pBdr>
              <w:spacing w:after="0" w:line="240" w:lineRule="auto"/>
            </w:pPr>
            <w:r>
              <w:t>Population</w:t>
            </w:r>
          </w:p>
        </w:tc>
        <w:tc>
          <w:tcPr>
            <w:tcW w:w="992" w:type="dxa"/>
            <w:shd w:val="clear" w:color="auto" w:fill="auto"/>
            <w:tcMar>
              <w:top w:w="100" w:type="dxa"/>
              <w:left w:w="100" w:type="dxa"/>
              <w:bottom w:w="100" w:type="dxa"/>
              <w:right w:w="100" w:type="dxa"/>
            </w:tcMar>
          </w:tcPr>
          <w:p w14:paraId="20B2C6AD" w14:textId="77777777" w:rsidR="00C734A2" w:rsidRDefault="0081634C">
            <w:pPr>
              <w:widowControl w:val="0"/>
              <w:pBdr>
                <w:top w:val="nil"/>
                <w:left w:val="nil"/>
                <w:bottom w:val="nil"/>
                <w:right w:val="nil"/>
                <w:between w:val="nil"/>
              </w:pBdr>
              <w:spacing w:after="0" w:line="240" w:lineRule="auto"/>
            </w:pPr>
            <w:r>
              <w:t>Segment Size</w:t>
            </w:r>
          </w:p>
        </w:tc>
        <w:tc>
          <w:tcPr>
            <w:tcW w:w="1286" w:type="dxa"/>
            <w:shd w:val="clear" w:color="auto" w:fill="auto"/>
            <w:tcMar>
              <w:top w:w="100" w:type="dxa"/>
              <w:left w:w="100" w:type="dxa"/>
              <w:bottom w:w="100" w:type="dxa"/>
              <w:right w:w="100" w:type="dxa"/>
            </w:tcMar>
          </w:tcPr>
          <w:p w14:paraId="057C9D2A" w14:textId="77777777" w:rsidR="00C734A2" w:rsidRDefault="0081634C">
            <w:pPr>
              <w:widowControl w:val="0"/>
              <w:pBdr>
                <w:top w:val="nil"/>
                <w:left w:val="nil"/>
                <w:bottom w:val="nil"/>
                <w:right w:val="nil"/>
                <w:between w:val="nil"/>
              </w:pBdr>
              <w:spacing w:after="0" w:line="240" w:lineRule="auto"/>
            </w:pPr>
            <w:r>
              <w:t>Segment Penetration</w:t>
            </w:r>
          </w:p>
        </w:tc>
        <w:tc>
          <w:tcPr>
            <w:tcW w:w="1626" w:type="dxa"/>
            <w:shd w:val="clear" w:color="auto" w:fill="auto"/>
            <w:tcMar>
              <w:top w:w="100" w:type="dxa"/>
              <w:left w:w="100" w:type="dxa"/>
              <w:bottom w:w="100" w:type="dxa"/>
              <w:right w:w="100" w:type="dxa"/>
            </w:tcMar>
          </w:tcPr>
          <w:p w14:paraId="18A5FE38" w14:textId="77777777" w:rsidR="00C734A2" w:rsidRDefault="0081634C">
            <w:pPr>
              <w:widowControl w:val="0"/>
              <w:pBdr>
                <w:top w:val="nil"/>
                <w:left w:val="nil"/>
                <w:bottom w:val="nil"/>
                <w:right w:val="nil"/>
                <w:between w:val="nil"/>
              </w:pBdr>
              <w:spacing w:after="0" w:line="240" w:lineRule="auto"/>
            </w:pPr>
            <w:r>
              <w:t>Usage rate</w:t>
            </w:r>
            <w:r w:rsidR="001626DF">
              <w:t xml:space="preserve"> </w:t>
            </w:r>
            <w:r>
              <w:t>(beers per year)</w:t>
            </w:r>
          </w:p>
        </w:tc>
        <w:tc>
          <w:tcPr>
            <w:tcW w:w="1104" w:type="dxa"/>
            <w:shd w:val="clear" w:color="auto" w:fill="auto"/>
            <w:tcMar>
              <w:top w:w="100" w:type="dxa"/>
              <w:left w:w="100" w:type="dxa"/>
              <w:bottom w:w="100" w:type="dxa"/>
              <w:right w:w="100" w:type="dxa"/>
            </w:tcMar>
          </w:tcPr>
          <w:p w14:paraId="33167965" w14:textId="77777777" w:rsidR="00C734A2" w:rsidRDefault="0081634C">
            <w:pPr>
              <w:widowControl w:val="0"/>
              <w:pBdr>
                <w:top w:val="nil"/>
                <w:left w:val="nil"/>
                <w:bottom w:val="nil"/>
                <w:right w:val="nil"/>
                <w:between w:val="nil"/>
              </w:pBdr>
              <w:spacing w:after="0" w:line="240" w:lineRule="auto"/>
            </w:pPr>
            <w:r>
              <w:t xml:space="preserve">Unit Price </w:t>
            </w:r>
            <w:r>
              <w:t>(</w:t>
            </w:r>
            <w:r>
              <w:t>KRW)</w:t>
            </w:r>
          </w:p>
        </w:tc>
        <w:tc>
          <w:tcPr>
            <w:tcW w:w="1370" w:type="dxa"/>
            <w:shd w:val="clear" w:color="auto" w:fill="auto"/>
            <w:tcMar>
              <w:top w:w="100" w:type="dxa"/>
              <w:left w:w="100" w:type="dxa"/>
              <w:bottom w:w="100" w:type="dxa"/>
              <w:right w:w="100" w:type="dxa"/>
            </w:tcMar>
          </w:tcPr>
          <w:p w14:paraId="003BE360" w14:textId="77777777" w:rsidR="00C734A2" w:rsidRDefault="0081634C">
            <w:pPr>
              <w:widowControl w:val="0"/>
              <w:pBdr>
                <w:top w:val="nil"/>
                <w:left w:val="nil"/>
                <w:bottom w:val="nil"/>
                <w:right w:val="nil"/>
                <w:between w:val="nil"/>
              </w:pBdr>
              <w:spacing w:after="0" w:line="240" w:lineRule="auto"/>
            </w:pPr>
            <w:r>
              <w:t>Unit Contribution</w:t>
            </w:r>
          </w:p>
        </w:tc>
        <w:tc>
          <w:tcPr>
            <w:tcW w:w="1560" w:type="dxa"/>
            <w:shd w:val="clear" w:color="auto" w:fill="auto"/>
            <w:tcMar>
              <w:top w:w="100" w:type="dxa"/>
              <w:left w:w="100" w:type="dxa"/>
              <w:bottom w:w="100" w:type="dxa"/>
              <w:right w:w="100" w:type="dxa"/>
            </w:tcMar>
          </w:tcPr>
          <w:p w14:paraId="148E7886" w14:textId="77777777" w:rsidR="00C734A2" w:rsidRDefault="0081634C">
            <w:pPr>
              <w:widowControl w:val="0"/>
              <w:pBdr>
                <w:top w:val="nil"/>
                <w:left w:val="nil"/>
                <w:bottom w:val="nil"/>
                <w:right w:val="nil"/>
                <w:between w:val="nil"/>
              </w:pBdr>
              <w:spacing w:after="0" w:line="240" w:lineRule="auto"/>
            </w:pPr>
            <w:r>
              <w:t>Segment Value</w:t>
            </w:r>
          </w:p>
        </w:tc>
      </w:tr>
      <w:tr w:rsidR="00C734A2" w14:paraId="066403B5" w14:textId="77777777" w:rsidTr="004E0678">
        <w:trPr>
          <w:trHeight w:val="20"/>
        </w:trPr>
        <w:tc>
          <w:tcPr>
            <w:tcW w:w="1550" w:type="dxa"/>
            <w:tcBorders>
              <w:bottom w:val="single" w:sz="8" w:space="0" w:color="000000"/>
              <w:right w:val="single" w:sz="8" w:space="0" w:color="000000"/>
            </w:tcBorders>
            <w:tcMar>
              <w:top w:w="100" w:type="dxa"/>
              <w:left w:w="100" w:type="dxa"/>
              <w:bottom w:w="100" w:type="dxa"/>
              <w:right w:w="100" w:type="dxa"/>
            </w:tcMar>
          </w:tcPr>
          <w:p w14:paraId="2FCC0B4D" w14:textId="77777777" w:rsidR="00C734A2" w:rsidRDefault="0081634C">
            <w:pPr>
              <w:spacing w:after="0" w:line="240" w:lineRule="auto"/>
            </w:pPr>
            <w:r>
              <w:t>55</w:t>
            </w:r>
            <w:r w:rsidR="001626DF">
              <w:t>,</w:t>
            </w:r>
            <w:r>
              <w:t>000</w:t>
            </w:r>
            <w:r w:rsidR="001626DF">
              <w:t>,</w:t>
            </w:r>
            <w:r>
              <w:t>000</w:t>
            </w:r>
          </w:p>
        </w:tc>
        <w:tc>
          <w:tcPr>
            <w:tcW w:w="992" w:type="dxa"/>
            <w:tcBorders>
              <w:bottom w:val="single" w:sz="8" w:space="0" w:color="000000"/>
              <w:right w:val="single" w:sz="8" w:space="0" w:color="000000"/>
            </w:tcBorders>
            <w:tcMar>
              <w:top w:w="100" w:type="dxa"/>
              <w:left w:w="100" w:type="dxa"/>
              <w:bottom w:w="100" w:type="dxa"/>
              <w:right w:w="100" w:type="dxa"/>
            </w:tcMar>
          </w:tcPr>
          <w:p w14:paraId="41DA6536" w14:textId="77777777" w:rsidR="00C734A2" w:rsidRDefault="0081634C">
            <w:pPr>
              <w:spacing w:after="0" w:line="240" w:lineRule="auto"/>
            </w:pPr>
            <w:r>
              <w:t>15%</w:t>
            </w:r>
          </w:p>
        </w:tc>
        <w:tc>
          <w:tcPr>
            <w:tcW w:w="1286" w:type="dxa"/>
            <w:tcBorders>
              <w:bottom w:val="single" w:sz="8" w:space="0" w:color="000000"/>
              <w:right w:val="single" w:sz="8" w:space="0" w:color="000000"/>
            </w:tcBorders>
            <w:tcMar>
              <w:top w:w="100" w:type="dxa"/>
              <w:left w:w="100" w:type="dxa"/>
              <w:bottom w:w="100" w:type="dxa"/>
              <w:right w:w="100" w:type="dxa"/>
            </w:tcMar>
          </w:tcPr>
          <w:p w14:paraId="72699318" w14:textId="77777777" w:rsidR="00C734A2" w:rsidRDefault="0081634C">
            <w:pPr>
              <w:spacing w:after="0" w:line="240" w:lineRule="auto"/>
            </w:pPr>
            <w:r>
              <w:t>1%</w:t>
            </w:r>
          </w:p>
        </w:tc>
        <w:tc>
          <w:tcPr>
            <w:tcW w:w="1626" w:type="dxa"/>
            <w:tcBorders>
              <w:bottom w:val="single" w:sz="8" w:space="0" w:color="000000"/>
              <w:right w:val="single" w:sz="8" w:space="0" w:color="000000"/>
            </w:tcBorders>
            <w:tcMar>
              <w:top w:w="100" w:type="dxa"/>
              <w:left w:w="100" w:type="dxa"/>
              <w:bottom w:w="100" w:type="dxa"/>
              <w:right w:w="100" w:type="dxa"/>
            </w:tcMar>
          </w:tcPr>
          <w:p w14:paraId="573CEEB0" w14:textId="77777777" w:rsidR="00C734A2" w:rsidRDefault="0081634C">
            <w:pPr>
              <w:spacing w:after="0" w:line="240" w:lineRule="auto"/>
            </w:pPr>
            <w:r>
              <w:t>100</w:t>
            </w:r>
          </w:p>
        </w:tc>
        <w:tc>
          <w:tcPr>
            <w:tcW w:w="1104" w:type="dxa"/>
            <w:tcBorders>
              <w:bottom w:val="single" w:sz="8" w:space="0" w:color="000000"/>
              <w:right w:val="single" w:sz="8" w:space="0" w:color="000000"/>
            </w:tcBorders>
            <w:tcMar>
              <w:top w:w="100" w:type="dxa"/>
              <w:left w:w="100" w:type="dxa"/>
              <w:bottom w:w="100" w:type="dxa"/>
              <w:right w:w="100" w:type="dxa"/>
            </w:tcMar>
          </w:tcPr>
          <w:p w14:paraId="579DB03A" w14:textId="77777777" w:rsidR="00C734A2" w:rsidRDefault="0081634C">
            <w:pPr>
              <w:spacing w:after="0" w:line="240" w:lineRule="auto"/>
            </w:pPr>
            <w:r>
              <w:t>5</w:t>
            </w:r>
            <w:r w:rsidR="001626DF">
              <w:t>,</w:t>
            </w:r>
            <w:r>
              <w:t>000</w:t>
            </w:r>
          </w:p>
        </w:tc>
        <w:tc>
          <w:tcPr>
            <w:tcW w:w="1370" w:type="dxa"/>
            <w:tcBorders>
              <w:bottom w:val="single" w:sz="8" w:space="0" w:color="000000"/>
              <w:right w:val="single" w:sz="8" w:space="0" w:color="000000"/>
            </w:tcBorders>
            <w:tcMar>
              <w:top w:w="100" w:type="dxa"/>
              <w:left w:w="100" w:type="dxa"/>
              <w:bottom w:w="100" w:type="dxa"/>
              <w:right w:w="100" w:type="dxa"/>
            </w:tcMar>
          </w:tcPr>
          <w:p w14:paraId="577E7630" w14:textId="77777777" w:rsidR="00C734A2" w:rsidRDefault="0081634C">
            <w:pPr>
              <w:spacing w:after="0" w:line="240" w:lineRule="auto"/>
            </w:pPr>
            <w:r>
              <w:t>18%</w:t>
            </w:r>
          </w:p>
        </w:tc>
        <w:tc>
          <w:tcPr>
            <w:tcW w:w="1560" w:type="dxa"/>
            <w:tcBorders>
              <w:bottom w:val="single" w:sz="8" w:space="0" w:color="000000"/>
              <w:right w:val="single" w:sz="8" w:space="0" w:color="000000"/>
            </w:tcBorders>
            <w:tcMar>
              <w:top w:w="100" w:type="dxa"/>
              <w:left w:w="100" w:type="dxa"/>
              <w:bottom w:w="100" w:type="dxa"/>
              <w:right w:w="100" w:type="dxa"/>
            </w:tcMar>
          </w:tcPr>
          <w:p w14:paraId="2988F677" w14:textId="77777777" w:rsidR="00C734A2" w:rsidRDefault="0081634C">
            <w:pPr>
              <w:spacing w:after="0" w:line="240" w:lineRule="auto"/>
            </w:pPr>
            <w:r>
              <w:t>7,425,000,000</w:t>
            </w:r>
          </w:p>
        </w:tc>
      </w:tr>
    </w:tbl>
    <w:p w14:paraId="45EEED60" w14:textId="77777777" w:rsidR="00947E54" w:rsidRDefault="00947E54">
      <w:pPr>
        <w:pBdr>
          <w:top w:val="nil"/>
          <w:left w:val="nil"/>
          <w:bottom w:val="nil"/>
          <w:right w:val="nil"/>
          <w:between w:val="nil"/>
        </w:pBdr>
        <w:spacing w:after="43" w:line="240" w:lineRule="auto"/>
        <w:rPr>
          <w:rFonts w:hint="eastAsia"/>
          <w:sz w:val="24"/>
          <w:szCs w:val="24"/>
        </w:rPr>
      </w:pPr>
    </w:p>
    <w:tbl>
      <w:tblPr>
        <w:tblStyle w:val="af6"/>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6"/>
        <w:gridCol w:w="6732"/>
      </w:tblGrid>
      <w:tr w:rsidR="00C734A2" w14:paraId="37FC0F58" w14:textId="77777777" w:rsidTr="0011484C">
        <w:tc>
          <w:tcPr>
            <w:tcW w:w="2756" w:type="dxa"/>
            <w:shd w:val="clear" w:color="auto" w:fill="auto"/>
            <w:tcMar>
              <w:top w:w="100" w:type="dxa"/>
              <w:left w:w="100" w:type="dxa"/>
              <w:bottom w:w="100" w:type="dxa"/>
              <w:right w:w="100" w:type="dxa"/>
            </w:tcMar>
          </w:tcPr>
          <w:p w14:paraId="7A1565AC" w14:textId="77777777" w:rsidR="00C734A2" w:rsidRDefault="0081634C">
            <w:pPr>
              <w:widowControl w:val="0"/>
              <w:spacing w:after="0" w:line="240" w:lineRule="auto"/>
            </w:pPr>
            <w:r>
              <w:t>South Korean Population</w:t>
            </w:r>
            <w:r>
              <w:t xml:space="preserve"> </w:t>
            </w:r>
          </w:p>
        </w:tc>
        <w:tc>
          <w:tcPr>
            <w:tcW w:w="6732" w:type="dxa"/>
            <w:shd w:val="clear" w:color="auto" w:fill="auto"/>
            <w:tcMar>
              <w:top w:w="100" w:type="dxa"/>
              <w:left w:w="100" w:type="dxa"/>
              <w:bottom w:w="100" w:type="dxa"/>
              <w:right w:w="100" w:type="dxa"/>
            </w:tcMar>
          </w:tcPr>
          <w:p w14:paraId="21EA639C" w14:textId="77777777" w:rsidR="00C734A2" w:rsidRDefault="0081634C">
            <w:pPr>
              <w:widowControl w:val="0"/>
              <w:spacing w:after="0" w:line="240" w:lineRule="auto"/>
            </w:pPr>
            <w:r>
              <w:t>Google</w:t>
            </w:r>
          </w:p>
        </w:tc>
      </w:tr>
      <w:tr w:rsidR="00C734A2" w14:paraId="07D2AEB3" w14:textId="77777777" w:rsidTr="0011484C">
        <w:tc>
          <w:tcPr>
            <w:tcW w:w="2756" w:type="dxa"/>
            <w:shd w:val="clear" w:color="auto" w:fill="auto"/>
            <w:tcMar>
              <w:top w:w="100" w:type="dxa"/>
              <w:left w:w="100" w:type="dxa"/>
              <w:bottom w:w="100" w:type="dxa"/>
              <w:right w:w="100" w:type="dxa"/>
            </w:tcMar>
          </w:tcPr>
          <w:p w14:paraId="5BE57B3C" w14:textId="77777777" w:rsidR="00C734A2" w:rsidRDefault="0081634C">
            <w:pPr>
              <w:widowControl w:val="0"/>
              <w:spacing w:after="0" w:line="240" w:lineRule="auto"/>
            </w:pPr>
            <w:r>
              <w:t>Segment size (%)</w:t>
            </w:r>
          </w:p>
        </w:tc>
        <w:tc>
          <w:tcPr>
            <w:tcW w:w="6732" w:type="dxa"/>
            <w:shd w:val="clear" w:color="auto" w:fill="auto"/>
            <w:tcMar>
              <w:top w:w="100" w:type="dxa"/>
              <w:left w:w="100" w:type="dxa"/>
              <w:bottom w:w="100" w:type="dxa"/>
              <w:right w:w="100" w:type="dxa"/>
            </w:tcMar>
          </w:tcPr>
          <w:p w14:paraId="0DB58597" w14:textId="77777777" w:rsidR="00C734A2" w:rsidRDefault="0081634C">
            <w:pPr>
              <w:widowControl w:val="0"/>
              <w:spacing w:after="0" w:line="240" w:lineRule="auto"/>
            </w:pPr>
            <w:r>
              <w:t xml:space="preserve">26 % is the percentage of the population who are aged between 18 and 40. Therefore, because we are focusing on the educated people of this age range who like social media, we have assumed 15%. (Source: </w:t>
            </w:r>
            <w:r>
              <w:t>http://kosis.k</w:t>
            </w:r>
            <w:r>
              <w:t>r/statisticsList).</w:t>
            </w:r>
          </w:p>
        </w:tc>
      </w:tr>
      <w:tr w:rsidR="00C734A2" w14:paraId="4D7BA537" w14:textId="77777777" w:rsidTr="0011484C">
        <w:tc>
          <w:tcPr>
            <w:tcW w:w="2756" w:type="dxa"/>
            <w:shd w:val="clear" w:color="auto" w:fill="auto"/>
            <w:tcMar>
              <w:top w:w="100" w:type="dxa"/>
              <w:left w:w="100" w:type="dxa"/>
              <w:bottom w:w="100" w:type="dxa"/>
              <w:right w:w="100" w:type="dxa"/>
            </w:tcMar>
          </w:tcPr>
          <w:p w14:paraId="3884CF63" w14:textId="77777777" w:rsidR="00C734A2" w:rsidRDefault="0081634C">
            <w:pPr>
              <w:widowControl w:val="0"/>
              <w:spacing w:after="0" w:line="240" w:lineRule="auto"/>
            </w:pPr>
            <w:r>
              <w:t>Segment Penetration</w:t>
            </w:r>
          </w:p>
          <w:p w14:paraId="5A14D1F2" w14:textId="77777777" w:rsidR="00C734A2" w:rsidRDefault="0081634C">
            <w:pPr>
              <w:widowControl w:val="0"/>
              <w:spacing w:after="0" w:line="240" w:lineRule="auto"/>
            </w:pPr>
            <w:r>
              <w:t>(%)</w:t>
            </w:r>
          </w:p>
        </w:tc>
        <w:tc>
          <w:tcPr>
            <w:tcW w:w="6732" w:type="dxa"/>
            <w:shd w:val="clear" w:color="auto" w:fill="auto"/>
            <w:tcMar>
              <w:top w:w="100" w:type="dxa"/>
              <w:left w:w="100" w:type="dxa"/>
              <w:bottom w:w="100" w:type="dxa"/>
              <w:right w:w="100" w:type="dxa"/>
            </w:tcMar>
          </w:tcPr>
          <w:p w14:paraId="6BC7079B" w14:textId="77777777" w:rsidR="00C734A2" w:rsidRDefault="0081634C">
            <w:pPr>
              <w:widowControl w:val="0"/>
              <w:spacing w:after="0" w:line="240" w:lineRule="auto"/>
            </w:pPr>
            <w:r>
              <w:t>Assuming only 1% because we are focussing mostly in loyal customers and most Koreans will prefer local brands or competitors as Corona.</w:t>
            </w:r>
          </w:p>
        </w:tc>
      </w:tr>
      <w:tr w:rsidR="00C734A2" w14:paraId="6D6467C4" w14:textId="77777777" w:rsidTr="0011484C">
        <w:tc>
          <w:tcPr>
            <w:tcW w:w="2756" w:type="dxa"/>
            <w:shd w:val="clear" w:color="auto" w:fill="auto"/>
            <w:tcMar>
              <w:top w:w="100" w:type="dxa"/>
              <w:left w:w="100" w:type="dxa"/>
              <w:bottom w:w="100" w:type="dxa"/>
              <w:right w:w="100" w:type="dxa"/>
            </w:tcMar>
          </w:tcPr>
          <w:p w14:paraId="1B7E1C01" w14:textId="77777777" w:rsidR="00C734A2" w:rsidRDefault="0081634C">
            <w:pPr>
              <w:widowControl w:val="0"/>
              <w:spacing w:after="0" w:line="240" w:lineRule="auto"/>
            </w:pPr>
            <w:r>
              <w:t>Usage rate (beers per year)</w:t>
            </w:r>
          </w:p>
        </w:tc>
        <w:tc>
          <w:tcPr>
            <w:tcW w:w="6732" w:type="dxa"/>
            <w:shd w:val="clear" w:color="auto" w:fill="auto"/>
            <w:tcMar>
              <w:top w:w="100" w:type="dxa"/>
              <w:left w:w="100" w:type="dxa"/>
              <w:bottom w:w="100" w:type="dxa"/>
              <w:right w:w="100" w:type="dxa"/>
            </w:tcMar>
          </w:tcPr>
          <w:p w14:paraId="500510DA" w14:textId="77777777" w:rsidR="00C734A2" w:rsidRDefault="0081634C">
            <w:pPr>
              <w:widowControl w:val="0"/>
              <w:spacing w:after="0" w:line="240" w:lineRule="auto"/>
            </w:pPr>
            <w:r>
              <w:t>148 is the average of drinking beers per year. We have assumed less than that to consid</w:t>
            </w:r>
            <w:r>
              <w:t>er people purchasing other drinks/brands.</w:t>
            </w:r>
          </w:p>
        </w:tc>
      </w:tr>
      <w:tr w:rsidR="00C734A2" w14:paraId="16833F78" w14:textId="77777777" w:rsidTr="0011484C">
        <w:tc>
          <w:tcPr>
            <w:tcW w:w="2756" w:type="dxa"/>
            <w:shd w:val="clear" w:color="auto" w:fill="auto"/>
            <w:tcMar>
              <w:top w:w="100" w:type="dxa"/>
              <w:left w:w="100" w:type="dxa"/>
              <w:bottom w:w="100" w:type="dxa"/>
              <w:right w:w="100" w:type="dxa"/>
            </w:tcMar>
          </w:tcPr>
          <w:p w14:paraId="3FEDAB9C" w14:textId="77777777" w:rsidR="00C734A2" w:rsidRDefault="0081634C">
            <w:pPr>
              <w:widowControl w:val="0"/>
              <w:spacing w:after="0" w:line="240" w:lineRule="auto"/>
            </w:pPr>
            <w:r>
              <w:t>Unit Price (KRW)</w:t>
            </w:r>
          </w:p>
        </w:tc>
        <w:tc>
          <w:tcPr>
            <w:tcW w:w="6732" w:type="dxa"/>
            <w:shd w:val="clear" w:color="auto" w:fill="auto"/>
            <w:tcMar>
              <w:top w:w="100" w:type="dxa"/>
              <w:left w:w="100" w:type="dxa"/>
              <w:bottom w:w="100" w:type="dxa"/>
              <w:right w:w="100" w:type="dxa"/>
            </w:tcMar>
          </w:tcPr>
          <w:p w14:paraId="1BDD5E9C" w14:textId="77777777" w:rsidR="00C734A2" w:rsidRDefault="0081634C">
            <w:pPr>
              <w:widowControl w:val="0"/>
              <w:spacing w:after="0" w:line="240" w:lineRule="auto"/>
            </w:pPr>
            <w:r>
              <w:t>Google</w:t>
            </w:r>
          </w:p>
        </w:tc>
      </w:tr>
      <w:tr w:rsidR="00C734A2" w14:paraId="6BA74CBD" w14:textId="77777777" w:rsidTr="0011484C">
        <w:trPr>
          <w:trHeight w:val="20"/>
        </w:trPr>
        <w:tc>
          <w:tcPr>
            <w:tcW w:w="2756" w:type="dxa"/>
            <w:shd w:val="clear" w:color="auto" w:fill="auto"/>
            <w:tcMar>
              <w:top w:w="100" w:type="dxa"/>
              <w:left w:w="100" w:type="dxa"/>
              <w:bottom w:w="100" w:type="dxa"/>
              <w:right w:w="100" w:type="dxa"/>
            </w:tcMar>
          </w:tcPr>
          <w:p w14:paraId="4426AC4B" w14:textId="77777777" w:rsidR="00C734A2" w:rsidRDefault="0081634C">
            <w:pPr>
              <w:widowControl w:val="0"/>
              <w:spacing w:after="0" w:line="240" w:lineRule="auto"/>
            </w:pPr>
            <w:r>
              <w:t>Unit contribution (%)</w:t>
            </w:r>
          </w:p>
        </w:tc>
        <w:tc>
          <w:tcPr>
            <w:tcW w:w="6732" w:type="dxa"/>
            <w:shd w:val="clear" w:color="auto" w:fill="auto"/>
            <w:tcMar>
              <w:top w:w="100" w:type="dxa"/>
              <w:left w:w="100" w:type="dxa"/>
              <w:bottom w:w="100" w:type="dxa"/>
              <w:right w:w="100" w:type="dxa"/>
            </w:tcMar>
          </w:tcPr>
          <w:p w14:paraId="1AACA0F3" w14:textId="77777777" w:rsidR="00C734A2" w:rsidRDefault="0081634C">
            <w:pPr>
              <w:widowControl w:val="0"/>
              <w:spacing w:after="0" w:line="240" w:lineRule="auto"/>
            </w:pPr>
            <w:r>
              <w:t>Webpage: dart.fss.or.kr</w:t>
            </w:r>
          </w:p>
        </w:tc>
      </w:tr>
    </w:tbl>
    <w:p w14:paraId="0C37CCEC" w14:textId="77777777" w:rsidR="00C734A2" w:rsidRDefault="00C734A2">
      <w:pPr>
        <w:spacing w:line="480" w:lineRule="auto"/>
        <w:rPr>
          <w:rFonts w:hint="eastAsia"/>
          <w:sz w:val="24"/>
          <w:szCs w:val="24"/>
        </w:rPr>
      </w:pPr>
    </w:p>
    <w:sectPr w:rsidR="00C734A2">
      <w:headerReference w:type="default" r:id="rId9"/>
      <w:footerReference w:type="default" r:id="rId10"/>
      <w:pgSz w:w="11906" w:h="16838"/>
      <w:pgMar w:top="1247" w:right="1247" w:bottom="1247" w:left="124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17EB9" w14:textId="77777777" w:rsidR="0081634C" w:rsidRDefault="0081634C">
      <w:pPr>
        <w:spacing w:after="0" w:line="240" w:lineRule="auto"/>
      </w:pPr>
      <w:r>
        <w:separator/>
      </w:r>
    </w:p>
  </w:endnote>
  <w:endnote w:type="continuationSeparator" w:id="0">
    <w:p w14:paraId="0DF4C46C" w14:textId="77777777" w:rsidR="0081634C" w:rsidRDefault="00816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253C3" w14:textId="77777777" w:rsidR="00C734A2" w:rsidRDefault="0081634C">
    <w:pPr>
      <w:pBdr>
        <w:top w:val="nil"/>
        <w:left w:val="nil"/>
        <w:bottom w:val="nil"/>
        <w:right w:val="nil"/>
        <w:between w:val="nil"/>
      </w:pBdr>
      <w:tabs>
        <w:tab w:val="center" w:pos="4513"/>
        <w:tab w:val="right" w:pos="9026"/>
      </w:tabs>
      <w:spacing w:after="0" w:line="240" w:lineRule="auto"/>
      <w:rPr>
        <w:color w:val="7F7F7F"/>
      </w:rPr>
    </w:pPr>
    <w:r>
      <w:rPr>
        <w:color w:val="7F7F7F"/>
      </w:rPr>
      <w:t>TEAM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2E486" w14:textId="77777777" w:rsidR="0081634C" w:rsidRDefault="0081634C">
      <w:pPr>
        <w:spacing w:after="0" w:line="240" w:lineRule="auto"/>
      </w:pPr>
      <w:r>
        <w:separator/>
      </w:r>
    </w:p>
  </w:footnote>
  <w:footnote w:type="continuationSeparator" w:id="0">
    <w:p w14:paraId="7D2A8268" w14:textId="77777777" w:rsidR="0081634C" w:rsidRDefault="00816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6BE55" w14:textId="77777777" w:rsidR="00C734A2" w:rsidRDefault="0081634C">
    <w:pPr>
      <w:pBdr>
        <w:top w:val="nil"/>
        <w:left w:val="nil"/>
        <w:bottom w:val="nil"/>
        <w:right w:val="nil"/>
        <w:between w:val="nil"/>
      </w:pBdr>
      <w:tabs>
        <w:tab w:val="center" w:pos="4513"/>
        <w:tab w:val="right" w:pos="9026"/>
      </w:tabs>
      <w:spacing w:after="0" w:line="240" w:lineRule="auto"/>
      <w:rPr>
        <w:color w:val="808080"/>
      </w:rPr>
    </w:pPr>
    <w:bookmarkStart w:id="3" w:name="_heading=h.30j0zll" w:colFirst="0" w:colLast="0"/>
    <w:bookmarkEnd w:id="3"/>
    <w:r>
      <w:rPr>
        <w:color w:val="7F7F7F"/>
      </w:rPr>
      <w:t>SKK GSB                                                                                                                         Marketing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592B"/>
    <w:multiLevelType w:val="multilevel"/>
    <w:tmpl w:val="149A9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4A2"/>
    <w:rsid w:val="00046047"/>
    <w:rsid w:val="0011484C"/>
    <w:rsid w:val="001626DF"/>
    <w:rsid w:val="00345439"/>
    <w:rsid w:val="004B17DF"/>
    <w:rsid w:val="004E0678"/>
    <w:rsid w:val="00792F31"/>
    <w:rsid w:val="0081634C"/>
    <w:rsid w:val="00947E54"/>
    <w:rsid w:val="00BB0B0D"/>
    <w:rsid w:val="00BF68F7"/>
    <w:rsid w:val="00C07D8A"/>
    <w:rsid w:val="00C734A2"/>
    <w:rsid w:val="00CA561B"/>
    <w:rsid w:val="00E50956"/>
    <w:rsid w:val="00EE4B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ADE3"/>
  <w15:docId w15:val="{CB95CD57-9AC6-4268-8395-85DD8527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Default">
    <w:name w:val="Default"/>
    <w:rsid w:val="00F40297"/>
    <w:pPr>
      <w:autoSpaceDE w:val="0"/>
      <w:autoSpaceDN w:val="0"/>
      <w:adjustRightInd w:val="0"/>
      <w:spacing w:after="0" w:line="240" w:lineRule="auto"/>
    </w:pPr>
    <w:rPr>
      <w:rFonts w:ascii="Tahoma" w:hAnsi="Tahoma" w:cs="Tahoma"/>
      <w:color w:val="000000"/>
      <w:sz w:val="24"/>
      <w:szCs w:val="24"/>
    </w:rPr>
  </w:style>
  <w:style w:type="paragraph" w:styleId="a4">
    <w:name w:val="Balloon Text"/>
    <w:basedOn w:val="a"/>
    <w:link w:val="Char"/>
    <w:uiPriority w:val="99"/>
    <w:semiHidden/>
    <w:unhideWhenUsed/>
    <w:rsid w:val="0099253C"/>
    <w:pPr>
      <w:spacing w:after="0" w:line="240" w:lineRule="auto"/>
    </w:pPr>
    <w:rPr>
      <w:rFonts w:ascii="Segoe UI" w:hAnsi="Segoe UI" w:cs="Segoe UI"/>
      <w:sz w:val="18"/>
      <w:szCs w:val="18"/>
    </w:rPr>
  </w:style>
  <w:style w:type="character" w:customStyle="1" w:styleId="Char">
    <w:name w:val="풍선 도움말 텍스트 Char"/>
    <w:basedOn w:val="a0"/>
    <w:link w:val="a4"/>
    <w:uiPriority w:val="99"/>
    <w:semiHidden/>
    <w:rsid w:val="0099253C"/>
    <w:rPr>
      <w:rFonts w:ascii="Segoe UI" w:hAnsi="Segoe UI" w:cs="Segoe UI"/>
      <w:sz w:val="18"/>
      <w:szCs w:val="18"/>
    </w:rPr>
  </w:style>
  <w:style w:type="paragraph" w:styleId="a5">
    <w:name w:val="header"/>
    <w:basedOn w:val="a"/>
    <w:link w:val="Char0"/>
    <w:uiPriority w:val="99"/>
    <w:unhideWhenUsed/>
    <w:rsid w:val="007B085F"/>
    <w:pPr>
      <w:tabs>
        <w:tab w:val="center" w:pos="4513"/>
        <w:tab w:val="right" w:pos="9026"/>
      </w:tabs>
      <w:spacing w:after="0" w:line="240" w:lineRule="auto"/>
    </w:pPr>
  </w:style>
  <w:style w:type="character" w:customStyle="1" w:styleId="Char0">
    <w:name w:val="머리글 Char"/>
    <w:basedOn w:val="a0"/>
    <w:link w:val="a5"/>
    <w:uiPriority w:val="99"/>
    <w:rsid w:val="007B085F"/>
  </w:style>
  <w:style w:type="paragraph" w:styleId="a6">
    <w:name w:val="footer"/>
    <w:basedOn w:val="a"/>
    <w:link w:val="Char1"/>
    <w:uiPriority w:val="99"/>
    <w:unhideWhenUsed/>
    <w:rsid w:val="007B085F"/>
    <w:pPr>
      <w:tabs>
        <w:tab w:val="center" w:pos="4513"/>
        <w:tab w:val="right" w:pos="9026"/>
      </w:tabs>
      <w:spacing w:after="0" w:line="240" w:lineRule="auto"/>
    </w:pPr>
  </w:style>
  <w:style w:type="character" w:customStyle="1" w:styleId="Char1">
    <w:name w:val="바닥글 Char"/>
    <w:basedOn w:val="a0"/>
    <w:link w:val="a6"/>
    <w:uiPriority w:val="99"/>
    <w:rsid w:val="007B085F"/>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28" w:type="dxa"/>
        <w:left w:w="28" w:type="dxa"/>
        <w:bottom w:w="28" w:type="dxa"/>
        <w:right w:w="28"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table" w:customStyle="1" w:styleId="af2">
    <w:basedOn w:val="a1"/>
    <w:tblPr>
      <w:tblStyleRowBandSize w:val="1"/>
      <w:tblStyleColBandSize w:val="1"/>
      <w:tblCellMar>
        <w:top w:w="100" w:type="dxa"/>
        <w:left w:w="100" w:type="dxa"/>
        <w:bottom w:w="100" w:type="dxa"/>
        <w:right w:w="100"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table" w:customStyle="1" w:styleId="af4">
    <w:basedOn w:val="a1"/>
    <w:tblPr>
      <w:tblStyleRowBandSize w:val="1"/>
      <w:tblStyleColBandSize w:val="1"/>
      <w:tblCellMar>
        <w:top w:w="100" w:type="dxa"/>
        <w:left w:w="100" w:type="dxa"/>
        <w:bottom w:w="100" w:type="dxa"/>
        <w:right w:w="100" w:type="dxa"/>
      </w:tblCellMar>
    </w:tblPr>
  </w:style>
  <w:style w:type="table" w:customStyle="1" w:styleId="af5">
    <w:basedOn w:val="a1"/>
    <w:tblPr>
      <w:tblStyleRowBandSize w:val="1"/>
      <w:tblStyleColBandSize w:val="1"/>
      <w:tblCellMar>
        <w:top w:w="100" w:type="dxa"/>
        <w:left w:w="100" w:type="dxa"/>
        <w:bottom w:w="100" w:type="dxa"/>
        <w:right w:w="100" w:type="dxa"/>
      </w:tblCellMar>
    </w:tblPr>
  </w:style>
  <w:style w:type="table" w:customStyle="1" w:styleId="af6">
    <w:basedOn w:val="a1"/>
    <w:tblPr>
      <w:tblStyleRowBandSize w:val="1"/>
      <w:tblStyleColBandSize w:val="1"/>
      <w:tblCellMar>
        <w:top w:w="100" w:type="dxa"/>
        <w:left w:w="100" w:type="dxa"/>
        <w:bottom w:w="100" w:type="dxa"/>
        <w:right w:w="100" w:type="dxa"/>
      </w:tblCellMar>
    </w:tblPr>
  </w:style>
  <w:style w:type="character" w:styleId="af7">
    <w:name w:val="Hyperlink"/>
    <w:basedOn w:val="a0"/>
    <w:uiPriority w:val="99"/>
    <w:unhideWhenUsed/>
    <w:rsid w:val="004E0678"/>
    <w:rPr>
      <w:color w:val="0563C1" w:themeColor="hyperlink"/>
      <w:u w:val="single"/>
    </w:rPr>
  </w:style>
  <w:style w:type="character" w:styleId="af8">
    <w:name w:val="Unresolved Mention"/>
    <w:basedOn w:val="a0"/>
    <w:uiPriority w:val="99"/>
    <w:semiHidden/>
    <w:unhideWhenUsed/>
    <w:rsid w:val="004E0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4cABNM2JiuopDRlqRrXKBx6jLg==">AMUW2mW3i06BSUTMh1QIG37LOYaZqxycHN9GZf0xsPvTCX/RMj/A5ORXapjyyFHVjv2tfSRegn4NotIG0Zfzdu2LK3qTemXqS8brzshwob4v6eAe3BH8FUlOAUDgyf42YDaj7EGvpzU48XS7u0bBxaPLqFdR5VJ8EQ==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758</Words>
  <Characters>4327</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Redon de motta</dc:creator>
  <cp:lastModifiedBy>최 소담</cp:lastModifiedBy>
  <cp:revision>12</cp:revision>
  <cp:lastPrinted>2019-11-23T11:03:00Z</cp:lastPrinted>
  <dcterms:created xsi:type="dcterms:W3CDTF">2019-11-18T00:07:00Z</dcterms:created>
  <dcterms:modified xsi:type="dcterms:W3CDTF">2019-11-23T11:11:00Z</dcterms:modified>
</cp:coreProperties>
</file>