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Condicionais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condição: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comando1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comando2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etc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continuação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if é um comando de mudança de fluxo de execução.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 a sequência de execução das instruções.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instruções que se encontram avançadas em relação ao comando if formam um bloco de código, que pode ser executado ou não.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Isso se chama indentação.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encontrar um comando if, o programa realiza um teste da condição.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ser verdadeira ou falsa.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verdadeira, o bloco de código será executado e o programa não realiza um desvio de fluxo de execução.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falsa, o bloco de código não é executado, e o fluxo de execução salta para a próxima instrução após o bloco de código.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else - sintaxe: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if condição: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comando1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comando2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etc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comando1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comando2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etc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continuação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Nesse comando, há dois blocos de código, e exatamente um é executado.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Obrigatoriamente, um dos blocos tem que executar. Caso o bloco do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seja executado, o do </w:t>
      </w:r>
      <w:r w:rsidDel="00000000" w:rsidR="00000000" w:rsidRPr="00000000">
        <w:rPr>
          <w:b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não será, e vice-versa.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Ocorre um teste da condição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seja verdadeira, o bloco do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é executado, e o bloco do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é saltado.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seja falsa, o bloco do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é saltado, e o bloco do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é executado.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Depois, o programa continua na sequência de execução normal.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Novamente, é necessário estar atento à indentação, que delimita os blocos de código na linguagem python.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if - elif - else.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if condição1: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comando1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comando2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etc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elif condição2: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comando1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comando2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etc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elif ...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comando1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comando2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etc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continuação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caso de haver mais de duas possibilidades de resultado na condição, executar o comando </w:t>
      </w:r>
      <w:r w:rsidDel="00000000" w:rsidR="00000000" w:rsidRPr="00000000">
        <w:rPr>
          <w:b w:val="1"/>
          <w:rtl w:val="0"/>
        </w:rPr>
        <w:t xml:space="preserve">if - else </w:t>
      </w:r>
      <w:r w:rsidDel="00000000" w:rsidR="00000000" w:rsidRPr="00000000">
        <w:rPr>
          <w:rtl w:val="0"/>
        </w:rPr>
        <w:t xml:space="preserve">não é suficiente.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o teste da primeira condição, caso ainda reste mais de uma possibilidade, um novo teste de condição deve ser feito.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Condições aninhadas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testar mais de uma condição em um mesmo comando, é necessário unir as condições com um operador lógico.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condição1 and condição2: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bloco_de_codigo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condição1 or condição2: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bloco_de_codigo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