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Segurança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[Adri][OK] Autenticar usuário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Aceitar termos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Recuperar senha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[Pri]</w:t>
      </w:r>
      <w:r w:rsidRPr="00000000" w:rsidR="00000000" w:rsidDel="00000000">
        <w:rPr>
          <w:rtl w:val="0"/>
        </w:rPr>
        <w:t xml:space="preserve">Incluir usuário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 xml:space="preserve">Consultar usuários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 xml:space="preserve">Alterar usuário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 xml:space="preserve">Despublicar histórico de usuário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[Pri]Incluir perfil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Consultar perfis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 xml:space="preserve">Alterar perfil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Excluir perfil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[Pri]Incluir permissão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 xml:space="preserve">Consultar permissões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Alterar permissão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Excluir permissão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Cadastro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[Pri] [OK] Incluir anunciante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Consultar anunciantes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</w:r>
      <w:r w:rsidRPr="00000000" w:rsidR="00000000" w:rsidDel="00000000">
        <w:rPr>
          <w:color w:val="f6b26b"/>
          <w:rtl w:val="0"/>
        </w:rPr>
        <w:t xml:space="preserve">Detalhar anunciante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Alterar anunciante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Excluir anunciante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Ativar anunciante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Desativar anunciante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[Thay] [OK] Incluir condomínio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Consultar condomínios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Alterar condomínio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Excluir condomínio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ab/>
        <w:tab/>
        <w:t xml:space="preserve">Associar grupo de permissão do condomínio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[Andre][OK] Suíte Funcionalidades do Condominio (Incluir grupo de permissões)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Consultar Suíte de Cliente.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Alterar Suíte de Cliente.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ab/>
        <w:tab/>
        <w:t xml:space="preserve">Excluir Suíte de Cliente.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[Pri] Relacionamento Sistêmico </w:t>
        <w:tab/>
        <w:tab/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[OK] Promover sistema (Facebook)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[OK] Contactar administrador do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[André] Notificação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[OK] Alterar configurações de notificação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 [OK] Notificar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[Pri] Comercialização Interna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Anúncios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Moderação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Moderar Denúncia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[Thay] Comercialização Externa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Ofertas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[OK]Incluir Anúncio Externo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Consultar anúncio externo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Alterar Anúncio Externo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[OK]Gerar código promocional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[OK]Validar Código promocional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Reclamação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Reclamar ofertas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Responder reclamações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Administração Condominal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[Thay] </w:t>
      </w:r>
      <w:r w:rsidRPr="00000000" w:rsidR="00000000" w:rsidDel="00000000">
        <w:rPr>
          <w:b w:val="1"/>
          <w:color w:val="ff0000"/>
          <w:rtl w:val="0"/>
        </w:rPr>
        <w:t xml:space="preserve">Distribuição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ab/>
        <w:tab/>
        <w:t xml:space="preserve">manter locais de reserva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b w:val="1"/>
          <w:color w:val="ff0000"/>
          <w:rtl w:val="0"/>
        </w:rPr>
        <w:t xml:space="preserve">manter reservas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ab/>
        <w:t xml:space="preserve">Contabilidade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ab/>
        <w:tab/>
        <w:t xml:space="preserve">carregar fatura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color w:val="ff0000"/>
          <w:rtl w:val="0"/>
        </w:rPr>
        <w:t xml:space="preserve">carregar balanço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color w:val="ff0000"/>
          <w:rtl w:val="0"/>
        </w:rPr>
        <w:t xml:space="preserve">consultar minhas faturas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color w:val="ff0000"/>
          <w:rtl w:val="0"/>
        </w:rPr>
        <w:t xml:space="preserve">consultar balanço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[Thay]</w:t>
      </w:r>
      <w:r w:rsidRPr="00000000" w:rsidR="00000000" w:rsidDel="00000000">
        <w:rPr>
          <w:b w:val="1"/>
          <w:color w:val="ff0000"/>
          <w:rtl w:val="0"/>
        </w:rPr>
        <w:tab/>
        <w:t xml:space="preserve">Identificação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ab/>
        <w:tab/>
        <w:t xml:space="preserve">alterar informações do condominio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color w:val="ff0000"/>
          <w:rtl w:val="0"/>
        </w:rPr>
        <w:t xml:space="preserve">alterar informacoes do sindico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color w:val="ff0000"/>
          <w:rtl w:val="0"/>
        </w:rPr>
        <w:t xml:space="preserve">consultar informacoes do condominio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color w:val="ff0000"/>
          <w:rtl w:val="0"/>
        </w:rPr>
        <w:t xml:space="preserve">consultar informacoes do sindico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[André]Relacionamento Condominal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[OK]Comunicação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[OK]Censo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Ouvidoria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fale com o sindico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manter sala de discussao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manter comentario em sala de discussao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[Adri] Inteligencia de Negócio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Planejamento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Gerenciar Garimpo de sites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Gerenciar Garimpo de Focos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Pesquisa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Garimpar sites para opter focos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Garimpar Focos para opter informações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Estatistica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Calcular informações de Garimpo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Calcular tendências de Garimpo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Disseminação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Consultar informações do Garimpo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Consultar tendências do Garimpo</w:t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Dashboard - 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Descrições UC TCC.docx</dc:title>
</cp:coreProperties>
</file>