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8B3F2F">
            <w:trPr>
              <w:trHeight w:val="2880"/>
              <w:jc w:val="center"/>
            </w:trPr>
            <w:sdt>
              <w:sdtPr>
                <w:rPr>
                  <w:rFonts w:asciiTheme="majorHAnsi" w:eastAsiaTheme="majorEastAsia" w:hAnsiTheme="majorHAnsi" w:cstheme="majorBidi"/>
                  <w:caps/>
                </w:rPr>
                <w:alias w:val="Organización"/>
                <w:id w:val="15524243"/>
                <w:placeholder>
                  <w:docPart w:val="62210038B80B461F8E38513E9BBDE014"/>
                </w:placeholder>
                <w:dataBinding w:prefixMappings="xmlns:ns0='http://schemas.openxmlformats.org/officeDocument/2006/extended-properties'" w:xpath="/ns0:Properties[1]/ns0:Company[1]" w:storeItemID="{6668398D-A668-4E3E-A5EB-62B293D839F1}"/>
                <w:text/>
              </w:sdtPr>
              <w:sdtContent>
                <w:tc>
                  <w:tcPr>
                    <w:tcW w:w="5000" w:type="pct"/>
                  </w:tcPr>
                  <w:p w:rsidR="008B3F2F" w:rsidRDefault="008B3F2F" w:rsidP="008B3F2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8B3F2F">
            <w:trPr>
              <w:trHeight w:val="1440"/>
              <w:jc w:val="center"/>
            </w:trPr>
            <w:sdt>
              <w:sdtPr>
                <w:rPr>
                  <w:rFonts w:asciiTheme="majorHAnsi" w:eastAsiaTheme="majorEastAsia" w:hAnsiTheme="majorHAnsi" w:cstheme="majorBidi"/>
                  <w:sz w:val="80"/>
                  <w:szCs w:val="80"/>
                </w:rPr>
                <w:alias w:val="Título"/>
                <w:id w:val="15524250"/>
                <w:placeholder>
                  <w:docPart w:val="FCA3CA49036A48ADB7E7FE05A05C26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Memoria del proyecto: </w:t>
                    </w:r>
                    <w:proofErr w:type="spellStart"/>
                    <w:r>
                      <w:rPr>
                        <w:rFonts w:asciiTheme="majorHAnsi" w:eastAsiaTheme="majorEastAsia" w:hAnsiTheme="majorHAnsi" w:cstheme="majorBidi"/>
                        <w:sz w:val="80"/>
                        <w:szCs w:val="80"/>
                      </w:rPr>
                      <w:t>The</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Freemium</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Adventure</w:t>
                    </w:r>
                    <w:proofErr w:type="spellEnd"/>
                  </w:p>
                </w:tc>
              </w:sdtContent>
            </w:sdt>
          </w:tr>
          <w:tr w:rsidR="008B3F2F">
            <w:trPr>
              <w:trHeight w:val="720"/>
              <w:jc w:val="center"/>
            </w:trPr>
            <w:sdt>
              <w:sdtPr>
                <w:rPr>
                  <w:rFonts w:asciiTheme="majorHAnsi" w:eastAsiaTheme="majorEastAsia" w:hAnsiTheme="majorHAnsi" w:cstheme="majorBidi"/>
                  <w:sz w:val="44"/>
                  <w:szCs w:val="44"/>
                </w:rPr>
                <w:alias w:val="Subtítulo"/>
                <w:id w:val="15524255"/>
                <w:placeholder>
                  <w:docPart w:val="5F3C993CEB924A519571F48D4750FBC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8B3F2F">
            <w:trPr>
              <w:trHeight w:val="360"/>
              <w:jc w:val="center"/>
            </w:trPr>
            <w:tc>
              <w:tcPr>
                <w:tcW w:w="5000" w:type="pct"/>
                <w:vAlign w:val="center"/>
              </w:tcPr>
              <w:p w:rsidR="008B3F2F" w:rsidRDefault="008B3F2F">
                <w:pPr>
                  <w:pStyle w:val="Sinespaciado"/>
                  <w:jc w:val="center"/>
                </w:pPr>
              </w:p>
            </w:tc>
          </w:tr>
          <w:tr w:rsidR="008B3F2F">
            <w:trPr>
              <w:trHeight w:val="360"/>
              <w:jc w:val="center"/>
            </w:trPr>
            <w:tc>
              <w:tcPr>
                <w:tcW w:w="5000" w:type="pct"/>
                <w:vAlign w:val="center"/>
              </w:tcPr>
              <w:sdt>
                <w:sdtPr>
                  <w:rPr>
                    <w:b/>
                    <w:bCs/>
                  </w:rPr>
                  <w:alias w:val="Autor"/>
                  <w:id w:val="15524260"/>
                  <w:placeholder>
                    <w:docPart w:val="41D71302C4D4485E8C9ADBAEB15949DE"/>
                  </w:placeholder>
                  <w:dataBinding w:prefixMappings="xmlns:ns0='http://schemas.openxmlformats.org/package/2006/metadata/core-properties' xmlns:ns1='http://purl.org/dc/elements/1.1/'" w:xpath="/ns0:coreProperties[1]/ns1:creator[1]" w:storeItemID="{6C3C8BC8-F283-45AE-878A-BAB7291924A1}"/>
                  <w:text/>
                </w:sdtPr>
                <w:sdtContent>
                  <w:p w:rsidR="008B3F2F" w:rsidRDefault="00372F7F">
                    <w:pPr>
                      <w:pStyle w:val="Sinespaciado"/>
                      <w:jc w:val="center"/>
                      <w:rPr>
                        <w:b/>
                        <w:bCs/>
                      </w:rPr>
                    </w:pPr>
                    <w:r>
                      <w:rPr>
                        <w:b/>
                        <w:bCs/>
                      </w:rPr>
                      <w:t>Adrián de Juan Lora</w:t>
                    </w:r>
                  </w:p>
                </w:sdtContent>
              </w:sdt>
              <w:p w:rsidR="008B3F2F" w:rsidRDefault="008B3F2F">
                <w:pPr>
                  <w:pStyle w:val="Sinespaciado"/>
                  <w:jc w:val="center"/>
                  <w:rPr>
                    <w:b/>
                    <w:bCs/>
                  </w:rPr>
                </w:pPr>
                <w:r>
                  <w:rPr>
                    <w:b/>
                    <w:bCs/>
                  </w:rPr>
                  <w:t>Ángel Martín Segura</w:t>
                </w:r>
              </w:p>
              <w:p w:rsidR="008B3F2F" w:rsidRDefault="008B3F2F">
                <w:pPr>
                  <w:pStyle w:val="Sinespaciado"/>
                  <w:jc w:val="center"/>
                  <w:rPr>
                    <w:b/>
                    <w:bCs/>
                  </w:rPr>
                </w:pPr>
                <w:r w:rsidRPr="008B3F2F">
                  <w:rPr>
                    <w:b/>
                    <w:bCs/>
                  </w:rPr>
                  <w:t>Alberto Cabrera Plata</w:t>
                </w:r>
              </w:p>
              <w:p w:rsidR="008B3F2F" w:rsidRDefault="008B3F2F">
                <w:pPr>
                  <w:pStyle w:val="Sinespaciado"/>
                  <w:jc w:val="center"/>
                  <w:rPr>
                    <w:b/>
                    <w:bCs/>
                  </w:rPr>
                </w:pPr>
                <w:r w:rsidRPr="008B3F2F">
                  <w:rPr>
                    <w:b/>
                    <w:bCs/>
                  </w:rPr>
                  <w:t>Álvaro</w:t>
                </w:r>
                <w:r>
                  <w:rPr>
                    <w:b/>
                    <w:bCs/>
                  </w:rPr>
                  <w:t xml:space="preserve"> Bustos Lara</w:t>
                </w:r>
              </w:p>
              <w:p w:rsidR="008B3F2F" w:rsidRDefault="008B3F2F" w:rsidP="008B3F2F">
                <w:pPr>
                  <w:pStyle w:val="Sinespaciado"/>
                  <w:jc w:val="center"/>
                  <w:rPr>
                    <w:b/>
                    <w:bCs/>
                  </w:rPr>
                </w:pPr>
                <w:r>
                  <w:rPr>
                    <w:b/>
                    <w:bCs/>
                  </w:rPr>
                  <w:t xml:space="preserve"> David Fernández</w:t>
                </w:r>
              </w:p>
              <w:p w:rsidR="008B3F2F" w:rsidRDefault="008B3F2F" w:rsidP="008B3F2F">
                <w:pPr>
                  <w:pStyle w:val="Sinespaciado"/>
                  <w:jc w:val="center"/>
                  <w:rPr>
                    <w:b/>
                    <w:bCs/>
                  </w:rPr>
                </w:pPr>
                <w:r w:rsidRPr="008B3F2F">
                  <w:rPr>
                    <w:b/>
                    <w:bCs/>
                  </w:rPr>
                  <w:t>Sergio Salvador Salgado</w:t>
                </w:r>
              </w:p>
            </w:tc>
          </w:tr>
          <w:tr w:rsidR="008B3F2F">
            <w:trPr>
              <w:trHeight w:val="360"/>
              <w:jc w:val="center"/>
            </w:trPr>
            <w:tc>
              <w:tcPr>
                <w:tcW w:w="5000" w:type="pct"/>
                <w:vAlign w:val="center"/>
              </w:tcPr>
              <w:p w:rsidR="008B3F2F" w:rsidRDefault="008B3F2F" w:rsidP="008B3F2F">
                <w:pPr>
                  <w:pStyle w:val="Sinespaciado"/>
                  <w:jc w:val="center"/>
                  <w:rPr>
                    <w:b/>
                    <w:bCs/>
                  </w:rPr>
                </w:pPr>
                <w:r>
                  <w:rPr>
                    <w:b/>
                    <w:bCs/>
                  </w:rPr>
                  <w:t>2016</w:t>
                </w:r>
              </w:p>
            </w:tc>
          </w:tr>
        </w:tbl>
        <w:p w:rsidR="008B3F2F" w:rsidRDefault="008B3F2F"/>
        <w:p w:rsidR="008B3F2F" w:rsidRDefault="008B3F2F"/>
        <w:tbl>
          <w:tblPr>
            <w:tblpPr w:leftFromText="187" w:rightFromText="187" w:horzAnchor="margin" w:tblpXSpec="center" w:tblpYSpec="bottom"/>
            <w:tblW w:w="5000" w:type="pct"/>
            <w:tblLook w:val="04A0"/>
          </w:tblPr>
          <w:tblGrid>
            <w:gridCol w:w="8720"/>
          </w:tblGrid>
          <w:tr w:rsidR="008B3F2F">
            <w:tc>
              <w:tcPr>
                <w:tcW w:w="5000" w:type="pct"/>
              </w:tcPr>
              <w:p w:rsidR="008B3F2F" w:rsidRDefault="008B3F2F" w:rsidP="008B3F2F">
                <w:pPr>
                  <w:pStyle w:val="Sinespaciado"/>
                </w:pPr>
              </w:p>
            </w:tc>
          </w:tr>
        </w:tbl>
        <w:p w:rsidR="008B3F2F" w:rsidRDefault="008B3F2F"/>
        <w:p w:rsidR="008B3F2F" w:rsidRDefault="008B3F2F">
          <w:r>
            <w:br w:type="page"/>
          </w:r>
        </w:p>
      </w:sdtContent>
    </w:sdt>
    <w:p w:rsidR="008B3F2F" w:rsidRDefault="008B3F2F"/>
    <w:p w:rsidR="008B3F2F" w:rsidRDefault="008B3F2F">
      <w:r>
        <w:br w:type="page"/>
      </w:r>
    </w:p>
    <w:p w:rsidR="000C06B2" w:rsidRDefault="008B3F2F">
      <w:pPr>
        <w:rPr>
          <w:rFonts w:ascii="Lucida Console" w:hAnsi="Lucida Console"/>
          <w:b/>
          <w:sz w:val="32"/>
        </w:rPr>
      </w:pPr>
      <w:r>
        <w:rPr>
          <w:rFonts w:ascii="Lucida Console" w:hAnsi="Lucida Console"/>
          <w:b/>
          <w:sz w:val="32"/>
        </w:rPr>
        <w:lastRenderedPageBreak/>
        <w:t>1 - Introducción</w:t>
      </w:r>
    </w:p>
    <w:p w:rsidR="008B3F2F" w:rsidRDefault="008B3F2F" w:rsidP="008B3F2F">
      <w:pPr>
        <w:ind w:left="284"/>
        <w:jc w:val="both"/>
        <w:rPr>
          <w:rFonts w:ascii="Arial" w:hAnsi="Arial" w:cs="Arial"/>
          <w:sz w:val="24"/>
          <w:szCs w:val="24"/>
        </w:rPr>
      </w:pPr>
      <w:r>
        <w:rPr>
          <w:rFonts w:ascii="Arial" w:hAnsi="Arial" w:cs="Arial"/>
          <w:sz w:val="24"/>
          <w:szCs w:val="24"/>
        </w:rPr>
        <w:t>El propósito de este documento es hacer un análisis detallado del desarrollo del proyecto</w:t>
      </w:r>
      <w:r w:rsidRPr="008B3F2F">
        <w:rPr>
          <w:rFonts w:ascii="Arial" w:hAnsi="Arial" w:cs="Arial"/>
          <w:i/>
          <w:sz w:val="24"/>
          <w:szCs w:val="24"/>
        </w:rPr>
        <w:t xml:space="preserve"> </w:t>
      </w:r>
      <w:proofErr w:type="spellStart"/>
      <w:r w:rsidRPr="008B3F2F">
        <w:rPr>
          <w:rFonts w:ascii="Arial" w:hAnsi="Arial" w:cs="Arial"/>
          <w:i/>
          <w:sz w:val="24"/>
          <w:szCs w:val="24"/>
        </w:rPr>
        <w:t>The</w:t>
      </w:r>
      <w:proofErr w:type="spellEnd"/>
      <w:r w:rsidRPr="008B3F2F">
        <w:rPr>
          <w:rFonts w:ascii="Arial" w:hAnsi="Arial" w:cs="Arial"/>
          <w:i/>
          <w:sz w:val="24"/>
          <w:szCs w:val="24"/>
        </w:rPr>
        <w:t xml:space="preserve"> </w:t>
      </w:r>
      <w:proofErr w:type="spellStart"/>
      <w:r w:rsidRPr="008B3F2F">
        <w:rPr>
          <w:rFonts w:ascii="Arial" w:hAnsi="Arial" w:cs="Arial"/>
          <w:i/>
          <w:sz w:val="24"/>
          <w:szCs w:val="24"/>
        </w:rPr>
        <w:t>Freemium</w:t>
      </w:r>
      <w:proofErr w:type="spellEnd"/>
      <w:r w:rsidRPr="008B3F2F">
        <w:rPr>
          <w:rFonts w:ascii="Arial" w:hAnsi="Arial" w:cs="Arial"/>
          <w:i/>
          <w:sz w:val="24"/>
          <w:szCs w:val="24"/>
        </w:rPr>
        <w:t xml:space="preserve"> </w:t>
      </w:r>
      <w:proofErr w:type="spellStart"/>
      <w:r w:rsidRPr="008B3F2F">
        <w:rPr>
          <w:rFonts w:ascii="Arial" w:hAnsi="Arial" w:cs="Arial"/>
          <w:i/>
          <w:sz w:val="24"/>
          <w:szCs w:val="24"/>
        </w:rPr>
        <w:t>Adventure</w:t>
      </w:r>
      <w:proofErr w:type="spellEnd"/>
      <w:r>
        <w:rPr>
          <w:rFonts w:ascii="Arial" w:hAnsi="Arial" w:cs="Arial"/>
          <w:sz w:val="24"/>
          <w:szCs w:val="24"/>
        </w:rPr>
        <w:t xml:space="preserve">, un videojuego creado y desarrollado por el grupo de trabajo </w:t>
      </w:r>
      <w:proofErr w:type="spellStart"/>
      <w:r>
        <w:rPr>
          <w:rFonts w:ascii="Arial" w:hAnsi="Arial" w:cs="Arial"/>
          <w:i/>
          <w:sz w:val="24"/>
          <w:szCs w:val="24"/>
        </w:rPr>
        <w:t>Noentiendo</w:t>
      </w:r>
      <w:proofErr w:type="spellEnd"/>
      <w:r>
        <w:rPr>
          <w:rFonts w:ascii="Arial" w:hAnsi="Arial" w:cs="Arial"/>
          <w:sz w:val="24"/>
          <w:szCs w:val="24"/>
        </w:rPr>
        <w:t>.</w:t>
      </w:r>
    </w:p>
    <w:p w:rsidR="008B3F2F" w:rsidRDefault="008B3F2F" w:rsidP="008B3F2F">
      <w:pPr>
        <w:ind w:left="284"/>
        <w:jc w:val="both"/>
        <w:rPr>
          <w:rFonts w:ascii="Arial" w:hAnsi="Arial" w:cs="Arial"/>
          <w:sz w:val="24"/>
          <w:szCs w:val="24"/>
        </w:rPr>
      </w:pPr>
      <w:r>
        <w:rPr>
          <w:rFonts w:ascii="Arial" w:hAnsi="Arial" w:cs="Arial"/>
          <w:sz w:val="24"/>
          <w:szCs w:val="24"/>
        </w:rPr>
        <w:t xml:space="preserve">Para ello, </w:t>
      </w:r>
      <w:r w:rsidR="00974BDA">
        <w:rPr>
          <w:rFonts w:ascii="Arial" w:hAnsi="Arial" w:cs="Arial"/>
          <w:sz w:val="24"/>
          <w:szCs w:val="24"/>
        </w:rPr>
        <w:t xml:space="preserve">se dará una breve explicación del concepto creativo del juego, también </w:t>
      </w:r>
      <w:r w:rsidR="00785359">
        <w:rPr>
          <w:rFonts w:ascii="Arial" w:hAnsi="Arial" w:cs="Arial"/>
          <w:sz w:val="24"/>
          <w:szCs w:val="24"/>
        </w:rPr>
        <w:t>se detallará el diseño</w:t>
      </w:r>
      <w:r w:rsidR="00974BDA">
        <w:rPr>
          <w:rFonts w:ascii="Arial" w:hAnsi="Arial" w:cs="Arial"/>
          <w:sz w:val="24"/>
          <w:szCs w:val="24"/>
        </w:rPr>
        <w:t xml:space="preserve"> de alto nivel del programa y, posteriormente, se hará un análisis de las clases </w:t>
      </w:r>
      <w:r w:rsidR="00785359">
        <w:rPr>
          <w:rFonts w:ascii="Arial" w:hAnsi="Arial" w:cs="Arial"/>
          <w:sz w:val="24"/>
          <w:szCs w:val="24"/>
        </w:rPr>
        <w:t>más</w:t>
      </w:r>
      <w:r w:rsidR="00974BDA">
        <w:rPr>
          <w:rFonts w:ascii="Arial" w:hAnsi="Arial" w:cs="Arial"/>
          <w:sz w:val="24"/>
          <w:szCs w:val="24"/>
        </w:rPr>
        <w:t xml:space="preserve"> importantes del proyecto de </w:t>
      </w:r>
      <w:proofErr w:type="spellStart"/>
      <w:r w:rsidR="00974BDA">
        <w:rPr>
          <w:rFonts w:ascii="Arial" w:hAnsi="Arial" w:cs="Arial"/>
          <w:sz w:val="24"/>
          <w:szCs w:val="24"/>
        </w:rPr>
        <w:t>NetBeans</w:t>
      </w:r>
      <w:proofErr w:type="spellEnd"/>
      <w:r w:rsidR="00974BDA">
        <w:rPr>
          <w:rFonts w:ascii="Arial" w:hAnsi="Arial" w:cs="Arial"/>
          <w:sz w:val="24"/>
          <w:szCs w:val="24"/>
        </w:rPr>
        <w:t>.</w:t>
      </w:r>
    </w:p>
    <w:p w:rsidR="00974BDA" w:rsidRDefault="00974BDA" w:rsidP="008B3F2F">
      <w:pPr>
        <w:ind w:left="284"/>
        <w:jc w:val="both"/>
        <w:rPr>
          <w:rFonts w:ascii="Arial" w:hAnsi="Arial" w:cs="Arial"/>
          <w:sz w:val="24"/>
          <w:szCs w:val="24"/>
        </w:rPr>
      </w:pPr>
      <w:r>
        <w:rPr>
          <w:rFonts w:ascii="Arial" w:hAnsi="Arial" w:cs="Arial"/>
          <w:sz w:val="24"/>
          <w:szCs w:val="24"/>
        </w:rPr>
        <w:t xml:space="preserve">Cabe destacar que </w:t>
      </w:r>
      <w:proofErr w:type="spellStart"/>
      <w:r>
        <w:rPr>
          <w:rFonts w:ascii="Arial" w:hAnsi="Arial" w:cs="Arial"/>
          <w:i/>
          <w:sz w:val="24"/>
          <w:szCs w:val="24"/>
        </w:rPr>
        <w:t>Noentiendo</w:t>
      </w:r>
      <w:proofErr w:type="spellEnd"/>
      <w:r>
        <w:rPr>
          <w:rFonts w:ascii="Arial" w:hAnsi="Arial" w:cs="Arial"/>
          <w:sz w:val="24"/>
          <w:szCs w:val="24"/>
        </w:rPr>
        <w:t xml:space="preserve"> ha usado una estructura de desarrollo en espiral, es decir, ha ido revisando los requisitos del videojuego, comprobando si se cumplían, y añadiendo o quitando requisitos si se decidía que era mejor que el proyecto evolucionara de manera distinta a la prevista. Todo esto ha estado coordinado por Ángel Martin Segura, jefe de proyecto.</w:t>
      </w:r>
    </w:p>
    <w:p w:rsidR="00974BDA" w:rsidRDefault="00974BDA" w:rsidP="008B3F2F">
      <w:pPr>
        <w:ind w:left="284"/>
        <w:jc w:val="both"/>
        <w:rPr>
          <w:rFonts w:ascii="Arial" w:hAnsi="Arial" w:cs="Arial"/>
          <w:sz w:val="24"/>
          <w:szCs w:val="24"/>
        </w:rPr>
      </w:pPr>
    </w:p>
    <w:p w:rsidR="00974BDA" w:rsidRDefault="00974BDA" w:rsidP="00974BDA">
      <w:pPr>
        <w:jc w:val="both"/>
        <w:rPr>
          <w:rFonts w:ascii="Lucida Console" w:hAnsi="Lucida Console" w:cs="Arial"/>
          <w:b/>
          <w:sz w:val="32"/>
          <w:szCs w:val="24"/>
        </w:rPr>
      </w:pPr>
      <w:r>
        <w:rPr>
          <w:rFonts w:ascii="Lucida Console" w:hAnsi="Lucida Console" w:cs="Arial"/>
          <w:b/>
          <w:sz w:val="32"/>
          <w:szCs w:val="24"/>
        </w:rPr>
        <w:t>2 - Concepto creativo</w:t>
      </w:r>
    </w:p>
    <w:p w:rsidR="00974BDA" w:rsidRDefault="00974BDA" w:rsidP="00974BDA">
      <w:pPr>
        <w:ind w:left="284"/>
        <w:jc w:val="both"/>
        <w:rPr>
          <w:rFonts w:ascii="Arial" w:hAnsi="Arial" w:cs="Arial"/>
          <w:sz w:val="24"/>
          <w:szCs w:val="24"/>
        </w:rPr>
      </w:pPr>
      <w:proofErr w:type="spellStart"/>
      <w:r w:rsidRPr="00974BDA">
        <w:rPr>
          <w:rFonts w:ascii="Arial" w:hAnsi="Arial" w:cs="Arial"/>
          <w:i/>
          <w:sz w:val="24"/>
          <w:szCs w:val="24"/>
        </w:rPr>
        <w:t>The</w:t>
      </w:r>
      <w:proofErr w:type="spellEnd"/>
      <w:r w:rsidRPr="00974BDA">
        <w:rPr>
          <w:rFonts w:ascii="Arial" w:hAnsi="Arial" w:cs="Arial"/>
          <w:i/>
          <w:sz w:val="24"/>
          <w:szCs w:val="24"/>
        </w:rPr>
        <w:t xml:space="preserve"> </w:t>
      </w:r>
      <w:proofErr w:type="spellStart"/>
      <w:r w:rsidRPr="00974BDA">
        <w:rPr>
          <w:rFonts w:ascii="Arial" w:hAnsi="Arial" w:cs="Arial"/>
          <w:i/>
          <w:sz w:val="24"/>
          <w:szCs w:val="24"/>
        </w:rPr>
        <w:t>Freemium</w:t>
      </w:r>
      <w:proofErr w:type="spellEnd"/>
      <w:r w:rsidRPr="00974BDA">
        <w:rPr>
          <w:rFonts w:ascii="Arial" w:hAnsi="Arial" w:cs="Arial"/>
          <w:i/>
          <w:sz w:val="24"/>
          <w:szCs w:val="24"/>
        </w:rPr>
        <w:t xml:space="preserve"> </w:t>
      </w:r>
      <w:proofErr w:type="spellStart"/>
      <w:r w:rsidRPr="00974BDA">
        <w:rPr>
          <w:rFonts w:ascii="Arial" w:hAnsi="Arial" w:cs="Arial"/>
          <w:i/>
          <w:sz w:val="24"/>
          <w:szCs w:val="24"/>
        </w:rPr>
        <w:t>Adventure</w:t>
      </w:r>
      <w:proofErr w:type="spellEnd"/>
      <w:r w:rsidRPr="00974BDA">
        <w:rPr>
          <w:rFonts w:ascii="Arial" w:hAnsi="Arial" w:cs="Arial"/>
          <w:i/>
          <w:sz w:val="24"/>
          <w:szCs w:val="24"/>
        </w:rPr>
        <w:t xml:space="preserve"> </w:t>
      </w:r>
      <w:r w:rsidRPr="00974BDA">
        <w:rPr>
          <w:rFonts w:ascii="Arial" w:hAnsi="Arial" w:cs="Arial"/>
          <w:sz w:val="24"/>
          <w:szCs w:val="24"/>
        </w:rPr>
        <w:t>(TFA), pretende ser un videojuego</w:t>
      </w:r>
      <w:r w:rsidR="00372F7F">
        <w:rPr>
          <w:rFonts w:ascii="Arial" w:hAnsi="Arial" w:cs="Arial"/>
          <w:sz w:val="24"/>
          <w:szCs w:val="24"/>
        </w:rPr>
        <w:t xml:space="preserve"> cómico,</w:t>
      </w:r>
      <w:r>
        <w:rPr>
          <w:rFonts w:ascii="Arial" w:hAnsi="Arial" w:cs="Arial"/>
          <w:sz w:val="24"/>
          <w:szCs w:val="24"/>
        </w:rPr>
        <w:t xml:space="preserve"> de acción sencill</w:t>
      </w:r>
      <w:r w:rsidR="00372F7F">
        <w:rPr>
          <w:rFonts w:ascii="Arial" w:hAnsi="Arial" w:cs="Arial"/>
          <w:sz w:val="24"/>
          <w:szCs w:val="24"/>
        </w:rPr>
        <w:t>a</w:t>
      </w:r>
      <w:r>
        <w:rPr>
          <w:rFonts w:ascii="Arial" w:hAnsi="Arial" w:cs="Arial"/>
          <w:sz w:val="24"/>
          <w:szCs w:val="24"/>
        </w:rPr>
        <w:t xml:space="preserve">, de corta duración y con controles simples e intuitivos. </w:t>
      </w:r>
    </w:p>
    <w:p w:rsidR="00372F7F" w:rsidRDefault="00372F7F" w:rsidP="00974BDA">
      <w:pPr>
        <w:ind w:left="284"/>
        <w:jc w:val="both"/>
        <w:rPr>
          <w:rFonts w:ascii="Arial" w:hAnsi="Arial" w:cs="Arial"/>
          <w:sz w:val="24"/>
          <w:szCs w:val="24"/>
        </w:rPr>
      </w:pPr>
      <w:r>
        <w:rPr>
          <w:rFonts w:ascii="Arial" w:hAnsi="Arial" w:cs="Arial"/>
          <w:sz w:val="24"/>
          <w:szCs w:val="24"/>
        </w:rPr>
        <w:t xml:space="preserve">El juego pretende hacer burla a la maniobra empresarial de desarrollo de expansiones para un mismo videojuego, siendo los juegos denominados como </w:t>
      </w:r>
      <w:proofErr w:type="spellStart"/>
      <w:r>
        <w:rPr>
          <w:rFonts w:ascii="Arial" w:hAnsi="Arial" w:cs="Arial"/>
          <w:sz w:val="24"/>
          <w:szCs w:val="24"/>
        </w:rPr>
        <w:t>freemium</w:t>
      </w:r>
      <w:proofErr w:type="spellEnd"/>
      <w:r>
        <w:rPr>
          <w:rFonts w:ascii="Arial" w:hAnsi="Arial" w:cs="Arial"/>
          <w:sz w:val="24"/>
          <w:szCs w:val="24"/>
        </w:rPr>
        <w:t xml:space="preserve"> el </w:t>
      </w:r>
      <w:proofErr w:type="spellStart"/>
      <w:r>
        <w:rPr>
          <w:rFonts w:ascii="Arial" w:hAnsi="Arial" w:cs="Arial"/>
          <w:sz w:val="24"/>
          <w:szCs w:val="24"/>
        </w:rPr>
        <w:t>maximo</w:t>
      </w:r>
      <w:proofErr w:type="spellEnd"/>
      <w:r>
        <w:rPr>
          <w:rFonts w:ascii="Arial" w:hAnsi="Arial" w:cs="Arial"/>
          <w:sz w:val="24"/>
          <w:szCs w:val="24"/>
        </w:rPr>
        <w:t xml:space="preserve"> exponente de ellos. En un juego </w:t>
      </w:r>
      <w:proofErr w:type="spellStart"/>
      <w:r>
        <w:rPr>
          <w:rFonts w:ascii="Arial" w:hAnsi="Arial" w:cs="Arial"/>
          <w:sz w:val="24"/>
          <w:szCs w:val="24"/>
        </w:rPr>
        <w:t>freemium</w:t>
      </w:r>
      <w:proofErr w:type="spellEnd"/>
      <w:r>
        <w:rPr>
          <w:rFonts w:ascii="Arial" w:hAnsi="Arial" w:cs="Arial"/>
          <w:sz w:val="24"/>
          <w:szCs w:val="24"/>
        </w:rPr>
        <w:t xml:space="preserve">, aunque el juego se pueda jugar de manera gratuita sólo </w:t>
      </w:r>
      <w:proofErr w:type="spellStart"/>
      <w:r>
        <w:rPr>
          <w:rFonts w:ascii="Arial" w:hAnsi="Arial" w:cs="Arial"/>
          <w:sz w:val="24"/>
          <w:szCs w:val="24"/>
        </w:rPr>
        <w:t>podras</w:t>
      </w:r>
      <w:proofErr w:type="spellEnd"/>
      <w:r>
        <w:rPr>
          <w:rFonts w:ascii="Arial" w:hAnsi="Arial" w:cs="Arial"/>
          <w:sz w:val="24"/>
          <w:szCs w:val="24"/>
        </w:rPr>
        <w:t xml:space="preserve"> avanzar en el juego si compras los diferentes paquetes de expansión o mejora. Con la premisa de burlarse de ello, TFA lanza al jugador a una pequeña aventura lineal en laque cada ocasión es aprovechada para recordar al jugador que se gaste dinero en paquetes de mejora inexistentes y con precios ridículamente altos.</w:t>
      </w:r>
    </w:p>
    <w:p w:rsidR="00372F7F" w:rsidRDefault="00372F7F" w:rsidP="00974BDA">
      <w:pPr>
        <w:ind w:left="284"/>
        <w:jc w:val="both"/>
        <w:rPr>
          <w:rFonts w:ascii="Arial" w:hAnsi="Arial" w:cs="Arial"/>
          <w:sz w:val="24"/>
          <w:szCs w:val="24"/>
        </w:rPr>
      </w:pPr>
      <w:r>
        <w:rPr>
          <w:rFonts w:ascii="Arial" w:hAnsi="Arial" w:cs="Arial"/>
          <w:sz w:val="24"/>
          <w:szCs w:val="24"/>
        </w:rPr>
        <w:t>Los diferentes escenarios del videojuego ayudan a este concepto, usando tentadoras puertas con  supuesto botín detrás, o cortándole el paso al protagonista si no está dispuesto a comprar el DLC de ese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Para cumplir con esto decidimos desarrollar un juego </w:t>
      </w:r>
      <w:proofErr w:type="spellStart"/>
      <w:r>
        <w:rPr>
          <w:rFonts w:ascii="Arial" w:hAnsi="Arial" w:cs="Arial"/>
          <w:sz w:val="24"/>
          <w:szCs w:val="24"/>
        </w:rPr>
        <w:t>rogue-like</w:t>
      </w:r>
      <w:proofErr w:type="spellEnd"/>
      <w:r>
        <w:rPr>
          <w:rFonts w:ascii="Arial" w:hAnsi="Arial" w:cs="Arial"/>
          <w:sz w:val="24"/>
          <w:szCs w:val="24"/>
        </w:rPr>
        <w:t>, en el que:</w:t>
      </w:r>
    </w:p>
    <w:p w:rsidR="00C26B9E" w:rsidRDefault="00C26B9E" w:rsidP="00974BDA">
      <w:pPr>
        <w:ind w:left="284"/>
        <w:jc w:val="both"/>
        <w:rPr>
          <w:rFonts w:ascii="Arial" w:hAnsi="Arial" w:cs="Arial"/>
          <w:sz w:val="24"/>
          <w:szCs w:val="24"/>
        </w:rPr>
      </w:pPr>
      <w:r>
        <w:rPr>
          <w:rFonts w:ascii="Arial" w:hAnsi="Arial" w:cs="Arial"/>
          <w:sz w:val="24"/>
          <w:szCs w:val="24"/>
        </w:rPr>
        <w:t>1) El protagonista solo cuenta con un arco y una daga para enfrentarse a varios enemigos</w:t>
      </w:r>
    </w:p>
    <w:p w:rsidR="00C26B9E" w:rsidRDefault="00C26B9E" w:rsidP="00974BDA">
      <w:pPr>
        <w:ind w:left="284"/>
        <w:jc w:val="both"/>
        <w:rPr>
          <w:rFonts w:ascii="Arial" w:hAnsi="Arial" w:cs="Arial"/>
          <w:sz w:val="24"/>
          <w:szCs w:val="24"/>
        </w:rPr>
      </w:pPr>
      <w:r>
        <w:rPr>
          <w:rFonts w:ascii="Arial" w:hAnsi="Arial" w:cs="Arial"/>
          <w:sz w:val="24"/>
          <w:szCs w:val="24"/>
        </w:rPr>
        <w:t>2) Estos han de comportarse de manera distinta, atacando de diferentes maneras</w:t>
      </w:r>
    </w:p>
    <w:p w:rsidR="00372F7F" w:rsidRDefault="00C26B9E" w:rsidP="00974BDA">
      <w:pPr>
        <w:ind w:left="284"/>
        <w:jc w:val="both"/>
        <w:rPr>
          <w:rFonts w:ascii="Arial" w:hAnsi="Arial" w:cs="Arial"/>
          <w:sz w:val="24"/>
          <w:szCs w:val="24"/>
        </w:rPr>
      </w:pPr>
      <w:r>
        <w:rPr>
          <w:rFonts w:ascii="Arial" w:hAnsi="Arial" w:cs="Arial"/>
          <w:sz w:val="24"/>
          <w:szCs w:val="24"/>
        </w:rPr>
        <w:t>3) El protagonista debe ser capaz de interactuar con ciertos objetos de su entorno, para mostrar texto, para cambiar de mapa, o destara ciertos eventos.</w:t>
      </w:r>
    </w:p>
    <w:p w:rsidR="00C26B9E" w:rsidRDefault="00C26B9E" w:rsidP="00974BDA">
      <w:pPr>
        <w:ind w:left="284"/>
        <w:jc w:val="both"/>
        <w:rPr>
          <w:rFonts w:ascii="Arial" w:hAnsi="Arial" w:cs="Arial"/>
          <w:sz w:val="24"/>
          <w:szCs w:val="24"/>
        </w:rPr>
      </w:pPr>
      <w:r>
        <w:rPr>
          <w:rFonts w:ascii="Arial" w:hAnsi="Arial" w:cs="Arial"/>
          <w:sz w:val="24"/>
          <w:szCs w:val="24"/>
        </w:rPr>
        <w:lastRenderedPageBreak/>
        <w:t>4) El jugador debe de ser capaz de pausar el juego en cualquier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5) Si el jugador muere, se le presentan dos opciones, o vuelve al menú principal o </w:t>
      </w:r>
      <w:r w:rsidR="00092728">
        <w:rPr>
          <w:rFonts w:ascii="Arial" w:hAnsi="Arial" w:cs="Arial"/>
          <w:sz w:val="24"/>
          <w:szCs w:val="24"/>
        </w:rPr>
        <w:t>sale del juego.</w:t>
      </w:r>
    </w:p>
    <w:p w:rsidR="00092728" w:rsidRDefault="00092728" w:rsidP="00974BDA">
      <w:pPr>
        <w:ind w:left="284"/>
        <w:jc w:val="both"/>
        <w:rPr>
          <w:rFonts w:ascii="Arial" w:hAnsi="Arial" w:cs="Arial"/>
          <w:sz w:val="24"/>
          <w:szCs w:val="24"/>
        </w:rPr>
      </w:pPr>
    </w:p>
    <w:p w:rsidR="00092728" w:rsidRDefault="00092728" w:rsidP="00974BDA">
      <w:pPr>
        <w:ind w:left="284"/>
        <w:jc w:val="both"/>
        <w:rPr>
          <w:rFonts w:ascii="Arial" w:hAnsi="Arial" w:cs="Arial"/>
          <w:sz w:val="24"/>
          <w:szCs w:val="24"/>
        </w:rPr>
      </w:pPr>
    </w:p>
    <w:p w:rsidR="00372F7F" w:rsidRDefault="00092728" w:rsidP="00092728">
      <w:pPr>
        <w:jc w:val="both"/>
        <w:rPr>
          <w:rFonts w:ascii="Lucida Console" w:hAnsi="Lucida Console" w:cs="Arial"/>
          <w:b/>
          <w:sz w:val="32"/>
          <w:szCs w:val="24"/>
        </w:rPr>
      </w:pPr>
      <w:r>
        <w:rPr>
          <w:rFonts w:ascii="Lucida Console" w:hAnsi="Lucida Console" w:cs="Arial"/>
          <w:b/>
          <w:sz w:val="32"/>
          <w:szCs w:val="24"/>
        </w:rPr>
        <w:t>3 -</w:t>
      </w:r>
      <w:r w:rsidR="0073106F">
        <w:rPr>
          <w:rFonts w:ascii="Lucida Console" w:hAnsi="Lucida Console" w:cs="Arial"/>
          <w:b/>
          <w:sz w:val="32"/>
          <w:szCs w:val="24"/>
        </w:rPr>
        <w:t xml:space="preserve"> Diseño de</w:t>
      </w:r>
      <w:r>
        <w:rPr>
          <w:rFonts w:ascii="Lucida Console" w:hAnsi="Lucida Console" w:cs="Arial"/>
          <w:b/>
          <w:sz w:val="32"/>
          <w:szCs w:val="24"/>
        </w:rPr>
        <w:t xml:space="preserve"> </w:t>
      </w:r>
      <w:r w:rsidR="0073106F">
        <w:rPr>
          <w:rFonts w:ascii="Lucida Console" w:hAnsi="Lucida Console" w:cs="Arial"/>
          <w:b/>
          <w:sz w:val="32"/>
          <w:szCs w:val="24"/>
        </w:rPr>
        <w:t>a</w:t>
      </w:r>
      <w:r>
        <w:rPr>
          <w:rFonts w:ascii="Lucida Console" w:hAnsi="Lucida Console" w:cs="Arial"/>
          <w:b/>
          <w:sz w:val="32"/>
          <w:szCs w:val="24"/>
        </w:rPr>
        <w:t>lto nivel</w:t>
      </w:r>
    </w:p>
    <w:p w:rsidR="00092728" w:rsidRDefault="0073106F" w:rsidP="00092728">
      <w:pPr>
        <w:ind w:left="284"/>
        <w:jc w:val="both"/>
        <w:rPr>
          <w:rFonts w:ascii="Arial" w:hAnsi="Arial" w:cs="Arial"/>
          <w:sz w:val="24"/>
          <w:szCs w:val="24"/>
        </w:rPr>
      </w:pPr>
      <w:r>
        <w:rPr>
          <w:rFonts w:ascii="Arial" w:hAnsi="Arial" w:cs="Arial"/>
          <w:sz w:val="24"/>
          <w:szCs w:val="24"/>
        </w:rPr>
        <w:t xml:space="preserve">El </w:t>
      </w:r>
      <w:r w:rsidR="00785359">
        <w:rPr>
          <w:rFonts w:ascii="Arial" w:hAnsi="Arial" w:cs="Arial"/>
          <w:sz w:val="24"/>
          <w:szCs w:val="24"/>
        </w:rPr>
        <w:t>programa se basa en una "</w:t>
      </w:r>
      <w:proofErr w:type="spellStart"/>
      <w:r w:rsidR="00785359">
        <w:rPr>
          <w:rFonts w:ascii="Arial" w:hAnsi="Arial" w:cs="Arial"/>
          <w:sz w:val="24"/>
          <w:szCs w:val="24"/>
        </w:rPr>
        <w:t>StateMachine</w:t>
      </w:r>
      <w:proofErr w:type="spellEnd"/>
      <w:r w:rsidR="00785359">
        <w:rPr>
          <w:rFonts w:ascii="Arial" w:hAnsi="Arial" w:cs="Arial"/>
          <w:sz w:val="24"/>
          <w:szCs w:val="24"/>
        </w:rPr>
        <w:t>", o Máquina de estados, siendo el ciclo normal de ejecución el siguiente:</w:t>
      </w:r>
    </w:p>
    <w:p w:rsidR="00785359" w:rsidRDefault="00785359" w:rsidP="00092728">
      <w:pPr>
        <w:ind w:left="284"/>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99.6pt">
            <v:imagedata r:id="rId8" o:title="Diagrama estados"/>
          </v:shape>
        </w:pict>
      </w:r>
    </w:p>
    <w:p w:rsidR="00785359" w:rsidRDefault="00785359" w:rsidP="00092728">
      <w:pPr>
        <w:ind w:left="284"/>
        <w:jc w:val="both"/>
        <w:rPr>
          <w:rFonts w:ascii="Arial" w:hAnsi="Arial" w:cs="Arial"/>
          <w:sz w:val="24"/>
          <w:szCs w:val="24"/>
        </w:rPr>
      </w:pPr>
      <w:r>
        <w:rPr>
          <w:rFonts w:ascii="Arial" w:hAnsi="Arial" w:cs="Arial"/>
          <w:sz w:val="24"/>
          <w:szCs w:val="24"/>
        </w:rPr>
        <w:t>Explicación de los diferentes estados:</w:t>
      </w:r>
    </w:p>
    <w:p w:rsidR="00785359" w:rsidRDefault="00785359" w:rsidP="00092728">
      <w:pPr>
        <w:ind w:left="284"/>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Intro</w:t>
      </w:r>
      <w:proofErr w:type="spellEnd"/>
      <w:r>
        <w:rPr>
          <w:rFonts w:ascii="Arial" w:hAnsi="Arial" w:cs="Arial"/>
          <w:sz w:val="24"/>
          <w:szCs w:val="24"/>
        </w:rPr>
        <w:t xml:space="preserve">: Muestra una pequeña imagen de introducción del grupo </w:t>
      </w:r>
      <w:proofErr w:type="spellStart"/>
      <w:r>
        <w:rPr>
          <w:rFonts w:ascii="Arial" w:hAnsi="Arial" w:cs="Arial"/>
          <w:i/>
          <w:sz w:val="24"/>
          <w:szCs w:val="24"/>
        </w:rPr>
        <w:t>Noentiendo</w:t>
      </w:r>
      <w:proofErr w:type="spellEnd"/>
      <w:r>
        <w:rPr>
          <w:rFonts w:ascii="Arial" w:hAnsi="Arial" w:cs="Arial"/>
          <w:sz w:val="24"/>
          <w:szCs w:val="24"/>
        </w:rPr>
        <w:t>.</w:t>
      </w:r>
    </w:p>
    <w:p w:rsidR="00785359" w:rsidRDefault="00785359" w:rsidP="00092728">
      <w:pPr>
        <w:ind w:left="284"/>
        <w:jc w:val="both"/>
        <w:rPr>
          <w:rFonts w:ascii="Arial" w:hAnsi="Arial" w:cs="Arial"/>
          <w:sz w:val="24"/>
          <w:szCs w:val="24"/>
        </w:rPr>
      </w:pPr>
      <w:r>
        <w:rPr>
          <w:rFonts w:ascii="Arial" w:hAnsi="Arial" w:cs="Arial"/>
          <w:sz w:val="24"/>
          <w:szCs w:val="24"/>
        </w:rPr>
        <w:t>-Menú principal: Le da al usuario la posibilidad de salir del juego, empezar a juagar o consultar los controles.</w:t>
      </w:r>
    </w:p>
    <w:p w:rsidR="00785359" w:rsidRDefault="00785359" w:rsidP="00092728">
      <w:pPr>
        <w:ind w:left="284"/>
        <w:jc w:val="both"/>
        <w:rPr>
          <w:rFonts w:ascii="Arial" w:hAnsi="Arial" w:cs="Arial"/>
          <w:sz w:val="24"/>
          <w:szCs w:val="24"/>
        </w:rPr>
      </w:pPr>
      <w:r>
        <w:rPr>
          <w:rFonts w:ascii="Arial" w:hAnsi="Arial" w:cs="Arial"/>
          <w:sz w:val="24"/>
          <w:szCs w:val="24"/>
        </w:rPr>
        <w:lastRenderedPageBreak/>
        <w:t>-Juego: El juego en sí.</w:t>
      </w:r>
    </w:p>
    <w:p w:rsidR="00785359" w:rsidRDefault="00785359" w:rsidP="00092728">
      <w:pPr>
        <w:ind w:left="284"/>
        <w:jc w:val="both"/>
        <w:rPr>
          <w:rFonts w:ascii="Arial" w:hAnsi="Arial" w:cs="Arial"/>
          <w:sz w:val="24"/>
          <w:szCs w:val="24"/>
        </w:rPr>
      </w:pPr>
      <w:r>
        <w:rPr>
          <w:rFonts w:ascii="Arial" w:hAnsi="Arial" w:cs="Arial"/>
          <w:sz w:val="24"/>
          <w:szCs w:val="24"/>
        </w:rPr>
        <w:t xml:space="preserve">-Menú pausa: El juego se pausa completamente si se accede a este menú, dentro de este menú el usuario puede volver al menú principal, </w:t>
      </w:r>
    </w:p>
    <w:p w:rsidR="00785359" w:rsidRDefault="00785359" w:rsidP="00092728">
      <w:pPr>
        <w:ind w:left="284"/>
        <w:jc w:val="both"/>
        <w:rPr>
          <w:rFonts w:ascii="Arial" w:hAnsi="Arial" w:cs="Arial"/>
          <w:sz w:val="24"/>
          <w:szCs w:val="24"/>
        </w:rPr>
      </w:pPr>
      <w:r>
        <w:rPr>
          <w:rFonts w:ascii="Arial" w:hAnsi="Arial" w:cs="Arial"/>
          <w:sz w:val="24"/>
          <w:szCs w:val="24"/>
        </w:rPr>
        <w:t>-Controles: Este estado muestra los controles al jugador, cabe destacar que el diagrama es algo confuso, al salir de este estado te devuelve al estado anterior, es decir al menú principal si estabas en él o al menú de pausa en caso contrario.</w:t>
      </w:r>
    </w:p>
    <w:p w:rsidR="00785359" w:rsidRDefault="00785359" w:rsidP="00092728">
      <w:pPr>
        <w:ind w:left="284"/>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Game</w:t>
      </w:r>
      <w:proofErr w:type="spellEnd"/>
      <w:r>
        <w:rPr>
          <w:rFonts w:ascii="Arial" w:hAnsi="Arial" w:cs="Arial"/>
          <w:sz w:val="24"/>
          <w:szCs w:val="24"/>
        </w:rPr>
        <w:t xml:space="preserve"> </w:t>
      </w:r>
      <w:proofErr w:type="spellStart"/>
      <w:r>
        <w:rPr>
          <w:rFonts w:ascii="Arial" w:hAnsi="Arial" w:cs="Arial"/>
          <w:sz w:val="24"/>
          <w:szCs w:val="24"/>
        </w:rPr>
        <w:t>over</w:t>
      </w:r>
      <w:proofErr w:type="spellEnd"/>
      <w:r>
        <w:rPr>
          <w:rFonts w:ascii="Arial" w:hAnsi="Arial" w:cs="Arial"/>
          <w:sz w:val="24"/>
          <w:szCs w:val="24"/>
        </w:rPr>
        <w:t>: Se accede a este estado al morir, te permite volver al menú principal para seguir jugando o salir del juego directamente.</w:t>
      </w:r>
    </w:p>
    <w:p w:rsidR="00785359" w:rsidRDefault="007B0D2F" w:rsidP="007B0D2F">
      <w:pPr>
        <w:jc w:val="both"/>
        <w:rPr>
          <w:rFonts w:ascii="Lucida Console" w:hAnsi="Lucida Console" w:cs="Arial"/>
          <w:b/>
          <w:sz w:val="32"/>
          <w:szCs w:val="24"/>
        </w:rPr>
      </w:pPr>
      <w:r>
        <w:rPr>
          <w:rFonts w:ascii="Lucida Console" w:hAnsi="Lucida Console" w:cs="Arial"/>
          <w:b/>
          <w:sz w:val="32"/>
          <w:szCs w:val="24"/>
        </w:rPr>
        <w:t>4 - Estructura del proyecto.</w:t>
      </w:r>
    </w:p>
    <w:p w:rsidR="007B0D2F" w:rsidRDefault="007A22FF" w:rsidP="007A22FF">
      <w:pPr>
        <w:ind w:left="284"/>
        <w:jc w:val="both"/>
        <w:rPr>
          <w:rFonts w:ascii="Arial" w:hAnsi="Arial" w:cs="Arial"/>
          <w:sz w:val="24"/>
          <w:szCs w:val="24"/>
        </w:rPr>
      </w:pPr>
      <w:r>
        <w:rPr>
          <w:rFonts w:ascii="Arial" w:hAnsi="Arial" w:cs="Arial"/>
          <w:sz w:val="24"/>
          <w:szCs w:val="24"/>
        </w:rPr>
        <w:t>Para facilitar el desarrollo del proyecto y minimizar la aparición de errores (así como el tiempo ocupado en detectarlos), se decidió dividir el proyecto en múltiples paquetes, cada uno encargado de una tarea diferente. En este apartado se explicará de que se encarga cada paquete de clases, así como las clases significativas de este.</w:t>
      </w:r>
    </w:p>
    <w:p w:rsidR="007A22FF" w:rsidRDefault="004575B1" w:rsidP="007A22FF">
      <w:pPr>
        <w:ind w:left="284"/>
        <w:jc w:val="both"/>
        <w:rPr>
          <w:rFonts w:ascii="Arial" w:hAnsi="Arial" w:cs="Arial"/>
          <w:b/>
          <w:sz w:val="28"/>
          <w:szCs w:val="24"/>
          <w:u w:val="single"/>
        </w:rPr>
      </w:pPr>
      <w:r>
        <w:rPr>
          <w:rFonts w:ascii="Arial" w:hAnsi="Arial" w:cs="Arial"/>
          <w:b/>
          <w:sz w:val="28"/>
          <w:szCs w:val="24"/>
          <w:u w:val="single"/>
        </w:rPr>
        <w:t>Estados</w:t>
      </w:r>
    </w:p>
    <w:p w:rsidR="004575B1" w:rsidRDefault="004575B1" w:rsidP="007A22FF">
      <w:pPr>
        <w:ind w:left="284"/>
        <w:jc w:val="both"/>
        <w:rPr>
          <w:rFonts w:ascii="Arial" w:hAnsi="Arial" w:cs="Arial"/>
          <w:sz w:val="24"/>
          <w:szCs w:val="24"/>
        </w:rPr>
      </w:pPr>
      <w:r>
        <w:rPr>
          <w:rFonts w:ascii="Arial" w:hAnsi="Arial" w:cs="Arial"/>
          <w:sz w:val="24"/>
          <w:szCs w:val="24"/>
        </w:rPr>
        <w:t xml:space="preserve">El paquete estados se compone de las diferentes clases que conforman los estados de la </w:t>
      </w:r>
      <w:proofErr w:type="spellStart"/>
      <w:r>
        <w:rPr>
          <w:rFonts w:ascii="Arial" w:hAnsi="Arial" w:cs="Arial"/>
          <w:sz w:val="24"/>
          <w:szCs w:val="24"/>
        </w:rPr>
        <w:t>StateMachine</w:t>
      </w:r>
      <w:proofErr w:type="spellEnd"/>
      <w:r>
        <w:rPr>
          <w:rFonts w:ascii="Arial" w:hAnsi="Arial" w:cs="Arial"/>
          <w:sz w:val="24"/>
          <w:szCs w:val="24"/>
        </w:rPr>
        <w:t xml:space="preserve">, todos los estados explicados en el apartado anterior están separados en diferentes clases, que heredan de una clase padre abstracta llamada "Estado", la </w:t>
      </w:r>
      <w:r w:rsidR="00A0778F">
        <w:rPr>
          <w:rFonts w:ascii="Arial" w:hAnsi="Arial" w:cs="Arial"/>
          <w:sz w:val="24"/>
          <w:szCs w:val="24"/>
        </w:rPr>
        <w:t>mayoría</w:t>
      </w:r>
      <w:r>
        <w:rPr>
          <w:rFonts w:ascii="Arial" w:hAnsi="Arial" w:cs="Arial"/>
          <w:sz w:val="24"/>
          <w:szCs w:val="24"/>
        </w:rPr>
        <w:t xml:space="preserve"> de estados se dedican sólo a poner una imagen de fondo, y dar las opciones a seleccionar para cambiar de estado, así como comprobar en </w:t>
      </w:r>
      <w:proofErr w:type="spellStart"/>
      <w:r>
        <w:rPr>
          <w:rFonts w:ascii="Arial" w:hAnsi="Arial" w:cs="Arial"/>
          <w:sz w:val="24"/>
          <w:szCs w:val="24"/>
        </w:rPr>
        <w:t>update</w:t>
      </w:r>
      <w:proofErr w:type="spellEnd"/>
      <w:r>
        <w:rPr>
          <w:rFonts w:ascii="Arial" w:hAnsi="Arial" w:cs="Arial"/>
          <w:sz w:val="24"/>
          <w:szCs w:val="24"/>
        </w:rPr>
        <w:t xml:space="preserve">() que teclas se han pulsado para saber que se está seleccionando. Sin embargo, </w:t>
      </w:r>
      <w:r w:rsidR="00A0778F">
        <w:rPr>
          <w:rFonts w:ascii="Arial" w:hAnsi="Arial" w:cs="Arial"/>
          <w:sz w:val="24"/>
          <w:szCs w:val="24"/>
        </w:rPr>
        <w:t>la clase Juego se encarga de llevar el juego en sí, es decir, leer la entrada del jugador y actuar acorde a ella (moverse, atacar, interactuar...)</w:t>
      </w:r>
    </w:p>
    <w:p w:rsidR="00A0778F" w:rsidRDefault="00A0778F" w:rsidP="007A22FF">
      <w:pPr>
        <w:ind w:left="284"/>
        <w:jc w:val="both"/>
        <w:rPr>
          <w:rFonts w:ascii="Arial" w:hAnsi="Arial" w:cs="Arial"/>
          <w:b/>
          <w:sz w:val="28"/>
          <w:szCs w:val="24"/>
          <w:u w:val="single"/>
        </w:rPr>
      </w:pPr>
      <w:r>
        <w:rPr>
          <w:rFonts w:ascii="Arial" w:hAnsi="Arial" w:cs="Arial"/>
          <w:b/>
          <w:sz w:val="28"/>
          <w:szCs w:val="24"/>
          <w:u w:val="single"/>
        </w:rPr>
        <w:t>Juego</w:t>
      </w:r>
    </w:p>
    <w:p w:rsidR="00A0778F" w:rsidRDefault="00A0778F" w:rsidP="007A22FF">
      <w:pPr>
        <w:ind w:left="284"/>
        <w:jc w:val="both"/>
        <w:rPr>
          <w:rFonts w:ascii="Arial" w:hAnsi="Arial" w:cs="Arial"/>
          <w:sz w:val="24"/>
          <w:szCs w:val="24"/>
        </w:rPr>
      </w:pPr>
      <w:r>
        <w:rPr>
          <w:rFonts w:ascii="Arial" w:hAnsi="Arial" w:cs="Arial"/>
          <w:sz w:val="24"/>
          <w:szCs w:val="24"/>
        </w:rPr>
        <w:t xml:space="preserve">Este paquete </w:t>
      </w:r>
      <w:r w:rsidR="008546B5">
        <w:rPr>
          <w:rFonts w:ascii="Arial" w:hAnsi="Arial" w:cs="Arial"/>
          <w:sz w:val="24"/>
          <w:szCs w:val="24"/>
        </w:rPr>
        <w:t>está</w:t>
      </w:r>
      <w:r>
        <w:rPr>
          <w:rFonts w:ascii="Arial" w:hAnsi="Arial" w:cs="Arial"/>
          <w:sz w:val="24"/>
          <w:szCs w:val="24"/>
        </w:rPr>
        <w:t xml:space="preserve"> compuesto por una sola clase "</w:t>
      </w:r>
      <w:proofErr w:type="spellStart"/>
      <w:r>
        <w:rPr>
          <w:rFonts w:ascii="Arial" w:hAnsi="Arial" w:cs="Arial"/>
          <w:sz w:val="24"/>
          <w:szCs w:val="24"/>
        </w:rPr>
        <w:t>App</w:t>
      </w:r>
      <w:proofErr w:type="spellEnd"/>
      <w:r>
        <w:rPr>
          <w:rFonts w:ascii="Arial" w:hAnsi="Arial" w:cs="Arial"/>
          <w:sz w:val="24"/>
          <w:szCs w:val="24"/>
        </w:rPr>
        <w:t>" que es la clase ejecutable, se encarga de inicializar todos los elementos necesarios para que el jugador pueda empezar a jugar.</w:t>
      </w:r>
    </w:p>
    <w:p w:rsidR="00A0778F" w:rsidRDefault="008546B5" w:rsidP="007A22FF">
      <w:pPr>
        <w:ind w:left="284"/>
        <w:jc w:val="both"/>
        <w:rPr>
          <w:rFonts w:ascii="Arial" w:hAnsi="Arial" w:cs="Arial"/>
          <w:b/>
          <w:sz w:val="28"/>
          <w:szCs w:val="24"/>
          <w:u w:val="single"/>
        </w:rPr>
      </w:pPr>
      <w:r>
        <w:rPr>
          <w:rFonts w:ascii="Arial" w:hAnsi="Arial" w:cs="Arial"/>
          <w:b/>
          <w:sz w:val="28"/>
          <w:szCs w:val="24"/>
          <w:u w:val="single"/>
        </w:rPr>
        <w:t>Lógica</w:t>
      </w:r>
    </w:p>
    <w:p w:rsidR="008546B5" w:rsidRDefault="008546B5" w:rsidP="007A22FF">
      <w:pPr>
        <w:ind w:left="284"/>
        <w:jc w:val="both"/>
        <w:rPr>
          <w:rFonts w:ascii="Arial" w:hAnsi="Arial" w:cs="Arial"/>
          <w:sz w:val="24"/>
          <w:szCs w:val="24"/>
        </w:rPr>
      </w:pPr>
      <w:r>
        <w:rPr>
          <w:rFonts w:ascii="Arial" w:hAnsi="Arial" w:cs="Arial"/>
          <w:sz w:val="24"/>
          <w:szCs w:val="24"/>
        </w:rPr>
        <w:t>Este paquete se forma a partir de las clases que se encargan de la "lógica" del programa, es decir, cosas que han de pasar sin interacción del usuario.</w:t>
      </w:r>
    </w:p>
    <w:p w:rsidR="008546B5" w:rsidRDefault="008546B5" w:rsidP="007A22FF">
      <w:pPr>
        <w:ind w:left="284"/>
        <w:jc w:val="both"/>
        <w:rPr>
          <w:rFonts w:ascii="Arial" w:hAnsi="Arial" w:cs="Arial"/>
          <w:sz w:val="24"/>
          <w:szCs w:val="24"/>
        </w:rPr>
      </w:pPr>
      <w:r>
        <w:rPr>
          <w:rFonts w:ascii="Arial" w:hAnsi="Arial" w:cs="Arial"/>
          <w:sz w:val="24"/>
          <w:szCs w:val="24"/>
        </w:rPr>
        <w:t>La clase cámara se encarga de implementar una cámara móvil, que siempre siga al jugador.</w:t>
      </w:r>
    </w:p>
    <w:p w:rsidR="008546B5" w:rsidRDefault="008546B5" w:rsidP="007A22FF">
      <w:pPr>
        <w:ind w:left="284"/>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GestorColisiones</w:t>
      </w:r>
      <w:proofErr w:type="spellEnd"/>
      <w:r>
        <w:rPr>
          <w:rFonts w:ascii="Arial" w:hAnsi="Arial" w:cs="Arial"/>
          <w:sz w:val="24"/>
          <w:szCs w:val="24"/>
        </w:rPr>
        <w:t xml:space="preserve"> se encarga de manejar las colisiones con objetos.</w:t>
      </w:r>
    </w:p>
    <w:p w:rsidR="008546B5" w:rsidRDefault="008546B5" w:rsidP="007A22FF">
      <w:pPr>
        <w:ind w:left="284"/>
        <w:jc w:val="both"/>
        <w:rPr>
          <w:rFonts w:ascii="Arial" w:hAnsi="Arial" w:cs="Arial"/>
          <w:b/>
          <w:sz w:val="28"/>
          <w:szCs w:val="24"/>
          <w:u w:val="single"/>
        </w:rPr>
      </w:pPr>
      <w:r>
        <w:rPr>
          <w:rFonts w:ascii="Arial" w:hAnsi="Arial" w:cs="Arial"/>
          <w:b/>
          <w:sz w:val="28"/>
          <w:szCs w:val="24"/>
          <w:u w:val="single"/>
        </w:rPr>
        <w:lastRenderedPageBreak/>
        <w:t>Mapa</w:t>
      </w:r>
    </w:p>
    <w:p w:rsidR="008546B5" w:rsidRDefault="008546B5" w:rsidP="007A22FF">
      <w:pPr>
        <w:ind w:left="284"/>
        <w:jc w:val="both"/>
        <w:rPr>
          <w:rFonts w:ascii="Arial" w:hAnsi="Arial" w:cs="Arial"/>
          <w:sz w:val="24"/>
          <w:szCs w:val="24"/>
        </w:rPr>
      </w:pPr>
      <w:r>
        <w:rPr>
          <w:rFonts w:ascii="Arial" w:hAnsi="Arial" w:cs="Arial"/>
          <w:sz w:val="24"/>
          <w:szCs w:val="24"/>
        </w:rPr>
        <w:t xml:space="preserve">Este paquete </w:t>
      </w:r>
      <w:r w:rsidR="004F1F15">
        <w:rPr>
          <w:rFonts w:ascii="Arial" w:hAnsi="Arial" w:cs="Arial"/>
          <w:sz w:val="24"/>
          <w:szCs w:val="24"/>
        </w:rPr>
        <w:t>está</w:t>
      </w:r>
      <w:r>
        <w:rPr>
          <w:rFonts w:ascii="Arial" w:hAnsi="Arial" w:cs="Arial"/>
          <w:sz w:val="24"/>
          <w:szCs w:val="24"/>
        </w:rPr>
        <w:t xml:space="preserve"> formado por las diferentes clases que se ocupan de guardar los diferentes mapas del juego, haciendo </w:t>
      </w:r>
      <w:proofErr w:type="spellStart"/>
      <w:r>
        <w:rPr>
          <w:rFonts w:ascii="Arial" w:hAnsi="Arial" w:cs="Arial"/>
          <w:sz w:val="24"/>
          <w:szCs w:val="24"/>
        </w:rPr>
        <w:t>mas</w:t>
      </w:r>
      <w:proofErr w:type="spellEnd"/>
      <w:r>
        <w:rPr>
          <w:rFonts w:ascii="Arial" w:hAnsi="Arial" w:cs="Arial"/>
          <w:sz w:val="24"/>
          <w:szCs w:val="24"/>
        </w:rPr>
        <w:t xml:space="preserve"> fácil la transición entre diferentes mapas.</w:t>
      </w:r>
    </w:p>
    <w:p w:rsidR="008546B5" w:rsidRDefault="008546B5" w:rsidP="007A22FF">
      <w:pPr>
        <w:ind w:left="284"/>
        <w:jc w:val="both"/>
        <w:rPr>
          <w:rFonts w:ascii="Arial" w:hAnsi="Arial" w:cs="Arial"/>
          <w:sz w:val="24"/>
          <w:szCs w:val="24"/>
        </w:rPr>
      </w:pPr>
      <w:r>
        <w:rPr>
          <w:rFonts w:ascii="Arial" w:hAnsi="Arial" w:cs="Arial"/>
          <w:sz w:val="24"/>
          <w:szCs w:val="24"/>
        </w:rPr>
        <w:t>Todos los mapas heredan de una clase padre "Mapa"</w:t>
      </w:r>
      <w:r w:rsidR="004F1F15">
        <w:rPr>
          <w:rFonts w:ascii="Arial" w:hAnsi="Arial" w:cs="Arial"/>
          <w:sz w:val="24"/>
          <w:szCs w:val="24"/>
        </w:rPr>
        <w:t xml:space="preserve"> que implementa métodos para seleccionar el mapa y aplicar colisiones a la capa de patrones colisiones.</w:t>
      </w:r>
    </w:p>
    <w:p w:rsidR="004F1F15" w:rsidRDefault="004F1F15" w:rsidP="007A22FF">
      <w:pPr>
        <w:ind w:left="284"/>
        <w:jc w:val="both"/>
        <w:rPr>
          <w:rFonts w:ascii="Arial" w:hAnsi="Arial" w:cs="Arial"/>
          <w:sz w:val="24"/>
          <w:szCs w:val="24"/>
        </w:rPr>
      </w:pPr>
      <w:r>
        <w:rPr>
          <w:rFonts w:ascii="Arial" w:hAnsi="Arial" w:cs="Arial"/>
          <w:sz w:val="24"/>
          <w:szCs w:val="24"/>
        </w:rPr>
        <w:t>La capa de patrones colisiones, es la mas baja de todas para que no se vea, y se encarga de poner patrones con los que siempre colisionará el jugador y hacer más sencillo las colisiones con las paredes, decorado, etc.</w:t>
      </w:r>
    </w:p>
    <w:p w:rsidR="004F1F15" w:rsidRDefault="004F1F15" w:rsidP="007A22FF">
      <w:pPr>
        <w:ind w:left="284"/>
        <w:jc w:val="both"/>
        <w:rPr>
          <w:rFonts w:ascii="Arial" w:hAnsi="Arial" w:cs="Arial"/>
          <w:sz w:val="24"/>
          <w:szCs w:val="24"/>
        </w:rPr>
      </w:pPr>
    </w:p>
    <w:p w:rsidR="004F1F15" w:rsidRDefault="004F1F15" w:rsidP="007A22FF">
      <w:pPr>
        <w:ind w:left="284"/>
        <w:jc w:val="both"/>
        <w:rPr>
          <w:rFonts w:ascii="Arial" w:hAnsi="Arial" w:cs="Arial"/>
          <w:b/>
          <w:sz w:val="28"/>
          <w:szCs w:val="24"/>
          <w:u w:val="single"/>
        </w:rPr>
      </w:pPr>
      <w:r>
        <w:rPr>
          <w:rFonts w:ascii="Arial" w:hAnsi="Arial" w:cs="Arial"/>
          <w:b/>
          <w:sz w:val="28"/>
          <w:szCs w:val="24"/>
          <w:u w:val="single"/>
        </w:rPr>
        <w:t>Personajes</w:t>
      </w:r>
    </w:p>
    <w:p w:rsidR="004F1F15" w:rsidRPr="004F1F15" w:rsidRDefault="004F1F15" w:rsidP="007A22FF">
      <w:pPr>
        <w:ind w:left="284"/>
        <w:jc w:val="both"/>
        <w:rPr>
          <w:rFonts w:ascii="Arial" w:hAnsi="Arial" w:cs="Arial"/>
          <w:sz w:val="24"/>
          <w:szCs w:val="24"/>
        </w:rPr>
      </w:pPr>
      <w:r>
        <w:rPr>
          <w:rFonts w:ascii="Arial" w:hAnsi="Arial" w:cs="Arial"/>
          <w:sz w:val="24"/>
          <w:szCs w:val="24"/>
        </w:rPr>
        <w:t>[Por desarrollar aún]</w:t>
      </w:r>
    </w:p>
    <w:p w:rsidR="004F1F15" w:rsidRDefault="004F1F15" w:rsidP="007A22FF">
      <w:pPr>
        <w:ind w:left="284"/>
        <w:jc w:val="both"/>
        <w:rPr>
          <w:rFonts w:ascii="Arial" w:hAnsi="Arial" w:cs="Arial"/>
          <w:sz w:val="24"/>
          <w:szCs w:val="24"/>
        </w:rPr>
      </w:pPr>
    </w:p>
    <w:p w:rsidR="004F1F15" w:rsidRPr="008546B5" w:rsidRDefault="004F1F15" w:rsidP="007A22FF">
      <w:pPr>
        <w:ind w:left="284"/>
        <w:jc w:val="both"/>
        <w:rPr>
          <w:rFonts w:ascii="Arial" w:hAnsi="Arial" w:cs="Arial"/>
          <w:sz w:val="24"/>
          <w:szCs w:val="24"/>
        </w:rPr>
      </w:pPr>
    </w:p>
    <w:p w:rsidR="008546B5" w:rsidRPr="008546B5" w:rsidRDefault="008546B5" w:rsidP="007A22FF">
      <w:pPr>
        <w:ind w:left="284"/>
        <w:jc w:val="both"/>
        <w:rPr>
          <w:rFonts w:ascii="Arial" w:hAnsi="Arial" w:cs="Arial"/>
          <w:sz w:val="28"/>
          <w:szCs w:val="24"/>
        </w:rPr>
      </w:pPr>
    </w:p>
    <w:p w:rsidR="007A22FF" w:rsidRPr="007A22FF" w:rsidRDefault="007A22FF" w:rsidP="007A22FF">
      <w:pPr>
        <w:ind w:left="284"/>
        <w:jc w:val="both"/>
        <w:rPr>
          <w:rFonts w:ascii="Arial" w:hAnsi="Arial" w:cs="Arial"/>
          <w:sz w:val="24"/>
          <w:szCs w:val="24"/>
        </w:rPr>
      </w:pPr>
    </w:p>
    <w:p w:rsidR="00785359" w:rsidRPr="00785359" w:rsidRDefault="00785359" w:rsidP="00092728">
      <w:pPr>
        <w:ind w:left="284"/>
        <w:jc w:val="both"/>
        <w:rPr>
          <w:rFonts w:ascii="Arial" w:hAnsi="Arial" w:cs="Arial"/>
          <w:sz w:val="24"/>
          <w:szCs w:val="24"/>
        </w:rPr>
      </w:pPr>
    </w:p>
    <w:sectPr w:rsidR="00785359" w:rsidRPr="00785359" w:rsidSect="008B3F2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BE4" w:rsidRDefault="00BC1BE4" w:rsidP="008B3F2F">
      <w:pPr>
        <w:spacing w:after="0" w:line="240" w:lineRule="auto"/>
      </w:pPr>
      <w:r>
        <w:separator/>
      </w:r>
    </w:p>
  </w:endnote>
  <w:endnote w:type="continuationSeparator" w:id="0">
    <w:p w:rsidR="00BC1BE4" w:rsidRDefault="00BC1BE4" w:rsidP="008B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321227"/>
      <w:docPartObj>
        <w:docPartGallery w:val="Page Numbers (Bottom of Page)"/>
        <w:docPartUnique/>
      </w:docPartObj>
    </w:sdtPr>
    <w:sdtContent>
      <w:p w:rsidR="00A0778F" w:rsidRDefault="00A0778F">
        <w:pPr>
          <w:pStyle w:val="Piedepgina"/>
          <w:jc w:val="right"/>
        </w:pPr>
        <w:fldSimple w:instr=" PAGE   \* MERGEFORMAT ">
          <w:r w:rsidR="004F1F15">
            <w:rPr>
              <w:noProof/>
            </w:rPr>
            <w:t>6</w:t>
          </w:r>
        </w:fldSimple>
      </w:p>
    </w:sdtContent>
  </w:sdt>
  <w:p w:rsidR="00A0778F" w:rsidRDefault="00A077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BE4" w:rsidRDefault="00BC1BE4" w:rsidP="008B3F2F">
      <w:pPr>
        <w:spacing w:after="0" w:line="240" w:lineRule="auto"/>
      </w:pPr>
      <w:r>
        <w:separator/>
      </w:r>
    </w:p>
  </w:footnote>
  <w:footnote w:type="continuationSeparator" w:id="0">
    <w:p w:rsidR="00BC1BE4" w:rsidRDefault="00BC1BE4" w:rsidP="008B3F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3F2F"/>
    <w:rsid w:val="00092728"/>
    <w:rsid w:val="000C06B2"/>
    <w:rsid w:val="001D7EEA"/>
    <w:rsid w:val="00372F7F"/>
    <w:rsid w:val="004575B1"/>
    <w:rsid w:val="004F1F15"/>
    <w:rsid w:val="00667427"/>
    <w:rsid w:val="0073106F"/>
    <w:rsid w:val="00785359"/>
    <w:rsid w:val="007A22FF"/>
    <w:rsid w:val="007B0D2F"/>
    <w:rsid w:val="008546B5"/>
    <w:rsid w:val="008B3F2F"/>
    <w:rsid w:val="00974BDA"/>
    <w:rsid w:val="00A0778F"/>
    <w:rsid w:val="00BC1BE4"/>
    <w:rsid w:val="00C26B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3F2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B3F2F"/>
    <w:rPr>
      <w:rFonts w:eastAsiaTheme="minorEastAsia"/>
    </w:rPr>
  </w:style>
  <w:style w:type="paragraph" w:styleId="Textodeglobo">
    <w:name w:val="Balloon Text"/>
    <w:basedOn w:val="Normal"/>
    <w:link w:val="TextodegloboCar"/>
    <w:uiPriority w:val="99"/>
    <w:semiHidden/>
    <w:unhideWhenUsed/>
    <w:rsid w:val="008B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F2F"/>
    <w:rPr>
      <w:rFonts w:ascii="Tahoma" w:hAnsi="Tahoma" w:cs="Tahoma"/>
      <w:sz w:val="16"/>
      <w:szCs w:val="16"/>
    </w:rPr>
  </w:style>
  <w:style w:type="paragraph" w:styleId="Encabezado">
    <w:name w:val="header"/>
    <w:basedOn w:val="Normal"/>
    <w:link w:val="EncabezadoCar"/>
    <w:uiPriority w:val="99"/>
    <w:semiHidden/>
    <w:unhideWhenUsed/>
    <w:rsid w:val="008B3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B3F2F"/>
  </w:style>
  <w:style w:type="paragraph" w:styleId="Piedepgina">
    <w:name w:val="footer"/>
    <w:basedOn w:val="Normal"/>
    <w:link w:val="PiedepginaCar"/>
    <w:uiPriority w:val="99"/>
    <w:unhideWhenUsed/>
    <w:rsid w:val="008B3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3F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210038B80B461F8E38513E9BBDE014"/>
        <w:category>
          <w:name w:val="General"/>
          <w:gallery w:val="placeholder"/>
        </w:category>
        <w:types>
          <w:type w:val="bbPlcHdr"/>
        </w:types>
        <w:behaviors>
          <w:behavior w:val="content"/>
        </w:behaviors>
        <w:guid w:val="{006B4345-D079-43EB-AFD2-32EDAB94CE85}"/>
      </w:docPartPr>
      <w:docPartBody>
        <w:p w:rsidR="00D56D2B" w:rsidRDefault="00043890" w:rsidP="00043890">
          <w:pPr>
            <w:pStyle w:val="62210038B80B461F8E38513E9BBDE014"/>
          </w:pPr>
          <w:r>
            <w:rPr>
              <w:rFonts w:asciiTheme="majorHAnsi" w:eastAsiaTheme="majorEastAsia" w:hAnsiTheme="majorHAnsi" w:cstheme="majorBidi"/>
              <w:caps/>
            </w:rPr>
            <w:t>[Escribir el nombre de la compañía]</w:t>
          </w:r>
        </w:p>
      </w:docPartBody>
    </w:docPart>
    <w:docPart>
      <w:docPartPr>
        <w:name w:val="FCA3CA49036A48ADB7E7FE05A05C2608"/>
        <w:category>
          <w:name w:val="General"/>
          <w:gallery w:val="placeholder"/>
        </w:category>
        <w:types>
          <w:type w:val="bbPlcHdr"/>
        </w:types>
        <w:behaviors>
          <w:behavior w:val="content"/>
        </w:behaviors>
        <w:guid w:val="{7D985848-A5FC-45A4-B963-DABD880C8B15}"/>
      </w:docPartPr>
      <w:docPartBody>
        <w:p w:rsidR="00D56D2B" w:rsidRDefault="00043890" w:rsidP="00043890">
          <w:pPr>
            <w:pStyle w:val="FCA3CA49036A48ADB7E7FE05A05C2608"/>
          </w:pPr>
          <w:r>
            <w:rPr>
              <w:rFonts w:asciiTheme="majorHAnsi" w:eastAsiaTheme="majorEastAsia" w:hAnsiTheme="majorHAnsi" w:cstheme="majorBidi"/>
              <w:sz w:val="80"/>
              <w:szCs w:val="80"/>
            </w:rPr>
            <w:t>[Escribir el título del documento]</w:t>
          </w:r>
        </w:p>
      </w:docPartBody>
    </w:docPart>
    <w:docPart>
      <w:docPartPr>
        <w:name w:val="5F3C993CEB924A519571F48D4750FBC2"/>
        <w:category>
          <w:name w:val="General"/>
          <w:gallery w:val="placeholder"/>
        </w:category>
        <w:types>
          <w:type w:val="bbPlcHdr"/>
        </w:types>
        <w:behaviors>
          <w:behavior w:val="content"/>
        </w:behaviors>
        <w:guid w:val="{4B67B237-BDBB-4412-A45D-CB41210D596E}"/>
      </w:docPartPr>
      <w:docPartBody>
        <w:p w:rsidR="00D56D2B" w:rsidRDefault="00043890" w:rsidP="00043890">
          <w:pPr>
            <w:pStyle w:val="5F3C993CEB924A519571F48D4750FBC2"/>
          </w:pPr>
          <w:r>
            <w:rPr>
              <w:rFonts w:asciiTheme="majorHAnsi" w:eastAsiaTheme="majorEastAsia" w:hAnsiTheme="majorHAnsi" w:cstheme="majorBidi"/>
              <w:sz w:val="44"/>
              <w:szCs w:val="44"/>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43890"/>
    <w:rsid w:val="00043890"/>
    <w:rsid w:val="008D5B61"/>
    <w:rsid w:val="00D56D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210038B80B461F8E38513E9BBDE014">
    <w:name w:val="62210038B80B461F8E38513E9BBDE014"/>
    <w:rsid w:val="00043890"/>
  </w:style>
  <w:style w:type="paragraph" w:customStyle="1" w:styleId="FCA3CA49036A48ADB7E7FE05A05C2608">
    <w:name w:val="FCA3CA49036A48ADB7E7FE05A05C2608"/>
    <w:rsid w:val="00043890"/>
  </w:style>
  <w:style w:type="paragraph" w:customStyle="1" w:styleId="5F3C993CEB924A519571F48D4750FBC2">
    <w:name w:val="5F3C993CEB924A519571F48D4750FBC2"/>
    <w:rsid w:val="00043890"/>
  </w:style>
  <w:style w:type="paragraph" w:customStyle="1" w:styleId="41D71302C4D4485E8C9ADBAEB15949DE">
    <w:name w:val="41D71302C4D4485E8C9ADBAEB15949DE"/>
    <w:rsid w:val="00043890"/>
  </w:style>
  <w:style w:type="paragraph" w:customStyle="1" w:styleId="77F55B155F6F4089A3971F108D56CEDE">
    <w:name w:val="77F55B155F6F4089A3971F108D56CEDE"/>
    <w:rsid w:val="00043890"/>
  </w:style>
  <w:style w:type="paragraph" w:customStyle="1" w:styleId="7BFDEAE6B7184E3D8C268AC7A71C5384">
    <w:name w:val="7BFDEAE6B7184E3D8C268AC7A71C5384"/>
    <w:rsid w:val="000438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1642C-3492-47BB-9172-C02995F8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Memoria del proyecto: The Freemium Adventure</vt:lpstr>
    </vt:vector>
  </TitlesOfParts>
  <Company>Grupo de trabajo: noentiendo</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 The Freemium Adventure</dc:title>
  <dc:subject>Tecnología de videojuegos</dc:subject>
  <dc:creator>Adrián de Juan Lora</dc:creator>
  <cp:lastModifiedBy>Samuel de juan Lora</cp:lastModifiedBy>
  <cp:revision>2</cp:revision>
  <dcterms:created xsi:type="dcterms:W3CDTF">2016-06-28T17:46:00Z</dcterms:created>
  <dcterms:modified xsi:type="dcterms:W3CDTF">2016-06-29T18:44:00Z</dcterms:modified>
</cp:coreProperties>
</file>