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i/>
          <w:iCs/>
          <w:color w:val="1F497D" w:themeColor="text2"/>
          <w:sz w:val="18"/>
          <w:szCs w:val="18"/>
        </w:rPr>
        <w:id w:val="-1681040811"/>
        <w:docPartObj>
          <w:docPartGallery w:val="Cover Pages"/>
          <w:docPartUnique/>
        </w:docPartObj>
      </w:sdtPr>
      <w:sdtEndPr>
        <w:rPr>
          <w:i w:val="0"/>
          <w:iCs w:val="0"/>
          <w:caps/>
          <w:color w:val="4F81BD" w:themeColor="accent1"/>
          <w:sz w:val="72"/>
          <w:szCs w:val="72"/>
        </w:rPr>
      </w:sdtEndPr>
      <w:sdtContent>
        <w:p w:rsidR="00537ED6" w:rsidRDefault="00BF11F6" w:rsidP="00851B7D">
          <w:pPr>
            <w:jc w:val="both"/>
          </w:pPr>
          <w:r>
            <w:rPr>
              <w:noProof/>
              <w:lang w:eastAsia="es-ES"/>
            </w:rPr>
            <w:pict>
              <v:group id="Grupo 149" o:spid="_x0000_s1029" style="position:absolute;left:0;text-align:left;margin-left:0;margin-top:0;width:559.05pt;height:101.1pt;z-index:25166336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">
                <v:shape id="Rectángulo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" path="m,l7312660,r,1129665l3619500,733425,,1091565,,xe" fillcolor="#4f81bd [3204]" stroked="f" strokeweight="2pt">
                  <v:path arrowok="t" o:connecttype="custom" o:connectlocs="0,0;732,0;732,113;362,73;0,109;0,0" o:connectangles="0,0,0,0,0,0"/>
                </v:shape>
                <v:rect id="Rectángulo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DpwgAAANoAAAAPAAAAZHJzL2Rvd25yZXYueG1sRI9BawIx&#10;FITvBf9DeEJvNaug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CPGoDpwgAAANoAAAAPAAAA&#10;AAAAAAAAAAAAAAcCAABkcnMvZG93bnJldi54bWxQSwUGAAAAAAMAAwC3AAAA9gIAAAAA&#10;" stroked="f" strokeweight="2pt">
                  <v:fill r:id="rId8" o:title="" recolor="t" rotate="t" type="frame"/>
                </v:rect>
                <w10:wrap anchorx="page" anchory="page"/>
              </v:group>
            </w:pict>
          </w:r>
          <w:r>
            <w:rPr>
              <w:noProof/>
              <w:lang w:eastAsia="es-ES"/>
            </w:rPr>
            <w:pict>
              <v:shapetype id="_x0000_t202" coordsize="21600,21600" o:spt="202" path="m,l,21600r21600,l21600,xe">
                <v:stroke joinstyle="miter"/>
                <v:path gradientshapeok="t" o:connecttype="rect"/>
              </v:shapetype>
              <v:shape id="Cuadro de texto 152" o:spid="_x0000_s1027" type="#_x0000_t202" style="position:absolute;left:0;text-align:left;margin-left:0;margin-top:0;width:559.9pt;height:77.3pt;z-index:251661312;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" filled="f" stroked="f" strokeweight=".5pt">
                <v:path arrowok="t"/>
                <v:textbox style="mso-next-textbox:#Cuadro de texto 152" inset="126pt,0,54pt,0">
                  <w:txbxContent>
                    <w:sdt>
                      <w:sdtPr>
                        <w:rPr>
                          <w:color w:val="595959" w:themeColor="text1" w:themeTint="A6"/>
                          <w:sz w:val="28"/>
                          <w:szCs w:val="28"/>
                        </w:rPr>
                        <w:alias w:val="Autor"/>
                        <w:tag w:val=""/>
                        <w:id w:val="787008152"/>
                        <w:dataBinding w:prefixMappings="xmlns:ns0='http://purl.org/dc/elements/1.1/' xmlns:ns1='http://schemas.openxmlformats.org/package/2006/metadata/core-properties' " w:xpath="/ns1:coreProperties[1]/ns0:creator[1]" w:storeItemID="{6C3C8BC8-F283-45AE-878A-BAB7291924A1}"/>
                        <w:text/>
                      </w:sdtPr>
                      <w:sdtEndPr/>
                      <w:sdtContent>
                        <w:p w:rsidR="00537ED6" w:rsidRDefault="00537ED6" w:rsidP="00537ED6">
                          <w:pPr>
                            <w:pStyle w:val="Sinespaciado"/>
                            <w:rPr>
                              <w:color w:val="595959" w:themeColor="text1" w:themeTint="A6"/>
                              <w:sz w:val="28"/>
                              <w:szCs w:val="28"/>
                            </w:rPr>
                          </w:pPr>
                          <w:r w:rsidRPr="00537ED6">
                            <w:rPr>
                              <w:color w:val="595959" w:themeColor="text1" w:themeTint="A6"/>
                              <w:sz w:val="28"/>
                              <w:szCs w:val="28"/>
                            </w:rPr>
                            <w:t xml:space="preserve">Luis </w:t>
                          </w:r>
                          <w:proofErr w:type="spellStart"/>
                          <w:r w:rsidRPr="00537ED6">
                            <w:rPr>
                              <w:color w:val="595959" w:themeColor="text1" w:themeTint="A6"/>
                              <w:sz w:val="28"/>
                              <w:szCs w:val="28"/>
                            </w:rPr>
                            <w:t>Buceta</w:t>
                          </w:r>
                          <w:proofErr w:type="spellEnd"/>
                          <w:r w:rsidRPr="00537ED6">
                            <w:rPr>
                              <w:color w:val="595959" w:themeColor="text1" w:themeTint="A6"/>
                              <w:sz w:val="28"/>
                              <w:szCs w:val="28"/>
                            </w:rPr>
                            <w:t xml:space="preserve"> Ojeda: 100303573 | Lucia </w:t>
                          </w:r>
                          <w:proofErr w:type="spellStart"/>
                          <w:r w:rsidRPr="00537ED6">
                            <w:rPr>
                              <w:color w:val="595959" w:themeColor="text1" w:themeTint="A6"/>
                              <w:sz w:val="28"/>
                              <w:szCs w:val="28"/>
                            </w:rPr>
                            <w:t>Alvargonzalez</w:t>
                          </w:r>
                          <w:proofErr w:type="spellEnd"/>
                          <w:r w:rsidRPr="00537ED6">
                            <w:rPr>
                              <w:color w:val="595959" w:themeColor="text1" w:themeTint="A6"/>
                              <w:sz w:val="28"/>
                              <w:szCs w:val="28"/>
                            </w:rPr>
                            <w:t xml:space="preserve"> </w:t>
                          </w:r>
                          <w:proofErr w:type="spellStart"/>
                          <w:r w:rsidRPr="00537ED6">
                            <w:rPr>
                              <w:color w:val="595959" w:themeColor="text1" w:themeTint="A6"/>
                              <w:sz w:val="28"/>
                              <w:szCs w:val="28"/>
                            </w:rPr>
                            <w:t>Azqueta</w:t>
                          </w:r>
                          <w:proofErr w:type="spellEnd"/>
                          <w:r w:rsidRPr="00537ED6">
                            <w:rPr>
                              <w:color w:val="595959" w:themeColor="text1" w:themeTint="A6"/>
                              <w:sz w:val="28"/>
                              <w:szCs w:val="28"/>
                            </w:rPr>
                            <w:t xml:space="preserve">: 100315935 | Lauro </w:t>
                          </w:r>
                          <w:proofErr w:type="spellStart"/>
                          <w:r w:rsidRPr="00537ED6">
                            <w:rPr>
                              <w:color w:val="595959" w:themeColor="text1" w:themeTint="A6"/>
                              <w:sz w:val="28"/>
                              <w:szCs w:val="28"/>
                            </w:rPr>
                            <w:t>Bravar</w:t>
                          </w:r>
                          <w:proofErr w:type="spellEnd"/>
                          <w:r w:rsidRPr="00537ED6">
                            <w:rPr>
                              <w:color w:val="595959" w:themeColor="text1" w:themeTint="A6"/>
                              <w:sz w:val="28"/>
                              <w:szCs w:val="28"/>
                            </w:rPr>
                            <w:t xml:space="preserve"> Abril-</w:t>
                          </w:r>
                          <w:proofErr w:type="spellStart"/>
                          <w:r w:rsidRPr="00537ED6">
                            <w:rPr>
                              <w:color w:val="595959" w:themeColor="text1" w:themeTint="A6"/>
                              <w:sz w:val="28"/>
                              <w:szCs w:val="28"/>
                            </w:rPr>
                            <w:t>Martorell</w:t>
                          </w:r>
                          <w:proofErr w:type="spellEnd"/>
                          <w:r w:rsidRPr="00537ED6">
                            <w:rPr>
                              <w:color w:val="595959" w:themeColor="text1" w:themeTint="A6"/>
                              <w:sz w:val="28"/>
                              <w:szCs w:val="28"/>
                            </w:rPr>
                            <w:t>: 100303876 | Adrián Rodríguez Grillo: 100316457</w:t>
                          </w:r>
                        </w:p>
                      </w:sdtContent>
                    </w:sdt>
                    <w:p w:rsidR="00537ED6" w:rsidRDefault="00537ED6" w:rsidP="00537ED6">
                      <w:pPr>
                        <w:pStyle w:val="Sinespaciado"/>
                        <w:jc w:val="right"/>
                        <w:rPr>
                          <w:color w:val="595959" w:themeColor="text1" w:themeTint="A6"/>
                          <w:sz w:val="18"/>
                          <w:szCs w:val="18"/>
                        </w:rPr>
                      </w:pPr>
                    </w:p>
                  </w:txbxContent>
                </v:textbox>
                <w10:wrap type="square" anchorx="page" anchory="page"/>
              </v:shape>
            </w:pict>
          </w:r>
          <w:r>
            <w:rPr>
              <w:noProof/>
              <w:lang w:eastAsia="es-ES"/>
            </w:rPr>
            <w:pict>
              <v:shape id="Cuadro de texto 153" o:spid="_x0000_s1028" type="#_x0000_t202" style="position:absolute;left:0;text-align:left;margin-left:0;margin-top:0;width:559.9pt;height:17.1pt;z-index:251662336;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" filled="f" stroked="f" strokeweight=".5pt">
                <v:path arrowok="t"/>
                <v:textbox style="mso-next-textbox:#Cuadro de texto 153;mso-fit-shape-to-text:t" inset="126pt,0,54pt,0">
                  <w:txbxContent>
                    <w:p w:rsidR="00537ED6" w:rsidRDefault="00013336" w:rsidP="00537ED6">
                      <w:pPr>
                        <w:pStyle w:val="Sinespaciado"/>
                        <w:jc w:val="right"/>
                        <w:rPr>
                          <w:color w:val="595959" w:themeColor="text1" w:themeTint="A6"/>
                          <w:sz w:val="20"/>
                          <w:szCs w:val="20"/>
                        </w:rPr>
                      </w:pPr>
                      <w:proofErr w:type="spellStart"/>
                      <w:r>
                        <w:rPr>
                          <w:color w:val="4F81BD" w:themeColor="accent1"/>
                          <w:sz w:val="28"/>
                          <w:szCs w:val="28"/>
                        </w:rPr>
                        <w:t>IBEXPredictor</w:t>
                      </w:r>
                      <w:proofErr w:type="spellEnd"/>
                    </w:p>
                  </w:txbxContent>
                </v:textbox>
                <w10:wrap type="square" anchorx="page" anchory="page"/>
              </v:shape>
            </w:pict>
          </w:r>
          <w:r>
            <w:rPr>
              <w:noProof/>
              <w:lang w:eastAsia="es-ES"/>
            </w:rPr>
            <w:pict>
              <v:shape id="Cuadro de texto 154" o:spid="_x0000_s1026" type="#_x0000_t202" style="position:absolute;left:0;text-align:left;margin-left:0;margin-top:0;width:559.9pt;height:305.6pt;z-index:251660288;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" filled="f" stroked="f" strokeweight=".5pt">
                <v:path arrowok="t"/>
                <v:textbox style="mso-next-textbox:#Cuadro de texto 154" inset="126pt,0,54pt,0">
                  <w:txbxContent>
                    <w:p w:rsidR="00537ED6" w:rsidRDefault="00BF11F6" w:rsidP="00537ED6">
                      <w:pPr>
                        <w:jc w:val="right"/>
                        <w:rPr>
                          <w:color w:val="4F81BD" w:themeColor="accent1"/>
                          <w:sz w:val="64"/>
                          <w:szCs w:val="64"/>
                        </w:rPr>
                      </w:pPr>
                      <w:sdt>
                        <w:sdtPr>
                          <w:rPr>
                            <w:caps/>
                            <w:color w:val="4F81BD" w:themeColor="accent1"/>
                            <w:sz w:val="64"/>
                            <w:szCs w:val="64"/>
                          </w:rPr>
                          <w:alias w:val="Título"/>
                          <w:tag w:val=""/>
                          <w:id w:val="7870081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ED6">
                            <w:rPr>
                              <w:caps/>
                              <w:color w:val="4F81BD" w:themeColor="accent1"/>
                              <w:sz w:val="64"/>
                              <w:szCs w:val="64"/>
                            </w:rPr>
                            <w:t>PRACTICA 3</w:t>
                          </w:r>
                        </w:sdtContent>
                      </w:sdt>
                    </w:p>
                    <w:sdt>
                      <w:sdtPr>
                        <w:rPr>
                          <w:color w:val="404040" w:themeColor="text1" w:themeTint="BF"/>
                          <w:sz w:val="36"/>
                          <w:szCs w:val="36"/>
                        </w:rPr>
                        <w:alias w:val="Subtítulo"/>
                        <w:tag w:val=""/>
                        <w:id w:val="787008154"/>
                        <w:dataBinding w:prefixMappings="xmlns:ns0='http://purl.org/dc/elements/1.1/' xmlns:ns1='http://schemas.openxmlformats.org/package/2006/metadata/core-properties' " w:xpath="/ns1:coreProperties[1]/ns0:subject[1]" w:storeItemID="{6C3C8BC8-F283-45AE-878A-BAB7291924A1}"/>
                        <w:text/>
                      </w:sdtPr>
                      <w:sdtEndPr/>
                      <w:sdtContent>
                        <w:p w:rsidR="00537ED6" w:rsidRDefault="00537ED6" w:rsidP="00537ED6">
                          <w:pPr>
                            <w:jc w:val="right"/>
                            <w:rPr>
                              <w:smallCaps/>
                              <w:color w:val="404040" w:themeColor="text1" w:themeTint="BF"/>
                              <w:sz w:val="36"/>
                              <w:szCs w:val="36"/>
                            </w:rPr>
                          </w:pPr>
                          <w:r w:rsidRPr="00537ED6">
                            <w:rPr>
                              <w:color w:val="404040" w:themeColor="text1" w:themeTint="BF"/>
                              <w:sz w:val="36"/>
                              <w:szCs w:val="36"/>
                            </w:rPr>
                            <w:t>Inteligencia Artificial en las Organizaciones</w:t>
                          </w:r>
                        </w:p>
                      </w:sdtContent>
                    </w:sdt>
                  </w:txbxContent>
                </v:textbox>
                <w10:wrap type="square" anchorx="page" anchory="page"/>
              </v:shape>
            </w:pict>
          </w:r>
        </w:p>
        <w:p w:rsidR="00790F35" w:rsidRDefault="00537ED6" w:rsidP="00851B7D">
          <w:pPr>
            <w:pStyle w:val="Descripcin"/>
            <w:jc w:val="both"/>
            <w:rPr>
              <w:caps/>
              <w:color w:val="4F81BD" w:themeColor="accent1"/>
              <w:sz w:val="72"/>
              <w:szCs w:val="72"/>
            </w:rPr>
          </w:pPr>
          <w:r>
            <w:rPr>
              <w:caps/>
              <w:color w:val="4F81BD" w:themeColor="accent1"/>
              <w:sz w:val="72"/>
              <w:szCs w:val="72"/>
            </w:rPr>
            <w:br w:type="page"/>
          </w:r>
        </w:p>
      </w:sdtContent>
    </w:sdt>
    <w:p w:rsidR="00202A68" w:rsidRDefault="00202A68" w:rsidP="00851B7D">
      <w:pPr>
        <w:pStyle w:val="Ttulo1"/>
        <w:jc w:val="both"/>
      </w:pPr>
      <w:r>
        <w:lastRenderedPageBreak/>
        <w:t>Introducción y objetivos</w:t>
      </w:r>
    </w:p>
    <w:p w:rsidR="00B8675F" w:rsidRPr="00202A68" w:rsidRDefault="00B8675F" w:rsidP="00851B7D">
      <w:pPr>
        <w:jc w:val="both"/>
        <w:rPr>
          <w:lang w:eastAsia="es-ES"/>
        </w:rPr>
      </w:pPr>
    </w:p>
    <w:p w:rsidR="00202A68" w:rsidRDefault="00202A68" w:rsidP="00851B7D">
      <w:pPr>
        <w:pStyle w:val="Ttulo1"/>
        <w:jc w:val="both"/>
      </w:pPr>
      <w:r>
        <w:t>Estado del arte</w:t>
      </w:r>
    </w:p>
    <w:p w:rsidR="00202A68" w:rsidRPr="00202A68" w:rsidRDefault="00202A68" w:rsidP="00851B7D">
      <w:pPr>
        <w:jc w:val="both"/>
        <w:rPr>
          <w:lang w:eastAsia="es-ES"/>
        </w:rPr>
      </w:pPr>
    </w:p>
    <w:p w:rsidR="00CD224C" w:rsidRDefault="00537ED6" w:rsidP="00851B7D">
      <w:pPr>
        <w:pStyle w:val="Ttulo1"/>
        <w:jc w:val="both"/>
      </w:pPr>
      <w:r>
        <w:t xml:space="preserve"> </w:t>
      </w:r>
      <w:r w:rsidR="00202A68">
        <w:t>Obtención y procesamiento de los datos</w:t>
      </w:r>
    </w:p>
    <w:p w:rsidR="00B8675F" w:rsidRPr="00B8675F" w:rsidRDefault="00B8675F" w:rsidP="00B8675F">
      <w:pPr>
        <w:pStyle w:val="Ttulo2"/>
      </w:pPr>
      <w:r>
        <w:t>Obtención de los datos</w:t>
      </w:r>
    </w:p>
    <w:p w:rsidR="00851B7D" w:rsidRDefault="00202A68" w:rsidP="00851B7D">
      <w:pPr>
        <w:jc w:val="both"/>
        <w:rPr>
          <w:lang w:eastAsia="es-ES"/>
        </w:rPr>
      </w:pPr>
      <w:r>
        <w:rPr>
          <w:lang w:eastAsia="es-ES"/>
        </w:rPr>
        <w:t xml:space="preserve">Para la obtención de datos de las diferentes bolsas y sus históricos utilizamos la </w:t>
      </w:r>
      <w:r w:rsidR="00851B7D">
        <w:rPr>
          <w:lang w:eastAsia="es-ES"/>
        </w:rPr>
        <w:t>API</w:t>
      </w:r>
      <w:r>
        <w:rPr>
          <w:lang w:eastAsia="es-ES"/>
        </w:rPr>
        <w:t xml:space="preserve"> en </w:t>
      </w:r>
      <w:proofErr w:type="spellStart"/>
      <w:r>
        <w:rPr>
          <w:lang w:eastAsia="es-ES"/>
        </w:rPr>
        <w:t>python</w:t>
      </w:r>
      <w:proofErr w:type="spellEnd"/>
      <w:r>
        <w:rPr>
          <w:lang w:eastAsia="es-ES"/>
        </w:rPr>
        <w:t xml:space="preserve"> de </w:t>
      </w:r>
      <w:proofErr w:type="spellStart"/>
      <w:r>
        <w:rPr>
          <w:lang w:eastAsia="es-ES"/>
        </w:rPr>
        <w:t>Quandl</w:t>
      </w:r>
      <w:proofErr w:type="spellEnd"/>
      <w:r>
        <w:rPr>
          <w:lang w:eastAsia="es-ES"/>
        </w:rPr>
        <w:t xml:space="preserve">, que es una empresa que se dedica a la recopilación de diferentes datos económicos. Esta </w:t>
      </w:r>
      <w:r w:rsidR="00851B7D">
        <w:rPr>
          <w:lang w:eastAsia="es-ES"/>
        </w:rPr>
        <w:t>API</w:t>
      </w:r>
      <w:r>
        <w:rPr>
          <w:lang w:eastAsia="es-ES"/>
        </w:rPr>
        <w:t xml:space="preserve"> nos permitió acceder a los datos históricos de las plazas mundiales en formato </w:t>
      </w:r>
      <w:proofErr w:type="spellStart"/>
      <w:r w:rsidRPr="00851B7D">
        <w:rPr>
          <w:i/>
          <w:lang w:eastAsia="es-ES"/>
        </w:rPr>
        <w:t>csv</w:t>
      </w:r>
      <w:proofErr w:type="spellEnd"/>
      <w:r>
        <w:rPr>
          <w:lang w:eastAsia="es-ES"/>
        </w:rPr>
        <w:t>, pudiendo modificar la forma de obtenerlos. Los parámetros que podíamos usar eran los siguientes:</w:t>
      </w:r>
    </w:p>
    <w:p w:rsidR="00202A68" w:rsidRPr="00851B7D" w:rsidRDefault="00202A68" w:rsidP="00851B7D">
      <w:pPr>
        <w:pStyle w:val="Prrafodelista"/>
        <w:numPr>
          <w:ilvl w:val="0"/>
          <w:numId w:val="10"/>
        </w:numPr>
        <w:jc w:val="both"/>
      </w:pPr>
      <w:r w:rsidRPr="00851B7D">
        <w:rPr>
          <w:b/>
        </w:rPr>
        <w:t>Valores o conjuntos de valores:</w:t>
      </w:r>
      <w:r w:rsidRPr="00851B7D">
        <w:t xml:space="preserve"> Este parámetro nos permitía seleccionar que mercado o conjunto de mercados queríamos datos.</w:t>
      </w:r>
    </w:p>
    <w:p w:rsidR="00202A68" w:rsidRPr="00851B7D" w:rsidRDefault="00202A68" w:rsidP="00851B7D">
      <w:pPr>
        <w:pStyle w:val="Prrafodelista"/>
        <w:numPr>
          <w:ilvl w:val="0"/>
          <w:numId w:val="10"/>
        </w:numPr>
        <w:jc w:val="both"/>
      </w:pPr>
      <w:r w:rsidRPr="00851B7D">
        <w:rPr>
          <w:b/>
        </w:rPr>
        <w:t>Datos deseados:</w:t>
      </w:r>
      <w:r w:rsidRPr="00851B7D">
        <w:t xml:space="preserve"> Este parámetro por defecto devolvía todos los posibles datos disponibles, como el precio de apertura, cierre, máximo, mínimo y volumen. Si se deseaba se podía acotar a los deseados.</w:t>
      </w:r>
    </w:p>
    <w:p w:rsidR="00202A68" w:rsidRPr="00851B7D" w:rsidRDefault="00202A68" w:rsidP="00851B7D">
      <w:pPr>
        <w:pStyle w:val="Prrafodelista"/>
        <w:numPr>
          <w:ilvl w:val="0"/>
          <w:numId w:val="10"/>
        </w:numPr>
        <w:jc w:val="both"/>
      </w:pPr>
      <w:r w:rsidRPr="00851B7D">
        <w:rPr>
          <w:b/>
        </w:rPr>
        <w:t xml:space="preserve">Fecha de inicio y final: </w:t>
      </w:r>
      <w:r w:rsidRPr="00851B7D">
        <w:t xml:space="preserve">El rango de fechas que se devolverían en el </w:t>
      </w:r>
      <w:proofErr w:type="spellStart"/>
      <w:r w:rsidRPr="00851B7D">
        <w:t>csv</w:t>
      </w:r>
      <w:proofErr w:type="spellEnd"/>
    </w:p>
    <w:p w:rsidR="00202A68" w:rsidRPr="00851B7D" w:rsidRDefault="00202A68" w:rsidP="00851B7D">
      <w:pPr>
        <w:pStyle w:val="Prrafodelista"/>
        <w:numPr>
          <w:ilvl w:val="0"/>
          <w:numId w:val="10"/>
        </w:numPr>
        <w:jc w:val="both"/>
      </w:pPr>
      <w:r w:rsidRPr="00851B7D">
        <w:rPr>
          <w:b/>
        </w:rPr>
        <w:t>Tipo de datos:</w:t>
      </w:r>
      <w:r w:rsidRPr="00851B7D">
        <w:t xml:space="preserve"> Este parámetro, que fue de los más útiles, nos permitió acceder a diferentes representaciones de datos como fueron los valores numéricos normales, los valores de cambio con respecto al día anterior, los porcentajes de subida y bajada con respecto al día anterior y los datos normalizados.</w:t>
      </w:r>
    </w:p>
    <w:p w:rsidR="00B8675F" w:rsidRPr="00851B7D" w:rsidRDefault="00202A68" w:rsidP="00B8675F">
      <w:pPr>
        <w:pStyle w:val="Prrafodelista"/>
        <w:numPr>
          <w:ilvl w:val="0"/>
          <w:numId w:val="10"/>
        </w:numPr>
        <w:jc w:val="both"/>
      </w:pPr>
      <w:r w:rsidRPr="00851B7D">
        <w:rPr>
          <w:b/>
        </w:rPr>
        <w:t>Frecuencia de recogida:</w:t>
      </w:r>
      <w:r w:rsidRPr="00851B7D">
        <w:t xml:space="preserve"> Este parámetro permitía ver cada cuanto se recogían los datos, siendo las opciones diario, mensual, semanal. Visto que queríamos una predicción diaria usamos la opción diaria.</w:t>
      </w:r>
    </w:p>
    <w:p w:rsidR="00202A68" w:rsidRDefault="00202A68" w:rsidP="00851B7D">
      <w:pPr>
        <w:jc w:val="both"/>
        <w:rPr>
          <w:lang w:eastAsia="es-ES"/>
        </w:rPr>
      </w:pPr>
      <w:r>
        <w:rPr>
          <w:lang w:eastAsia="es-ES"/>
        </w:rPr>
        <w:t>Para la selección de plazas mundiales a elegir, observamos las principales mostradas en dife</w:t>
      </w:r>
      <w:r w:rsidR="00851B7D">
        <w:rPr>
          <w:lang w:eastAsia="es-ES"/>
        </w:rPr>
        <w:t xml:space="preserve">rentes páginas de mercado como </w:t>
      </w:r>
      <w:proofErr w:type="spellStart"/>
      <w:r w:rsidR="00851B7D">
        <w:rPr>
          <w:lang w:eastAsia="es-ES"/>
        </w:rPr>
        <w:t>Yahoo</w:t>
      </w:r>
      <w:proofErr w:type="spellEnd"/>
      <w:r w:rsidR="00851B7D">
        <w:rPr>
          <w:lang w:eastAsia="es-ES"/>
        </w:rPr>
        <w:t xml:space="preserve"> </w:t>
      </w:r>
      <w:proofErr w:type="spellStart"/>
      <w:r w:rsidR="00851B7D">
        <w:rPr>
          <w:lang w:eastAsia="es-ES"/>
        </w:rPr>
        <w:t>F</w:t>
      </w:r>
      <w:r>
        <w:rPr>
          <w:lang w:eastAsia="es-ES"/>
        </w:rPr>
        <w:t>inance</w:t>
      </w:r>
      <w:proofErr w:type="spellEnd"/>
      <w:r w:rsidR="00B8675F">
        <w:rPr>
          <w:rStyle w:val="Refdenotaalfinal"/>
          <w:lang w:eastAsia="es-ES"/>
        </w:rPr>
        <w:endnoteReference w:id="1"/>
      </w:r>
      <w:r w:rsidR="00851B7D">
        <w:rPr>
          <w:lang w:eastAsia="es-ES"/>
        </w:rPr>
        <w:t>, Expansión</w:t>
      </w:r>
      <w:r w:rsidR="00B8675F">
        <w:rPr>
          <w:rStyle w:val="Refdenotaalfinal"/>
          <w:lang w:eastAsia="es-ES"/>
        </w:rPr>
        <w:endnoteReference w:id="2"/>
      </w:r>
      <w:r w:rsidR="00851B7D">
        <w:rPr>
          <w:lang w:eastAsia="es-ES"/>
        </w:rPr>
        <w:t xml:space="preserve"> o </w:t>
      </w:r>
      <w:proofErr w:type="spellStart"/>
      <w:r w:rsidR="00851B7D">
        <w:rPr>
          <w:lang w:eastAsia="es-ES"/>
        </w:rPr>
        <w:t>B</w:t>
      </w:r>
      <w:r>
        <w:rPr>
          <w:lang w:eastAsia="es-ES"/>
        </w:rPr>
        <w:t>olsamanía</w:t>
      </w:r>
      <w:proofErr w:type="spellEnd"/>
      <w:r w:rsidR="00B8675F">
        <w:rPr>
          <w:rStyle w:val="Refdenotaalfinal"/>
          <w:lang w:eastAsia="es-ES"/>
        </w:rPr>
        <w:endnoteReference w:id="3"/>
      </w:r>
      <w:r>
        <w:rPr>
          <w:lang w:eastAsia="es-ES"/>
        </w:rPr>
        <w:t>, eligiendo finalmente seis bolsas:</w:t>
      </w:r>
    </w:p>
    <w:p w:rsidR="00202A68" w:rsidRDefault="00202A68" w:rsidP="00B8675F">
      <w:pPr>
        <w:pStyle w:val="Prrafodelista"/>
        <w:numPr>
          <w:ilvl w:val="0"/>
          <w:numId w:val="10"/>
        </w:numPr>
        <w:jc w:val="both"/>
        <w:rPr>
          <w:lang w:eastAsia="es-ES"/>
        </w:rPr>
      </w:pPr>
      <w:r>
        <w:rPr>
          <w:lang w:eastAsia="es-ES"/>
        </w:rPr>
        <w:t>El IBEX35, para tener los datos del día.</w:t>
      </w:r>
    </w:p>
    <w:p w:rsidR="00202A68" w:rsidRDefault="00202A68" w:rsidP="00B8675F">
      <w:pPr>
        <w:pStyle w:val="Prrafodelista"/>
        <w:numPr>
          <w:ilvl w:val="0"/>
          <w:numId w:val="10"/>
        </w:numPr>
        <w:jc w:val="both"/>
        <w:rPr>
          <w:lang w:eastAsia="es-ES"/>
        </w:rPr>
      </w:pPr>
      <w:r>
        <w:rPr>
          <w:lang w:eastAsia="es-ES"/>
        </w:rPr>
        <w:t>El Dow Jones, que es la bolsa estadounidense y, por tanto, la que más influencia en el resto.</w:t>
      </w:r>
    </w:p>
    <w:p w:rsidR="00202A68" w:rsidRDefault="00202A68" w:rsidP="00B8675F">
      <w:pPr>
        <w:pStyle w:val="Prrafodelista"/>
        <w:numPr>
          <w:ilvl w:val="0"/>
          <w:numId w:val="10"/>
        </w:numPr>
        <w:jc w:val="both"/>
        <w:rPr>
          <w:lang w:eastAsia="es-ES"/>
        </w:rPr>
      </w:pPr>
      <w:r>
        <w:rPr>
          <w:lang w:eastAsia="es-ES"/>
        </w:rPr>
        <w:t xml:space="preserve">El </w:t>
      </w:r>
      <w:proofErr w:type="spellStart"/>
      <w:r>
        <w:rPr>
          <w:lang w:eastAsia="es-ES"/>
        </w:rPr>
        <w:t>Nikkei</w:t>
      </w:r>
      <w:proofErr w:type="spellEnd"/>
      <w:r>
        <w:rPr>
          <w:lang w:eastAsia="es-ES"/>
        </w:rPr>
        <w:t xml:space="preserve"> 225, que es la bolsa de Japón y la principal de la parte oriental del mundo.</w:t>
      </w:r>
    </w:p>
    <w:p w:rsidR="00202A68" w:rsidRDefault="00202A68" w:rsidP="00B8675F">
      <w:pPr>
        <w:pStyle w:val="Prrafodelista"/>
        <w:numPr>
          <w:ilvl w:val="0"/>
          <w:numId w:val="10"/>
        </w:numPr>
        <w:jc w:val="both"/>
        <w:rPr>
          <w:lang w:eastAsia="es-ES"/>
        </w:rPr>
      </w:pPr>
      <w:r>
        <w:rPr>
          <w:lang w:eastAsia="es-ES"/>
        </w:rPr>
        <w:t>El Euro Stoxx50, que contiene los 100 principales valores de las bolsas europeas y, por tanto, es un generalizador de Europa.</w:t>
      </w:r>
    </w:p>
    <w:p w:rsidR="00202A68" w:rsidRDefault="00202A68" w:rsidP="00B8675F">
      <w:pPr>
        <w:pStyle w:val="Prrafodelista"/>
        <w:numPr>
          <w:ilvl w:val="0"/>
          <w:numId w:val="10"/>
        </w:numPr>
        <w:jc w:val="both"/>
        <w:rPr>
          <w:lang w:eastAsia="es-ES"/>
        </w:rPr>
      </w:pPr>
      <w:r>
        <w:rPr>
          <w:lang w:eastAsia="es-ES"/>
        </w:rPr>
        <w:t xml:space="preserve">El </w:t>
      </w:r>
      <w:proofErr w:type="spellStart"/>
      <w:r>
        <w:rPr>
          <w:lang w:eastAsia="es-ES"/>
        </w:rPr>
        <w:t>Dax</w:t>
      </w:r>
      <w:proofErr w:type="spellEnd"/>
      <w:r>
        <w:rPr>
          <w:lang w:eastAsia="es-ES"/>
        </w:rPr>
        <w:t>, que es la bolsa alemana y unas de las principales europeas.</w:t>
      </w:r>
    </w:p>
    <w:p w:rsidR="00202A68" w:rsidRDefault="00202A68" w:rsidP="00B8675F">
      <w:pPr>
        <w:pStyle w:val="Prrafodelista"/>
        <w:numPr>
          <w:ilvl w:val="0"/>
          <w:numId w:val="10"/>
        </w:numPr>
        <w:jc w:val="both"/>
        <w:rPr>
          <w:lang w:eastAsia="es-ES"/>
        </w:rPr>
      </w:pPr>
      <w:r>
        <w:rPr>
          <w:lang w:eastAsia="es-ES"/>
        </w:rPr>
        <w:t>El Cac40, que es la bolsa francesa y otra de las principales europeas.</w:t>
      </w:r>
    </w:p>
    <w:p w:rsidR="00B8675F" w:rsidRDefault="00B8675F" w:rsidP="00B8675F">
      <w:pPr>
        <w:jc w:val="both"/>
        <w:rPr>
          <w:lang w:eastAsia="es-ES"/>
        </w:rPr>
      </w:pPr>
    </w:p>
    <w:p w:rsidR="00202A68" w:rsidRDefault="00202A68" w:rsidP="00851B7D">
      <w:pPr>
        <w:jc w:val="both"/>
        <w:rPr>
          <w:lang w:eastAsia="es-ES"/>
        </w:rPr>
      </w:pPr>
      <w:r>
        <w:rPr>
          <w:lang w:eastAsia="es-ES"/>
        </w:rPr>
        <w:t xml:space="preserve">Una de las bolsas que es de las más importantes en el mundo es la de Reino Unido, pero debido a que utilizamos la versión gratuita de la </w:t>
      </w:r>
      <w:r w:rsidR="00851B7D">
        <w:rPr>
          <w:lang w:eastAsia="es-ES"/>
        </w:rPr>
        <w:t>API</w:t>
      </w:r>
      <w:r>
        <w:rPr>
          <w:lang w:eastAsia="es-ES"/>
        </w:rPr>
        <w:t xml:space="preserve"> no estaba disponible.</w:t>
      </w:r>
    </w:p>
    <w:p w:rsidR="00B8675F" w:rsidRDefault="0054324D" w:rsidP="00B8675F">
      <w:pPr>
        <w:pStyle w:val="Ttulo2"/>
      </w:pPr>
      <w:r>
        <w:t>De</w:t>
      </w:r>
      <w:r w:rsidR="00B8675F">
        <w:t>cisiones</w:t>
      </w:r>
    </w:p>
    <w:p w:rsidR="00B8675F" w:rsidRDefault="00B8675F" w:rsidP="00851B7D">
      <w:pPr>
        <w:jc w:val="both"/>
        <w:rPr>
          <w:lang w:eastAsia="es-ES"/>
        </w:rPr>
      </w:pPr>
      <w:r>
        <w:rPr>
          <w:lang w:eastAsia="es-ES"/>
        </w:rPr>
        <w:t xml:space="preserve">Para predecir la tendencia </w:t>
      </w:r>
      <w:r w:rsidR="00202A68">
        <w:rPr>
          <w:lang w:eastAsia="es-ES"/>
        </w:rPr>
        <w:t>del día siguiente, consideramos que los datos más útiles serían los de cierre, debido a que los demás, como el máximo o mínimo del día, no serían muy influyentes sin conocer el resultado final y otros, como el precio de apertura, directamente no resultaban útiles.</w:t>
      </w:r>
    </w:p>
    <w:p w:rsidR="00B8675F" w:rsidRDefault="00202A68" w:rsidP="00851B7D">
      <w:pPr>
        <w:jc w:val="both"/>
        <w:rPr>
          <w:lang w:eastAsia="es-ES"/>
        </w:rPr>
      </w:pPr>
      <w:r>
        <w:rPr>
          <w:lang w:eastAsia="es-ES"/>
        </w:rPr>
        <w:t>Por tanto, para el proceso de obtención de datos lo que hicimos fue recoger, para las variables de entrada, los valores de cierre de las seis bolsas desde el 2000 hasta el día anterior a la recogida y, para la salida, los datos de cierre del IBEX35 para las mismas fechas. Una vez obtenidos estos datos, el siguiente paso era procesarlos para obtener los ficheros deseados para ejecutar las pr</w:t>
      </w:r>
      <w:r w:rsidR="00B8675F">
        <w:rPr>
          <w:lang w:eastAsia="es-ES"/>
        </w:rPr>
        <w:t>uebas.</w:t>
      </w:r>
    </w:p>
    <w:p w:rsidR="00202A68" w:rsidRDefault="00202A68" w:rsidP="00851B7D">
      <w:pPr>
        <w:jc w:val="both"/>
        <w:rPr>
          <w:lang w:eastAsia="es-ES"/>
        </w:rPr>
      </w:pPr>
      <w:r>
        <w:rPr>
          <w:lang w:eastAsia="es-ES"/>
        </w:rPr>
        <w:t xml:space="preserve">Este problema, que es la predicción de la tendencia del día siguiente de un mercado dados los datos históricos del mismo mercado y otros más, lo planteamos como un problema de clasificación donde la salida serían únicamente dos clases, sube y baja, que representaríamos como 1 y 0 respectivamente y las variables de entrada serían los </w:t>
      </w:r>
      <w:r w:rsidR="00B8675F">
        <w:rPr>
          <w:lang w:eastAsia="es-ES"/>
        </w:rPr>
        <w:t>datos de las diferentes plazas.</w:t>
      </w:r>
    </w:p>
    <w:p w:rsidR="00202A68" w:rsidRDefault="00202A68" w:rsidP="00851B7D">
      <w:pPr>
        <w:jc w:val="both"/>
        <w:rPr>
          <w:lang w:eastAsia="es-ES"/>
        </w:rPr>
      </w:pPr>
      <w:r>
        <w:rPr>
          <w:lang w:eastAsia="es-ES"/>
        </w:rPr>
        <w:t>Para las pruebas planteamos dos formas diferentes de solucionar el problema, mediante la predicción a un día, donde con los datos de cierre de las bolsas de un día se predeciría el día siguiente, y con la predicción a cinco días, donde se utilizarían los dat</w:t>
      </w:r>
      <w:r w:rsidR="00B8675F">
        <w:rPr>
          <w:lang w:eastAsia="es-ES"/>
        </w:rPr>
        <w:t>os de cinco días de las bolsas. El motivo de esta elección fue debido a dos razones, por una parte, diversos artículos de especialistas en la materia indicaban que la relación temporal entre los datos no era duradera en el tiempo y, por otra,</w:t>
      </w:r>
      <w:r>
        <w:rPr>
          <w:lang w:eastAsia="es-ES"/>
        </w:rPr>
        <w:t xml:space="preserve"> queríamos evitar los patrones estacionales y temporales que se pueden prod</w:t>
      </w:r>
      <w:r w:rsidR="00B8675F">
        <w:rPr>
          <w:lang w:eastAsia="es-ES"/>
        </w:rPr>
        <w:t>ucir en ciertas épocas del año.</w:t>
      </w:r>
    </w:p>
    <w:p w:rsidR="00B8675F" w:rsidRDefault="00B8675F" w:rsidP="00B8675F">
      <w:pPr>
        <w:pStyle w:val="Ttulo2"/>
      </w:pPr>
      <w:r>
        <w:t>Procesamiento</w:t>
      </w:r>
    </w:p>
    <w:p w:rsidR="00202A68" w:rsidRDefault="00B8675F" w:rsidP="00851B7D">
      <w:pPr>
        <w:jc w:val="both"/>
        <w:rPr>
          <w:lang w:eastAsia="es-ES"/>
        </w:rPr>
      </w:pPr>
      <w:r>
        <w:rPr>
          <w:lang w:eastAsia="es-ES"/>
        </w:rPr>
        <w:t>E</w:t>
      </w:r>
      <w:r w:rsidR="00202A68">
        <w:rPr>
          <w:lang w:eastAsia="es-ES"/>
        </w:rPr>
        <w:t xml:space="preserve">l primer paso para la creación de los ficheros de datos fue obtener la salida, para ello, como hemos indicado anteriormente, tomamos los datos de cierre del IBEX35, en concreto los de porcentaje de cambio y tomamos los valores superiores al 0% como días de subida y el resto como día de bajada. Posteriormente, subimos la columna de resultados un día para convertirlo en la salida del día anterior. Es decir, si un día sube un 3% este pasaría a ser día de subida y posteriormente pasaría a </w:t>
      </w:r>
      <w:r w:rsidR="00C96871">
        <w:rPr>
          <w:lang w:eastAsia="es-ES"/>
        </w:rPr>
        <w:t>ser la salida del día anterior.</w:t>
      </w:r>
    </w:p>
    <w:p w:rsidR="00202A68" w:rsidRDefault="00202A68" w:rsidP="00851B7D">
      <w:pPr>
        <w:jc w:val="both"/>
        <w:rPr>
          <w:lang w:eastAsia="es-ES"/>
        </w:rPr>
      </w:pPr>
      <w:r>
        <w:rPr>
          <w:lang w:eastAsia="es-ES"/>
        </w:rPr>
        <w:t>El segundo paso fue juntar todas la</w:t>
      </w:r>
      <w:r w:rsidR="00C96871">
        <w:rPr>
          <w:lang w:eastAsia="es-ES"/>
        </w:rPr>
        <w:t>s</w:t>
      </w:r>
      <w:r>
        <w:rPr>
          <w:lang w:eastAsia="es-ES"/>
        </w:rPr>
        <w:t xml:space="preserve"> columnas con los diferentes datos de entrada y la salida mediante la combinación de las tablas tomando como índice las fechas. Uno de los</w:t>
      </w:r>
      <w:r w:rsidR="00C96871">
        <w:rPr>
          <w:lang w:eastAsia="es-ES"/>
        </w:rPr>
        <w:t xml:space="preserve"> problemas </w:t>
      </w:r>
      <w:r>
        <w:rPr>
          <w:lang w:eastAsia="es-ES"/>
        </w:rPr>
        <w:t>que encontramos fue que no todas las bolsas abren los mismos días debido a los días festivos, por lo que, para solucionar esto, tuvimos que tomar dos medidas.</w:t>
      </w:r>
    </w:p>
    <w:p w:rsidR="004E4CBF" w:rsidRDefault="00202A68" w:rsidP="00851B7D">
      <w:pPr>
        <w:jc w:val="both"/>
        <w:rPr>
          <w:lang w:eastAsia="es-ES"/>
        </w:rPr>
      </w:pPr>
      <w:r>
        <w:rPr>
          <w:lang w:eastAsia="es-ES"/>
        </w:rPr>
        <w:t xml:space="preserve">Primero, eliminar los días en los que el IBEX no </w:t>
      </w:r>
      <w:r w:rsidR="00C96871">
        <w:rPr>
          <w:lang w:eastAsia="es-ES"/>
        </w:rPr>
        <w:t>operaba</w:t>
      </w:r>
      <w:r>
        <w:rPr>
          <w:lang w:eastAsia="es-ES"/>
        </w:rPr>
        <w:t xml:space="preserve">, ya que no tiene sentido predecir un día en el que la plaza no abrirá. En estos casos, la salida lo que predecirá será el siguiente día que se abra. Y segundo, en el caso del resto de bolsas, si en un determinado día una plaza no </w:t>
      </w:r>
      <w:r>
        <w:rPr>
          <w:lang w:eastAsia="es-ES"/>
        </w:rPr>
        <w:lastRenderedPageBreak/>
        <w:t>abre lo que se hace es arrastrar el valor del último día abierto hasta encontrarse otro día en el que se encuentren datos.</w:t>
      </w:r>
    </w:p>
    <w:p w:rsidR="00C96871" w:rsidRDefault="004E4CBF" w:rsidP="00851B7D">
      <w:pPr>
        <w:jc w:val="both"/>
        <w:rPr>
          <w:lang w:eastAsia="es-ES"/>
        </w:rPr>
      </w:pPr>
      <w:r>
        <w:rPr>
          <w:noProof/>
          <w:lang w:eastAsia="es-ES"/>
        </w:rPr>
        <w:drawing>
          <wp:inline distT="0" distB="0" distL="0" distR="0" wp14:anchorId="4055F15B" wp14:editId="0062DAB4">
            <wp:extent cx="5400040" cy="1621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21790"/>
                    </a:xfrm>
                    <a:prstGeom prst="rect">
                      <a:avLst/>
                    </a:prstGeom>
                  </pic:spPr>
                </pic:pic>
              </a:graphicData>
            </a:graphic>
          </wp:inline>
        </w:drawing>
      </w:r>
    </w:p>
    <w:p w:rsidR="00C96871" w:rsidRDefault="004E4CBF" w:rsidP="00851B7D">
      <w:pPr>
        <w:jc w:val="both"/>
        <w:rPr>
          <w:lang w:eastAsia="es-ES"/>
        </w:rPr>
      </w:pPr>
      <w:r>
        <w:rPr>
          <w:lang w:eastAsia="es-ES"/>
        </w:rPr>
        <w:t xml:space="preserve">Tras </w:t>
      </w:r>
      <w:r w:rsidR="0054324D">
        <w:rPr>
          <w:lang w:eastAsia="es-ES"/>
        </w:rPr>
        <w:t>estos dos pasos</w:t>
      </w:r>
      <w:r>
        <w:rPr>
          <w:lang w:eastAsia="es-ES"/>
        </w:rPr>
        <w:t>, ya tendríamos los datos</w:t>
      </w:r>
      <w:r w:rsidR="0054324D">
        <w:rPr>
          <w:lang w:eastAsia="es-ES"/>
        </w:rPr>
        <w:t xml:space="preserve"> preparados en un nuevo fichero </w:t>
      </w:r>
      <w:proofErr w:type="spellStart"/>
      <w:r w:rsidR="0054324D">
        <w:rPr>
          <w:i/>
          <w:lang w:eastAsia="es-ES"/>
        </w:rPr>
        <w:t>csv</w:t>
      </w:r>
      <w:proofErr w:type="spellEnd"/>
      <w:r w:rsidR="0054324D">
        <w:rPr>
          <w:lang w:eastAsia="es-ES"/>
        </w:rPr>
        <w:t>, donde cada línea del mismo será un día con su conjunto de variables de entrada, que serán los datos de cierre de los mercados (6 si es a un día, 30 si es a cinco) y la salida, que será la tendencia del IBEX35 el día siguiente.</w:t>
      </w:r>
    </w:p>
    <w:tbl>
      <w:tblPr>
        <w:tblStyle w:val="Tablaconcuadrcula"/>
        <w:tblW w:w="0" w:type="auto"/>
        <w:tblLook w:val="04A0" w:firstRow="1" w:lastRow="0" w:firstColumn="1" w:lastColumn="0" w:noHBand="0" w:noVBand="1"/>
      </w:tblPr>
      <w:tblGrid>
        <w:gridCol w:w="741"/>
        <w:gridCol w:w="1145"/>
        <w:gridCol w:w="1238"/>
        <w:gridCol w:w="1413"/>
        <w:gridCol w:w="1231"/>
        <w:gridCol w:w="982"/>
        <w:gridCol w:w="1066"/>
        <w:gridCol w:w="904"/>
      </w:tblGrid>
      <w:tr w:rsidR="0054324D" w:rsidTr="0054324D">
        <w:trPr>
          <w:trHeight w:val="567"/>
        </w:trPr>
        <w:tc>
          <w:tcPr>
            <w:tcW w:w="0" w:type="auto"/>
            <w:vAlign w:val="center"/>
          </w:tcPr>
          <w:p w:rsidR="0054324D" w:rsidRDefault="0054324D" w:rsidP="0054324D">
            <w:pPr>
              <w:jc w:val="center"/>
              <w:rPr>
                <w:lang w:eastAsia="es-ES"/>
              </w:rPr>
            </w:pPr>
            <w:r>
              <w:rPr>
                <w:lang w:eastAsia="es-ES"/>
              </w:rPr>
              <w:t>Fecha</w:t>
            </w:r>
          </w:p>
        </w:tc>
        <w:tc>
          <w:tcPr>
            <w:tcW w:w="0" w:type="auto"/>
            <w:vAlign w:val="center"/>
          </w:tcPr>
          <w:p w:rsidR="0054324D" w:rsidRDefault="0054324D" w:rsidP="0054324D">
            <w:pPr>
              <w:jc w:val="center"/>
              <w:rPr>
                <w:lang w:eastAsia="es-ES"/>
              </w:rPr>
            </w:pPr>
            <w:r>
              <w:rPr>
                <w:lang w:eastAsia="es-ES"/>
              </w:rPr>
              <w:t>Cierre – IBEX35</w:t>
            </w:r>
          </w:p>
        </w:tc>
        <w:tc>
          <w:tcPr>
            <w:tcW w:w="0" w:type="auto"/>
            <w:vAlign w:val="center"/>
          </w:tcPr>
          <w:p w:rsidR="0054324D" w:rsidRDefault="0054324D" w:rsidP="0054324D">
            <w:pPr>
              <w:jc w:val="center"/>
              <w:rPr>
                <w:lang w:eastAsia="es-ES"/>
              </w:rPr>
            </w:pPr>
            <w:r>
              <w:rPr>
                <w:lang w:eastAsia="es-ES"/>
              </w:rPr>
              <w:t>Cierre – Dow Jones</w:t>
            </w:r>
          </w:p>
        </w:tc>
        <w:tc>
          <w:tcPr>
            <w:tcW w:w="0" w:type="auto"/>
            <w:vAlign w:val="center"/>
          </w:tcPr>
          <w:p w:rsidR="0054324D" w:rsidRDefault="0054324D" w:rsidP="0054324D">
            <w:pPr>
              <w:jc w:val="center"/>
              <w:rPr>
                <w:lang w:eastAsia="es-ES"/>
              </w:rPr>
            </w:pPr>
            <w:r>
              <w:rPr>
                <w:lang w:eastAsia="es-ES"/>
              </w:rPr>
              <w:t>Cierre – Nikkei225</w:t>
            </w:r>
          </w:p>
        </w:tc>
        <w:tc>
          <w:tcPr>
            <w:tcW w:w="0" w:type="auto"/>
            <w:vAlign w:val="center"/>
          </w:tcPr>
          <w:p w:rsidR="0054324D" w:rsidRDefault="0054324D" w:rsidP="0054324D">
            <w:pPr>
              <w:jc w:val="center"/>
              <w:rPr>
                <w:lang w:eastAsia="es-ES"/>
              </w:rPr>
            </w:pPr>
            <w:r>
              <w:rPr>
                <w:lang w:eastAsia="es-ES"/>
              </w:rPr>
              <w:t>Cierre – Stoxx50</w:t>
            </w:r>
          </w:p>
        </w:tc>
        <w:tc>
          <w:tcPr>
            <w:tcW w:w="0" w:type="auto"/>
            <w:vAlign w:val="center"/>
          </w:tcPr>
          <w:p w:rsidR="0054324D" w:rsidRDefault="0054324D" w:rsidP="0054324D">
            <w:pPr>
              <w:jc w:val="center"/>
              <w:rPr>
                <w:lang w:eastAsia="es-ES"/>
              </w:rPr>
            </w:pPr>
            <w:r>
              <w:rPr>
                <w:lang w:eastAsia="es-ES"/>
              </w:rPr>
              <w:t xml:space="preserve">Cierre – </w:t>
            </w:r>
            <w:proofErr w:type="spellStart"/>
            <w:r>
              <w:rPr>
                <w:lang w:eastAsia="es-ES"/>
              </w:rPr>
              <w:t>Dax</w:t>
            </w:r>
            <w:proofErr w:type="spellEnd"/>
          </w:p>
        </w:tc>
        <w:tc>
          <w:tcPr>
            <w:tcW w:w="0" w:type="auto"/>
            <w:vAlign w:val="center"/>
          </w:tcPr>
          <w:p w:rsidR="0054324D" w:rsidRDefault="0054324D" w:rsidP="0054324D">
            <w:pPr>
              <w:jc w:val="center"/>
              <w:rPr>
                <w:lang w:eastAsia="es-ES"/>
              </w:rPr>
            </w:pPr>
            <w:r>
              <w:rPr>
                <w:lang w:eastAsia="es-ES"/>
              </w:rPr>
              <w:t>Cierre – Cac40</w:t>
            </w:r>
          </w:p>
        </w:tc>
        <w:tc>
          <w:tcPr>
            <w:tcW w:w="0" w:type="auto"/>
            <w:vAlign w:val="center"/>
          </w:tcPr>
          <w:p w:rsidR="0054324D" w:rsidRDefault="0054324D" w:rsidP="0054324D">
            <w:pPr>
              <w:jc w:val="center"/>
              <w:rPr>
                <w:lang w:eastAsia="es-ES"/>
              </w:rPr>
            </w:pPr>
            <w:r>
              <w:rPr>
                <w:lang w:eastAsia="es-ES"/>
              </w:rPr>
              <w:t>Sube o baja</w:t>
            </w:r>
          </w:p>
        </w:tc>
      </w:tr>
    </w:tbl>
    <w:p w:rsidR="0054324D" w:rsidRDefault="00971E41" w:rsidP="00851B7D">
      <w:pPr>
        <w:jc w:val="both"/>
        <w:rPr>
          <w:lang w:eastAsia="es-ES"/>
        </w:rPr>
      </w:pPr>
      <w:r>
        <w:rPr>
          <w:lang w:eastAsia="es-ES"/>
        </w:rPr>
        <w:t>Los ficheros utilizados son:</w:t>
      </w:r>
    </w:p>
    <w:p w:rsidR="00971E41" w:rsidRDefault="00971E41" w:rsidP="00971E41">
      <w:pPr>
        <w:pStyle w:val="Prrafodelista"/>
        <w:numPr>
          <w:ilvl w:val="0"/>
          <w:numId w:val="13"/>
        </w:numPr>
        <w:jc w:val="both"/>
        <w:rPr>
          <w:lang w:eastAsia="es-ES"/>
        </w:rPr>
        <w:sectPr w:rsidR="00971E41" w:rsidSect="00017DBC">
          <w:headerReference w:type="default" r:id="rId10"/>
          <w:footerReference w:type="default" r:id="rId11"/>
          <w:pgSz w:w="11906" w:h="16838"/>
          <w:pgMar w:top="1417" w:right="1701" w:bottom="1417" w:left="1701" w:header="708" w:footer="708" w:gutter="0"/>
          <w:cols w:space="708"/>
          <w:docGrid w:linePitch="360"/>
        </w:sectPr>
      </w:pPr>
    </w:p>
    <w:p w:rsidR="00971E41" w:rsidRDefault="00971E41" w:rsidP="00971E41">
      <w:pPr>
        <w:pStyle w:val="Prrafodelista"/>
        <w:numPr>
          <w:ilvl w:val="0"/>
          <w:numId w:val="13"/>
        </w:numPr>
        <w:jc w:val="both"/>
        <w:rPr>
          <w:lang w:eastAsia="es-ES"/>
        </w:rPr>
      </w:pPr>
      <w:r>
        <w:rPr>
          <w:lang w:eastAsia="es-ES"/>
        </w:rPr>
        <w:t>Processed</w:t>
      </w:r>
      <w:r w:rsidRPr="00971E41">
        <w:rPr>
          <w:lang w:eastAsia="es-ES"/>
        </w:rPr>
        <w:t>Normal.csv</w:t>
      </w:r>
    </w:p>
    <w:p w:rsidR="00971E41" w:rsidRDefault="00971E41" w:rsidP="00971E41">
      <w:pPr>
        <w:pStyle w:val="Prrafodelista"/>
        <w:numPr>
          <w:ilvl w:val="0"/>
          <w:numId w:val="13"/>
        </w:numPr>
        <w:jc w:val="both"/>
        <w:rPr>
          <w:lang w:eastAsia="es-ES"/>
        </w:rPr>
      </w:pPr>
      <w:r w:rsidRPr="00971E41">
        <w:rPr>
          <w:lang w:eastAsia="es-ES"/>
        </w:rPr>
        <w:t>ProcessedChange.csv</w:t>
      </w:r>
    </w:p>
    <w:p w:rsidR="00971E41" w:rsidRDefault="00971E41" w:rsidP="00971E41">
      <w:pPr>
        <w:pStyle w:val="Prrafodelista"/>
        <w:numPr>
          <w:ilvl w:val="0"/>
          <w:numId w:val="13"/>
        </w:numPr>
        <w:jc w:val="both"/>
        <w:rPr>
          <w:lang w:eastAsia="es-ES"/>
        </w:rPr>
      </w:pPr>
      <w:r w:rsidRPr="00971E41">
        <w:rPr>
          <w:lang w:eastAsia="es-ES"/>
        </w:rPr>
        <w:t>ProcessedRChange.csv</w:t>
      </w:r>
    </w:p>
    <w:p w:rsidR="00971E41" w:rsidRDefault="00971E41" w:rsidP="00971E41">
      <w:pPr>
        <w:pStyle w:val="Prrafodelista"/>
        <w:numPr>
          <w:ilvl w:val="0"/>
          <w:numId w:val="13"/>
        </w:numPr>
        <w:jc w:val="both"/>
        <w:rPr>
          <w:lang w:eastAsia="es-ES"/>
        </w:rPr>
      </w:pPr>
      <w:r w:rsidRPr="00971E41">
        <w:rPr>
          <w:lang w:eastAsia="es-ES"/>
        </w:rPr>
        <w:t>ProcessedNormalized.csv</w:t>
      </w:r>
    </w:p>
    <w:p w:rsidR="00971E41" w:rsidRDefault="00971E41" w:rsidP="00971E41">
      <w:pPr>
        <w:pStyle w:val="Prrafodelista"/>
        <w:numPr>
          <w:ilvl w:val="0"/>
          <w:numId w:val="13"/>
        </w:numPr>
        <w:jc w:val="both"/>
        <w:rPr>
          <w:lang w:eastAsia="es-ES"/>
        </w:rPr>
      </w:pPr>
      <w:r w:rsidRPr="00971E41">
        <w:rPr>
          <w:lang w:eastAsia="es-ES"/>
        </w:rPr>
        <w:t>5DayNormal.csv</w:t>
      </w:r>
    </w:p>
    <w:p w:rsidR="00971E41" w:rsidRDefault="00971E41" w:rsidP="00971E41">
      <w:pPr>
        <w:pStyle w:val="Prrafodelista"/>
        <w:numPr>
          <w:ilvl w:val="0"/>
          <w:numId w:val="13"/>
        </w:numPr>
        <w:jc w:val="both"/>
        <w:rPr>
          <w:lang w:eastAsia="es-ES"/>
        </w:rPr>
      </w:pPr>
      <w:r w:rsidRPr="00971E41">
        <w:rPr>
          <w:lang w:eastAsia="es-ES"/>
        </w:rPr>
        <w:t>5DayChange.csv</w:t>
      </w:r>
    </w:p>
    <w:p w:rsidR="00971E41" w:rsidRDefault="00971E41" w:rsidP="00971E41">
      <w:pPr>
        <w:pStyle w:val="Prrafodelista"/>
        <w:numPr>
          <w:ilvl w:val="0"/>
          <w:numId w:val="13"/>
        </w:numPr>
        <w:jc w:val="both"/>
        <w:rPr>
          <w:lang w:eastAsia="es-ES"/>
        </w:rPr>
      </w:pPr>
      <w:r w:rsidRPr="00971E41">
        <w:rPr>
          <w:lang w:eastAsia="es-ES"/>
        </w:rPr>
        <w:t>5DayRChange.csv</w:t>
      </w:r>
    </w:p>
    <w:p w:rsidR="00971E41" w:rsidRPr="0054324D" w:rsidRDefault="00971E41" w:rsidP="00971E41">
      <w:pPr>
        <w:pStyle w:val="Prrafodelista"/>
        <w:numPr>
          <w:ilvl w:val="0"/>
          <w:numId w:val="13"/>
        </w:numPr>
        <w:jc w:val="both"/>
        <w:rPr>
          <w:lang w:eastAsia="es-ES"/>
        </w:rPr>
      </w:pPr>
      <w:r w:rsidRPr="00971E41">
        <w:rPr>
          <w:lang w:eastAsia="es-ES"/>
        </w:rPr>
        <w:t>5DayNormalized.csv</w:t>
      </w:r>
    </w:p>
    <w:p w:rsidR="00971E41" w:rsidRDefault="00971E41" w:rsidP="00851B7D">
      <w:pPr>
        <w:pStyle w:val="Ttulo1"/>
        <w:jc w:val="both"/>
        <w:sectPr w:rsidR="00971E41" w:rsidSect="00971E41">
          <w:type w:val="continuous"/>
          <w:pgSz w:w="11906" w:h="16838"/>
          <w:pgMar w:top="1417" w:right="1701" w:bottom="1417" w:left="1701" w:header="708" w:footer="708" w:gutter="0"/>
          <w:cols w:num="2" w:space="708"/>
          <w:docGrid w:linePitch="360"/>
        </w:sectPr>
      </w:pPr>
    </w:p>
    <w:p w:rsidR="00202A68" w:rsidRDefault="00202A68" w:rsidP="00851B7D">
      <w:pPr>
        <w:pStyle w:val="Ttulo1"/>
        <w:jc w:val="both"/>
      </w:pPr>
      <w:r>
        <w:t>Resolución del problema</w:t>
      </w:r>
    </w:p>
    <w:p w:rsidR="00202A68" w:rsidRDefault="0054324D" w:rsidP="0054324D">
      <w:pPr>
        <w:pStyle w:val="Ttulo2"/>
      </w:pPr>
      <w:proofErr w:type="spellStart"/>
      <w:r>
        <w:t>Weka</w:t>
      </w:r>
      <w:proofErr w:type="spellEnd"/>
    </w:p>
    <w:p w:rsidR="0054324D" w:rsidRPr="0054324D" w:rsidRDefault="0054324D" w:rsidP="0054324D">
      <w:pPr>
        <w:rPr>
          <w:lang w:eastAsia="es-ES"/>
        </w:rPr>
      </w:pPr>
    </w:p>
    <w:p w:rsidR="00971E41" w:rsidRDefault="0054324D" w:rsidP="00971E41">
      <w:pPr>
        <w:pStyle w:val="Ttulo2"/>
      </w:pPr>
      <w:proofErr w:type="spellStart"/>
      <w:r>
        <w:t>Pyhthon</w:t>
      </w:r>
      <w:proofErr w:type="spellEnd"/>
    </w:p>
    <w:p w:rsidR="00A25363" w:rsidRDefault="00A25363" w:rsidP="001B55F0">
      <w:pPr>
        <w:jc w:val="both"/>
        <w:rPr>
          <w:lang w:eastAsia="es-ES"/>
        </w:rPr>
      </w:pPr>
      <w:r>
        <w:rPr>
          <w:lang w:eastAsia="es-ES"/>
        </w:rPr>
        <w:t xml:space="preserve">El objetivo principal en esta práctica era usar Python para desarrollar el predictor, usando principalmente las redes de neuronas. Sin embargo, tras observar que la implementación de otros tipos de clasificadores parecía sencilla, acabamos implementando diferentes clasificadores basados en máquinas de soporte vectorial, </w:t>
      </w:r>
      <w:proofErr w:type="spellStart"/>
      <w:r>
        <w:rPr>
          <w:lang w:eastAsia="es-ES"/>
        </w:rPr>
        <w:t>randomforest</w:t>
      </w:r>
      <w:proofErr w:type="spellEnd"/>
      <w:r>
        <w:rPr>
          <w:lang w:eastAsia="es-ES"/>
        </w:rPr>
        <w:t xml:space="preserve"> y k-</w:t>
      </w:r>
      <w:proofErr w:type="spellStart"/>
      <w:r>
        <w:rPr>
          <w:lang w:eastAsia="es-ES"/>
        </w:rPr>
        <w:t>nearest</w:t>
      </w:r>
      <w:proofErr w:type="spellEnd"/>
      <w:r>
        <w:rPr>
          <w:lang w:eastAsia="es-ES"/>
        </w:rPr>
        <w:t xml:space="preserve"> </w:t>
      </w:r>
      <w:proofErr w:type="spellStart"/>
      <w:r>
        <w:rPr>
          <w:lang w:eastAsia="es-ES"/>
        </w:rPr>
        <w:t>neighbours</w:t>
      </w:r>
      <w:proofErr w:type="spellEnd"/>
      <w:r>
        <w:rPr>
          <w:lang w:eastAsia="es-ES"/>
        </w:rPr>
        <w:t>.</w:t>
      </w:r>
    </w:p>
    <w:p w:rsidR="00A25363" w:rsidRDefault="00A25363" w:rsidP="001B55F0">
      <w:pPr>
        <w:jc w:val="both"/>
        <w:rPr>
          <w:lang w:eastAsia="es-ES"/>
        </w:rPr>
      </w:pPr>
      <w:r>
        <w:rPr>
          <w:lang w:eastAsia="es-ES"/>
        </w:rPr>
        <w:t xml:space="preserve">Para la implementación utilizamos diferentes librerías y </w:t>
      </w:r>
      <w:proofErr w:type="spellStart"/>
      <w:r>
        <w:rPr>
          <w:lang w:eastAsia="es-ES"/>
        </w:rPr>
        <w:t>frameworks</w:t>
      </w:r>
      <w:proofErr w:type="spellEnd"/>
      <w:r>
        <w:rPr>
          <w:lang w:eastAsia="es-ES"/>
        </w:rPr>
        <w:t xml:space="preserve">, </w:t>
      </w:r>
      <w:r w:rsidR="00A24F7E">
        <w:rPr>
          <w:lang w:eastAsia="es-ES"/>
        </w:rPr>
        <w:t>todos ellos venían incluidos en Anaconda Python</w:t>
      </w:r>
      <w:r w:rsidR="00A24F7E">
        <w:rPr>
          <w:rStyle w:val="Refdenotaalfinal"/>
          <w:lang w:eastAsia="es-ES"/>
        </w:rPr>
        <w:endnoteReference w:id="4"/>
      </w:r>
      <w:r w:rsidR="00A24F7E">
        <w:rPr>
          <w:lang w:eastAsia="es-ES"/>
        </w:rPr>
        <w:t>, que es una versión de Python que incluye las librerías más importantes para la ciencia de datos. En nuestro caso, utilizamos las siguientes librerías:</w:t>
      </w:r>
    </w:p>
    <w:p w:rsidR="00A24F7E" w:rsidRPr="00A24F7E" w:rsidRDefault="00A24F7E" w:rsidP="001B55F0">
      <w:pPr>
        <w:pStyle w:val="Prrafodelista"/>
        <w:numPr>
          <w:ilvl w:val="0"/>
          <w:numId w:val="15"/>
        </w:numPr>
        <w:jc w:val="both"/>
        <w:rPr>
          <w:b/>
          <w:lang w:eastAsia="es-ES"/>
        </w:rPr>
      </w:pPr>
      <w:proofErr w:type="spellStart"/>
      <w:r w:rsidRPr="00A24F7E">
        <w:rPr>
          <w:b/>
          <w:lang w:eastAsia="es-ES"/>
        </w:rPr>
        <w:t>Quandl</w:t>
      </w:r>
      <w:proofErr w:type="spellEnd"/>
      <w:r w:rsidRPr="00A24F7E">
        <w:rPr>
          <w:b/>
          <w:lang w:eastAsia="es-ES"/>
        </w:rPr>
        <w:t>:</w:t>
      </w:r>
      <w:r>
        <w:rPr>
          <w:b/>
          <w:lang w:eastAsia="es-ES"/>
        </w:rPr>
        <w:t xml:space="preserve"> </w:t>
      </w:r>
      <w:r>
        <w:rPr>
          <w:lang w:eastAsia="es-ES"/>
        </w:rPr>
        <w:t>Obtención de datos.</w:t>
      </w:r>
    </w:p>
    <w:p w:rsidR="00A24F7E" w:rsidRDefault="00A24F7E" w:rsidP="001B55F0">
      <w:pPr>
        <w:pStyle w:val="Prrafodelista"/>
        <w:numPr>
          <w:ilvl w:val="0"/>
          <w:numId w:val="14"/>
        </w:numPr>
        <w:jc w:val="both"/>
        <w:rPr>
          <w:lang w:eastAsia="es-ES"/>
        </w:rPr>
      </w:pPr>
      <w:proofErr w:type="spellStart"/>
      <w:r w:rsidRPr="00A24F7E">
        <w:rPr>
          <w:b/>
          <w:lang w:eastAsia="es-ES"/>
        </w:rPr>
        <w:t>Numpy</w:t>
      </w:r>
      <w:proofErr w:type="spellEnd"/>
      <w:r w:rsidRPr="00A24F7E">
        <w:rPr>
          <w:b/>
          <w:lang w:eastAsia="es-ES"/>
        </w:rPr>
        <w:t xml:space="preserve"> y Pandas:</w:t>
      </w:r>
      <w:r>
        <w:rPr>
          <w:lang w:eastAsia="es-ES"/>
        </w:rPr>
        <w:t xml:space="preserve"> Procesamiento de datos y lectura de </w:t>
      </w:r>
      <w:proofErr w:type="spellStart"/>
      <w:r w:rsidRPr="00A24F7E">
        <w:rPr>
          <w:i/>
          <w:lang w:eastAsia="es-ES"/>
        </w:rPr>
        <w:t>csv</w:t>
      </w:r>
      <w:proofErr w:type="spellEnd"/>
      <w:r>
        <w:rPr>
          <w:lang w:eastAsia="es-ES"/>
        </w:rPr>
        <w:t>.</w:t>
      </w:r>
    </w:p>
    <w:p w:rsidR="00A24F7E" w:rsidRDefault="00A24F7E" w:rsidP="001B55F0">
      <w:pPr>
        <w:pStyle w:val="Prrafodelista"/>
        <w:numPr>
          <w:ilvl w:val="0"/>
          <w:numId w:val="14"/>
        </w:numPr>
        <w:jc w:val="both"/>
        <w:rPr>
          <w:lang w:eastAsia="es-ES"/>
        </w:rPr>
      </w:pPr>
      <w:proofErr w:type="spellStart"/>
      <w:r>
        <w:rPr>
          <w:b/>
          <w:lang w:eastAsia="es-ES"/>
        </w:rPr>
        <w:lastRenderedPageBreak/>
        <w:t>Tensorflow</w:t>
      </w:r>
      <w:proofErr w:type="spellEnd"/>
      <w:r>
        <w:rPr>
          <w:b/>
          <w:lang w:eastAsia="es-ES"/>
        </w:rPr>
        <w:t xml:space="preserve"> y </w:t>
      </w:r>
      <w:proofErr w:type="spellStart"/>
      <w:r>
        <w:rPr>
          <w:b/>
          <w:lang w:eastAsia="es-ES"/>
        </w:rPr>
        <w:t>keras</w:t>
      </w:r>
      <w:proofErr w:type="spellEnd"/>
      <w:r>
        <w:rPr>
          <w:b/>
          <w:lang w:eastAsia="es-ES"/>
        </w:rPr>
        <w:t>:</w:t>
      </w:r>
      <w:r>
        <w:rPr>
          <w:lang w:eastAsia="es-ES"/>
        </w:rPr>
        <w:t xml:space="preserve"> Implementación de las redes de neuronas.</w:t>
      </w:r>
    </w:p>
    <w:p w:rsidR="00A24F7E" w:rsidRDefault="00A24F7E" w:rsidP="001B55F0">
      <w:pPr>
        <w:pStyle w:val="Prrafodelista"/>
        <w:numPr>
          <w:ilvl w:val="0"/>
          <w:numId w:val="14"/>
        </w:numPr>
        <w:jc w:val="both"/>
        <w:rPr>
          <w:lang w:eastAsia="es-ES"/>
        </w:rPr>
      </w:pPr>
      <w:proofErr w:type="spellStart"/>
      <w:r>
        <w:rPr>
          <w:b/>
          <w:lang w:eastAsia="es-ES"/>
        </w:rPr>
        <w:t>Scikit-learn</w:t>
      </w:r>
      <w:proofErr w:type="spellEnd"/>
      <w:r>
        <w:rPr>
          <w:b/>
          <w:lang w:eastAsia="es-ES"/>
        </w:rPr>
        <w:t xml:space="preserve">: </w:t>
      </w:r>
      <w:r>
        <w:rPr>
          <w:lang w:eastAsia="es-ES"/>
        </w:rPr>
        <w:t xml:space="preserve">Implementación de las máquinas de soporte vectorial, </w:t>
      </w:r>
      <w:proofErr w:type="spellStart"/>
      <w:r>
        <w:rPr>
          <w:lang w:eastAsia="es-ES"/>
        </w:rPr>
        <w:t>randomforest</w:t>
      </w:r>
      <w:proofErr w:type="spellEnd"/>
      <w:r>
        <w:rPr>
          <w:lang w:eastAsia="es-ES"/>
        </w:rPr>
        <w:t xml:space="preserve">, </w:t>
      </w:r>
      <w:proofErr w:type="spellStart"/>
      <w:r>
        <w:rPr>
          <w:lang w:eastAsia="es-ES"/>
        </w:rPr>
        <w:t>kNN</w:t>
      </w:r>
      <w:proofErr w:type="spellEnd"/>
      <w:r>
        <w:rPr>
          <w:lang w:eastAsia="es-ES"/>
        </w:rPr>
        <w:t>.</w:t>
      </w:r>
    </w:p>
    <w:p w:rsidR="00A24F7E" w:rsidRDefault="00A24F7E" w:rsidP="001B55F0">
      <w:pPr>
        <w:pStyle w:val="Ttulo3"/>
        <w:jc w:val="both"/>
        <w:rPr>
          <w:lang w:eastAsia="es-ES"/>
        </w:rPr>
      </w:pPr>
      <w:r>
        <w:rPr>
          <w:lang w:eastAsia="es-ES"/>
        </w:rPr>
        <w:t>Procesamiento de datos</w:t>
      </w:r>
    </w:p>
    <w:p w:rsidR="00A24F7E" w:rsidRDefault="00A24F7E" w:rsidP="001B55F0">
      <w:pPr>
        <w:jc w:val="both"/>
        <w:rPr>
          <w:lang w:eastAsia="es-ES"/>
        </w:rPr>
      </w:pPr>
      <w:r>
        <w:rPr>
          <w:lang w:eastAsia="es-ES"/>
        </w:rPr>
        <w:t>Aparte de lo explicado en el apartado de obtención de datos, para el funcionamiento de las técnicas de aprendizaje automático hay que adaptar los datos a estructuras válidas de Python. Además, para comprobar la efectividad de los clasificadores hay que separar los datos en dos conjuntos, el de entrenamiento con el que se enseña a los modelos y el de test con el que se comprueba su efectividad.</w:t>
      </w:r>
    </w:p>
    <w:p w:rsidR="00A24F7E" w:rsidRDefault="00A24F7E" w:rsidP="001B55F0">
      <w:pPr>
        <w:jc w:val="both"/>
        <w:rPr>
          <w:lang w:eastAsia="es-ES"/>
        </w:rPr>
      </w:pPr>
      <w:r>
        <w:rPr>
          <w:lang w:eastAsia="es-ES"/>
        </w:rPr>
        <w:t>Por tanto,</w:t>
      </w:r>
      <w:r w:rsidR="00807DC8">
        <w:rPr>
          <w:lang w:eastAsia="es-ES"/>
        </w:rPr>
        <w:t xml:space="preserve"> el primer paso necesario para la lectura de los datos era convertirlos a una estructura de Python compatible con las librerías utilizadas, esto se consigue leyendo el </w:t>
      </w:r>
      <w:proofErr w:type="spellStart"/>
      <w:r w:rsidR="00807DC8">
        <w:rPr>
          <w:i/>
          <w:lang w:eastAsia="es-ES"/>
        </w:rPr>
        <w:t>csv</w:t>
      </w:r>
      <w:proofErr w:type="spellEnd"/>
      <w:r w:rsidR="00807DC8">
        <w:rPr>
          <w:lang w:eastAsia="es-ES"/>
        </w:rPr>
        <w:t xml:space="preserve"> con Pandas y convirtiéndolo en una </w:t>
      </w:r>
      <w:proofErr w:type="spellStart"/>
      <w:r w:rsidR="00807DC8">
        <w:rPr>
          <w:lang w:eastAsia="es-ES"/>
        </w:rPr>
        <w:t>dataTable</w:t>
      </w:r>
      <w:proofErr w:type="spellEnd"/>
      <w:r w:rsidR="00807DC8">
        <w:rPr>
          <w:lang w:eastAsia="es-ES"/>
        </w:rPr>
        <w:t>. Esta tabla de datos, posteriormente se dividirá en dos conjuntos, uno que contendrá las variables de entrada y, otro, con las salidas.</w:t>
      </w:r>
    </w:p>
    <w:p w:rsidR="003A2905" w:rsidRDefault="00807DC8" w:rsidP="001B55F0">
      <w:pPr>
        <w:jc w:val="both"/>
        <w:rPr>
          <w:lang w:eastAsia="es-ES"/>
        </w:rPr>
      </w:pPr>
      <w:r>
        <w:rPr>
          <w:lang w:eastAsia="es-ES"/>
        </w:rPr>
        <w:t>El siguiente paso fue la división de estos datos en los conjuntos de entrenamiento y de test</w:t>
      </w:r>
      <w:r w:rsidR="003A2905">
        <w:rPr>
          <w:lang w:eastAsia="es-ES"/>
        </w:rPr>
        <w:t>, este proceso se realiza en un método que permite seleccionar el porcentaje que queremos para el conjunto de entrenamiento.</w:t>
      </w:r>
    </w:p>
    <w:p w:rsidR="003A2905" w:rsidRDefault="006E3BD5" w:rsidP="001B55F0">
      <w:pPr>
        <w:pStyle w:val="Ttulo3"/>
        <w:jc w:val="both"/>
        <w:rPr>
          <w:lang w:eastAsia="es-ES"/>
        </w:rPr>
      </w:pPr>
      <w:r>
        <w:rPr>
          <w:lang w:eastAsia="es-ES"/>
        </w:rPr>
        <w:t>Redes de neuronas</w:t>
      </w:r>
    </w:p>
    <w:p w:rsidR="006E3BD5" w:rsidRDefault="006E3BD5" w:rsidP="001B55F0">
      <w:pPr>
        <w:jc w:val="both"/>
        <w:rPr>
          <w:lang w:eastAsia="es-ES"/>
        </w:rPr>
      </w:pPr>
      <w:r>
        <w:rPr>
          <w:lang w:eastAsia="es-ES"/>
        </w:rPr>
        <w:t xml:space="preserve">Como hemos indicado anteriormente, para la implementación de las redes de neuronas utilizamos </w:t>
      </w:r>
      <w:proofErr w:type="spellStart"/>
      <w:r>
        <w:rPr>
          <w:lang w:eastAsia="es-ES"/>
        </w:rPr>
        <w:t>TensorFlow</w:t>
      </w:r>
      <w:proofErr w:type="spellEnd"/>
      <w:r>
        <w:rPr>
          <w:rStyle w:val="Refdenotaalfinal"/>
          <w:lang w:eastAsia="es-ES"/>
        </w:rPr>
        <w:endnoteReference w:id="5"/>
      </w:r>
      <w:r>
        <w:rPr>
          <w:lang w:eastAsia="es-ES"/>
        </w:rPr>
        <w:t>, que es una librería open-</w:t>
      </w:r>
      <w:proofErr w:type="spellStart"/>
      <w:r>
        <w:rPr>
          <w:lang w:eastAsia="es-ES"/>
        </w:rPr>
        <w:t>source</w:t>
      </w:r>
      <w:proofErr w:type="spellEnd"/>
      <w:r>
        <w:rPr>
          <w:lang w:eastAsia="es-ES"/>
        </w:rPr>
        <w:t xml:space="preserve"> de google, y </w:t>
      </w:r>
      <w:proofErr w:type="spellStart"/>
      <w:r>
        <w:rPr>
          <w:lang w:eastAsia="es-ES"/>
        </w:rPr>
        <w:t>keras</w:t>
      </w:r>
      <w:proofErr w:type="spellEnd"/>
      <w:r>
        <w:rPr>
          <w:rStyle w:val="Refdenotaalfinal"/>
          <w:lang w:eastAsia="es-ES"/>
        </w:rPr>
        <w:endnoteReference w:id="6"/>
      </w:r>
      <w:r>
        <w:rPr>
          <w:lang w:eastAsia="es-ES"/>
        </w:rPr>
        <w:t>, que es una abstracción de más alto nivel para usar la anterior librería.</w:t>
      </w:r>
    </w:p>
    <w:p w:rsidR="006E3BD5" w:rsidRDefault="006E3BD5" w:rsidP="001B55F0">
      <w:pPr>
        <w:jc w:val="both"/>
        <w:rPr>
          <w:lang w:eastAsia="es-ES"/>
        </w:rPr>
      </w:pPr>
      <w:r>
        <w:rPr>
          <w:lang w:eastAsia="es-ES"/>
        </w:rPr>
        <w:t>El primer requisito para hacer funcionar</w:t>
      </w:r>
      <w:r w:rsidR="008F0C2A">
        <w:rPr>
          <w:lang w:eastAsia="es-ES"/>
        </w:rPr>
        <w:t xml:space="preserve"> una red de neuronas es establecer su diseño, por ello creamos un método donde poder establecer el diseño deseado de forma separada al resto del código, para facilitar su configuración. Por otro lado, para su entrenamiento y posterior prueba, utilizamos dos métodos de entrenamiento diferentes, uno donde los conjuntos de entrenamiento y test se </w:t>
      </w:r>
      <w:r w:rsidR="00CD7AED">
        <w:rPr>
          <w:lang w:eastAsia="es-ES"/>
        </w:rPr>
        <w:t>introducen</w:t>
      </w:r>
      <w:r w:rsidR="008F0C2A">
        <w:rPr>
          <w:lang w:eastAsia="es-ES"/>
        </w:rPr>
        <w:t xml:space="preserve"> </w:t>
      </w:r>
      <w:r w:rsidR="00CD7AED">
        <w:rPr>
          <w:lang w:eastAsia="es-ES"/>
        </w:rPr>
        <w:t>de forma manual y, otro, donde utilizamos validación cruzada, con número de conjuntos modificable por parámetro. Ambos métodos permiten modificar la configuración de los siguientes parámetros de la red de neuronas:</w:t>
      </w:r>
    </w:p>
    <w:p w:rsidR="00CD7AED" w:rsidRDefault="003E0559" w:rsidP="001B55F0">
      <w:pPr>
        <w:pStyle w:val="Prrafodelista"/>
        <w:numPr>
          <w:ilvl w:val="0"/>
          <w:numId w:val="16"/>
        </w:numPr>
        <w:jc w:val="both"/>
        <w:rPr>
          <w:lang w:eastAsia="es-ES"/>
        </w:rPr>
      </w:pPr>
      <w:proofErr w:type="spellStart"/>
      <w:r>
        <w:rPr>
          <w:b/>
          <w:lang w:eastAsia="es-ES"/>
        </w:rPr>
        <w:t>Epochs</w:t>
      </w:r>
      <w:proofErr w:type="spellEnd"/>
      <w:r>
        <w:rPr>
          <w:b/>
          <w:lang w:eastAsia="es-ES"/>
        </w:rPr>
        <w:t xml:space="preserve">: </w:t>
      </w:r>
      <w:r>
        <w:rPr>
          <w:lang w:eastAsia="es-ES"/>
        </w:rPr>
        <w:t>Que es el número de ciclos en los que se recorrerá el conjunto de entrenamiento entero, es decir, son las iteraciones del algoritmo. Por defecto son 500 iteraciones.</w:t>
      </w:r>
    </w:p>
    <w:p w:rsidR="003E0559" w:rsidRDefault="003E0559" w:rsidP="001B55F0">
      <w:pPr>
        <w:pStyle w:val="Prrafodelista"/>
        <w:numPr>
          <w:ilvl w:val="0"/>
          <w:numId w:val="16"/>
        </w:numPr>
        <w:jc w:val="both"/>
        <w:rPr>
          <w:lang w:eastAsia="es-ES"/>
        </w:rPr>
      </w:pPr>
      <w:proofErr w:type="spellStart"/>
      <w:r>
        <w:rPr>
          <w:b/>
          <w:lang w:eastAsia="es-ES"/>
        </w:rPr>
        <w:t>Batch</w:t>
      </w:r>
      <w:proofErr w:type="spellEnd"/>
      <w:r>
        <w:rPr>
          <w:b/>
          <w:lang w:eastAsia="es-ES"/>
        </w:rPr>
        <w:t xml:space="preserve">: </w:t>
      </w:r>
      <w:r>
        <w:rPr>
          <w:lang w:eastAsia="es-ES"/>
        </w:rPr>
        <w:t xml:space="preserve">Que indica el número de ejemplos del conjunto se propagarán por la red de forma simultáneamente. Es decir, si el </w:t>
      </w:r>
      <w:proofErr w:type="spellStart"/>
      <w:r>
        <w:rPr>
          <w:lang w:eastAsia="es-ES"/>
        </w:rPr>
        <w:t>batch</w:t>
      </w:r>
      <w:proofErr w:type="spellEnd"/>
      <w:r>
        <w:rPr>
          <w:lang w:eastAsia="es-ES"/>
        </w:rPr>
        <w:t xml:space="preserve"> es de 20, el entrenamiento se hará tomando de 20 en 20 los ejemplos hasta recorrer el conjunto. E</w:t>
      </w:r>
      <w:r w:rsidR="00132C4D">
        <w:rPr>
          <w:lang w:eastAsia="es-ES"/>
        </w:rPr>
        <w:t>sto permite un entrenamiento más rápido y menos memoria.</w:t>
      </w:r>
    </w:p>
    <w:p w:rsidR="00132C4D" w:rsidRDefault="00132C4D" w:rsidP="001B55F0">
      <w:pPr>
        <w:pStyle w:val="Ttulo3"/>
        <w:jc w:val="both"/>
        <w:rPr>
          <w:lang w:eastAsia="es-ES"/>
        </w:rPr>
      </w:pPr>
      <w:r>
        <w:rPr>
          <w:lang w:eastAsia="es-ES"/>
        </w:rPr>
        <w:t>Configuraciones utilizadas</w:t>
      </w:r>
    </w:p>
    <w:p w:rsidR="00132C4D" w:rsidRDefault="00132C4D" w:rsidP="001B55F0">
      <w:pPr>
        <w:jc w:val="both"/>
        <w:rPr>
          <w:lang w:eastAsia="es-ES"/>
        </w:rPr>
      </w:pPr>
      <w:r>
        <w:rPr>
          <w:lang w:eastAsia="es-ES"/>
        </w:rPr>
        <w:t>Para las redes de neuronas utilizamos diferentes modelos con los que probamos, con diferentes números de neuronas, que explicaremos más adelante. Sin embargo, tras ciertas pruebas establecimos varios parámetros que dejamos fijos debido a su mejor desempeño.</w:t>
      </w:r>
    </w:p>
    <w:p w:rsidR="00FC1E0E" w:rsidRDefault="00132C4D" w:rsidP="001B55F0">
      <w:pPr>
        <w:jc w:val="both"/>
        <w:rPr>
          <w:lang w:eastAsia="es-ES"/>
        </w:rPr>
      </w:pPr>
      <w:r>
        <w:rPr>
          <w:lang w:eastAsia="es-ES"/>
        </w:rPr>
        <w:t>Uno de los parámetros fue el optimizador de la red de neuronas, utilizando el optimizador Adam</w:t>
      </w:r>
      <w:r>
        <w:rPr>
          <w:rStyle w:val="Refdenotaalfinal"/>
          <w:lang w:eastAsia="es-ES"/>
        </w:rPr>
        <w:endnoteReference w:id="7"/>
      </w:r>
      <w:r>
        <w:rPr>
          <w:lang w:eastAsia="es-ES"/>
        </w:rPr>
        <w:t>, debido a que su ratio de aprendizaje adaptativo</w:t>
      </w:r>
      <w:r w:rsidR="00FC1E0E">
        <w:rPr>
          <w:lang w:eastAsia="es-ES"/>
        </w:rPr>
        <w:t>, su buen desempeño con gran cantidad de datos</w:t>
      </w:r>
      <w:r>
        <w:rPr>
          <w:lang w:eastAsia="es-ES"/>
        </w:rPr>
        <w:t xml:space="preserve"> y su baja necesidad de memoria realizaban una convergencia más </w:t>
      </w:r>
      <w:r w:rsidR="00FC1E0E">
        <w:rPr>
          <w:lang w:eastAsia="es-ES"/>
        </w:rPr>
        <w:t xml:space="preserve">rápida. Otro parámetro fijo fue el uso de la entropía cruzada para comprobar el proceso de entrenamiento de la red debido a su mejor desempeño en problemas de clasificación con </w:t>
      </w:r>
      <w:r w:rsidR="00FC1E0E">
        <w:rPr>
          <w:lang w:eastAsia="es-ES"/>
        </w:rPr>
        <w:lastRenderedPageBreak/>
        <w:t>respecto al error medio. Con respecto al número de iteraciones establecimos que 500 fue un número más que suficiente para entrenar las redes, debido a que el aumento a partir de ese momento no producía grandes medidas para el costo en tiempo necesario. Con respecto al tamaño del ‘</w:t>
      </w:r>
      <w:proofErr w:type="spellStart"/>
      <w:r w:rsidR="00FC1E0E">
        <w:rPr>
          <w:lang w:eastAsia="es-ES"/>
        </w:rPr>
        <w:t>batch</w:t>
      </w:r>
      <w:proofErr w:type="spellEnd"/>
      <w:r w:rsidR="00FC1E0E">
        <w:rPr>
          <w:lang w:eastAsia="es-ES"/>
        </w:rPr>
        <w:t>’ lo establecimos en número entre 20 y 50 ejemplos.</w:t>
      </w:r>
    </w:p>
    <w:p w:rsidR="006A1AB3" w:rsidRDefault="006A1AB3" w:rsidP="001B55F0">
      <w:pPr>
        <w:jc w:val="both"/>
        <w:rPr>
          <w:lang w:eastAsia="es-ES"/>
        </w:rPr>
      </w:pPr>
      <w:r>
        <w:rPr>
          <w:lang w:eastAsia="es-ES"/>
        </w:rPr>
        <w:t>Finalmente, la activación de las neuronas también se mantuvo constante para toda la experimentación tras comprobar que sus resultados mejoraban con la siguiente configuración: En la capa de entrada y ocultas la activación es ‘</w:t>
      </w:r>
      <w:proofErr w:type="spellStart"/>
      <w:r>
        <w:rPr>
          <w:lang w:eastAsia="es-ES"/>
        </w:rPr>
        <w:t>ReLu</w:t>
      </w:r>
      <w:proofErr w:type="spellEnd"/>
      <w:r>
        <w:rPr>
          <w:lang w:eastAsia="es-ES"/>
        </w:rPr>
        <w:t>’ y para la capa de salida es ‘sigmoidea’. La razón de ser de esto es que la activación ‘</w:t>
      </w:r>
      <w:proofErr w:type="spellStart"/>
      <w:r>
        <w:rPr>
          <w:lang w:eastAsia="es-ES"/>
        </w:rPr>
        <w:t>ReLu</w:t>
      </w:r>
      <w:proofErr w:type="spellEnd"/>
      <w:r>
        <w:rPr>
          <w:lang w:eastAsia="es-ES"/>
        </w:rPr>
        <w:t xml:space="preserve">’ no tiende </w:t>
      </w:r>
      <w:r w:rsidR="00D05F62">
        <w:rPr>
          <w:lang w:eastAsia="es-ES"/>
        </w:rPr>
        <w:t>a hacer cero el gradiente</w:t>
      </w:r>
      <w:r>
        <w:rPr>
          <w:lang w:eastAsia="es-ES"/>
        </w:rPr>
        <w:t>, evitando bloqueos en el aprendizaje, además de ser más rápida en aprendizaje. Sin embargo, en la capa de salida, que solo hay una neurona, no podíamos usar este método debido a que hay veces que algunas neuronas se bloquean momentáneamente y perderíamos información</w:t>
      </w:r>
      <w:r w:rsidR="00D05F62">
        <w:rPr>
          <w:lang w:eastAsia="es-ES"/>
        </w:rPr>
        <w:t>.</w:t>
      </w:r>
      <w:r w:rsidR="0070504A">
        <w:rPr>
          <w:lang w:eastAsia="es-ES"/>
        </w:rPr>
        <w:t xml:space="preserve"> </w:t>
      </w:r>
      <w:bookmarkStart w:id="0" w:name="_GoBack"/>
      <w:bookmarkEnd w:id="0"/>
    </w:p>
    <w:p w:rsidR="00FC1E0E" w:rsidRDefault="00FC1E0E" w:rsidP="001B55F0">
      <w:pPr>
        <w:jc w:val="both"/>
        <w:rPr>
          <w:lang w:eastAsia="es-ES"/>
        </w:rPr>
      </w:pPr>
      <w:r>
        <w:rPr>
          <w:lang w:eastAsia="es-ES"/>
        </w:rPr>
        <w:t>Con respecto al número de neuronas, estableceremos los diferentes modelos utilizados en el apartado siguiente junto con sus resultados.</w:t>
      </w:r>
    </w:p>
    <w:p w:rsidR="00FC1E0E" w:rsidRDefault="00FC1E0E" w:rsidP="001B55F0">
      <w:pPr>
        <w:pStyle w:val="Ttulo3"/>
        <w:jc w:val="both"/>
        <w:rPr>
          <w:lang w:eastAsia="es-ES"/>
        </w:rPr>
      </w:pPr>
      <w:r>
        <w:rPr>
          <w:lang w:eastAsia="es-ES"/>
        </w:rPr>
        <w:t>Modelos y resultados</w:t>
      </w:r>
    </w:p>
    <w:p w:rsidR="006C7FBD" w:rsidRDefault="006C7FBD" w:rsidP="001B55F0">
      <w:pPr>
        <w:jc w:val="both"/>
        <w:rPr>
          <w:lang w:eastAsia="es-ES"/>
        </w:rPr>
      </w:pPr>
      <w:r>
        <w:rPr>
          <w:lang w:eastAsia="es-ES"/>
        </w:rPr>
        <w:t xml:space="preserve">En este </w:t>
      </w:r>
      <w:proofErr w:type="spellStart"/>
      <w:r>
        <w:rPr>
          <w:lang w:eastAsia="es-ES"/>
        </w:rPr>
        <w:t>subapartado</w:t>
      </w:r>
      <w:proofErr w:type="spellEnd"/>
      <w:r>
        <w:rPr>
          <w:lang w:eastAsia="es-ES"/>
        </w:rPr>
        <w:t xml:space="preserve"> explicaremos los resultados obtenidos con las diferentes configuraciones utilizadas, tanto para la predicción a un día como a cinco días. Con respecto a los ficheros de datos utilizados, en las primeras pruebas utilizamos todos los ficheros (normal, cambio, porcentaje de cambio y normalizado). Sin embargo</w:t>
      </w:r>
      <w:r w:rsidR="00CD1F68">
        <w:rPr>
          <w:lang w:eastAsia="es-ES"/>
        </w:rPr>
        <w:t>, tras estas pruebas vimos que el potencial se encontraba principalmente en el conjunto de datos de porcentaje de cambio, ya que este no tenía en cuenta el tamaño de los mercados, evitando que una pequeña caída en mercados grandes como Dow Jones afectase más de lo necesario, y, debido a que eran porcentajes, que se establecen en un rango, es más fácil generalizar.</w:t>
      </w:r>
    </w:p>
    <w:p w:rsidR="00CD1F68" w:rsidRPr="006C7FBD" w:rsidRDefault="00CD1F68" w:rsidP="001B55F0">
      <w:pPr>
        <w:jc w:val="both"/>
        <w:rPr>
          <w:lang w:eastAsia="es-ES"/>
        </w:rPr>
      </w:pPr>
      <w:r>
        <w:rPr>
          <w:lang w:eastAsia="es-ES"/>
        </w:rPr>
        <w:t>En todos los modelos, lo que se mantiene contaste es el número de neuronas de la capa inicial, que tendrá tantas como variables de entrada tenga el fichero, es decir, 6 en el caso de la predicción a un día y 30 en el caso de cinco.</w:t>
      </w:r>
    </w:p>
    <w:p w:rsidR="00FC1E0E" w:rsidRDefault="00FC1E0E" w:rsidP="001B55F0">
      <w:pPr>
        <w:pStyle w:val="Ttulo4"/>
        <w:jc w:val="both"/>
        <w:rPr>
          <w:lang w:eastAsia="es-ES"/>
        </w:rPr>
      </w:pPr>
      <w:r>
        <w:rPr>
          <w:lang w:eastAsia="es-ES"/>
        </w:rPr>
        <w:t>Predicción a un día</w:t>
      </w:r>
    </w:p>
    <w:p w:rsidR="00CD1F68" w:rsidRDefault="00CD1F68" w:rsidP="001B55F0">
      <w:pPr>
        <w:jc w:val="both"/>
        <w:rPr>
          <w:lang w:eastAsia="es-ES"/>
        </w:rPr>
      </w:pPr>
      <w:r>
        <w:rPr>
          <w:lang w:eastAsia="es-ES"/>
        </w:rPr>
        <w:t xml:space="preserve">Con respecto a la predicción a un día, los mejores resultados los obtuvimos con una sola capa intermedia. </w:t>
      </w:r>
      <w:r w:rsidR="001B55F0">
        <w:rPr>
          <w:lang w:eastAsia="es-ES"/>
        </w:rPr>
        <w:t>Esto es así debido a las pocas neuronas de entrada hacía que más de una capa oculta no tuviesen mucho sentido. Los resultados con 6 neuronas en la capa de entrada y 3 en la capa oculta.</w:t>
      </w:r>
    </w:p>
    <w:tbl>
      <w:tblPr>
        <w:tblStyle w:val="Tablanormal1"/>
        <w:tblW w:w="0" w:type="auto"/>
        <w:tblLook w:val="04A0" w:firstRow="1" w:lastRow="0" w:firstColumn="1" w:lastColumn="0" w:noHBand="0" w:noVBand="1"/>
      </w:tblPr>
      <w:tblGrid>
        <w:gridCol w:w="1952"/>
        <w:gridCol w:w="1500"/>
        <w:gridCol w:w="1549"/>
        <w:gridCol w:w="1708"/>
        <w:gridCol w:w="1928"/>
      </w:tblGrid>
      <w:tr w:rsidR="001B55F0" w:rsidRPr="001B55F0" w:rsidTr="001B55F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rsidR="001B55F0" w:rsidRPr="001B55F0" w:rsidRDefault="001B55F0" w:rsidP="001B55F0">
            <w:pPr>
              <w:spacing w:before="0" w:after="0"/>
              <w:rPr>
                <w:rFonts w:ascii="Times New Roman" w:eastAsia="Times New Roman" w:hAnsi="Times New Roman" w:cs="Times New Roman"/>
                <w:sz w:val="24"/>
                <w:szCs w:val="24"/>
                <w:lang w:eastAsia="es-ES"/>
              </w:rPr>
            </w:pPr>
          </w:p>
        </w:tc>
        <w:tc>
          <w:tcPr>
            <w:tcW w:w="0" w:type="auto"/>
            <w:noWrap/>
            <w:hideMark/>
          </w:tcPr>
          <w:p w:rsidR="001B55F0" w:rsidRPr="001B55F0" w:rsidRDefault="001B55F0" w:rsidP="001B55F0">
            <w:pPr>
              <w:spacing w:before="0" w:after="0"/>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1DayNormal</w:t>
            </w:r>
          </w:p>
        </w:tc>
        <w:tc>
          <w:tcPr>
            <w:tcW w:w="0" w:type="auto"/>
            <w:noWrap/>
            <w:hideMark/>
          </w:tcPr>
          <w:p w:rsidR="001B55F0" w:rsidRPr="001B55F0" w:rsidRDefault="001B55F0" w:rsidP="001B55F0">
            <w:pPr>
              <w:spacing w:before="0" w:after="0"/>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1DayChange</w:t>
            </w:r>
          </w:p>
        </w:tc>
        <w:tc>
          <w:tcPr>
            <w:tcW w:w="0" w:type="auto"/>
            <w:noWrap/>
            <w:hideMark/>
          </w:tcPr>
          <w:p w:rsidR="001B55F0" w:rsidRPr="001B55F0" w:rsidRDefault="001B55F0" w:rsidP="001B55F0">
            <w:pPr>
              <w:spacing w:before="0" w:after="0"/>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1DayRChange</w:t>
            </w:r>
          </w:p>
        </w:tc>
        <w:tc>
          <w:tcPr>
            <w:tcW w:w="0" w:type="auto"/>
            <w:noWrap/>
            <w:hideMark/>
          </w:tcPr>
          <w:p w:rsidR="001B55F0" w:rsidRPr="001B55F0" w:rsidRDefault="001B55F0" w:rsidP="001B55F0">
            <w:pPr>
              <w:spacing w:before="0" w:after="0"/>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1DayNormalized</w:t>
            </w:r>
          </w:p>
        </w:tc>
      </w:tr>
      <w:tr w:rsidR="001B55F0" w:rsidRPr="001B55F0" w:rsidTr="001B55F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rsidR="001B55F0" w:rsidRPr="001B55F0" w:rsidRDefault="001B55F0" w:rsidP="001B55F0">
            <w:pPr>
              <w:spacing w:before="0" w:after="0"/>
              <w:rPr>
                <w:rFonts w:ascii="Liberation Sans" w:eastAsia="Times New Roman" w:hAnsi="Liberation Sans" w:cs="Times New Roman"/>
                <w:color w:val="000000"/>
                <w:lang w:eastAsia="es-ES"/>
              </w:rPr>
            </w:pPr>
            <w:r>
              <w:rPr>
                <w:rFonts w:ascii="Liberation Sans" w:eastAsia="Times New Roman" w:hAnsi="Liberation Sans" w:cs="Times New Roman"/>
                <w:color w:val="000000"/>
                <w:lang w:eastAsia="es-ES"/>
              </w:rPr>
              <w:t xml:space="preserve">Cross </w:t>
            </w:r>
            <w:proofErr w:type="spellStart"/>
            <w:r>
              <w:rPr>
                <w:rFonts w:ascii="Liberation Sans" w:eastAsia="Times New Roman" w:hAnsi="Liberation Sans" w:cs="Times New Roman"/>
                <w:color w:val="000000"/>
                <w:lang w:eastAsia="es-ES"/>
              </w:rPr>
              <w:t>Validation</w:t>
            </w:r>
            <w:proofErr w:type="spellEnd"/>
          </w:p>
        </w:tc>
        <w:tc>
          <w:tcPr>
            <w:tcW w:w="0" w:type="auto"/>
            <w:noWrap/>
            <w:hideMark/>
          </w:tcPr>
          <w:p w:rsidR="001B55F0" w:rsidRPr="001B55F0" w:rsidRDefault="001B55F0" w:rsidP="001B55F0">
            <w:pPr>
              <w:spacing w:before="0" w:after="0"/>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51,54%</w:t>
            </w:r>
          </w:p>
        </w:tc>
        <w:tc>
          <w:tcPr>
            <w:tcW w:w="0" w:type="auto"/>
            <w:noWrap/>
            <w:hideMark/>
          </w:tcPr>
          <w:p w:rsidR="001B55F0" w:rsidRPr="001B55F0" w:rsidRDefault="001B55F0" w:rsidP="001B55F0">
            <w:pPr>
              <w:spacing w:before="0" w:after="0"/>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56,75%</w:t>
            </w:r>
          </w:p>
        </w:tc>
        <w:tc>
          <w:tcPr>
            <w:tcW w:w="0" w:type="auto"/>
            <w:noWrap/>
            <w:hideMark/>
          </w:tcPr>
          <w:p w:rsidR="001B55F0" w:rsidRPr="001B55F0" w:rsidRDefault="001B55F0" w:rsidP="001B55F0">
            <w:pPr>
              <w:spacing w:before="0" w:after="0"/>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55,47%</w:t>
            </w:r>
          </w:p>
        </w:tc>
        <w:tc>
          <w:tcPr>
            <w:tcW w:w="0" w:type="auto"/>
            <w:noWrap/>
            <w:hideMark/>
          </w:tcPr>
          <w:p w:rsidR="001B55F0" w:rsidRPr="001B55F0" w:rsidRDefault="001B55F0" w:rsidP="001B55F0">
            <w:pPr>
              <w:spacing w:before="0" w:after="0"/>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52,54%</w:t>
            </w:r>
          </w:p>
        </w:tc>
      </w:tr>
      <w:tr w:rsidR="001B55F0" w:rsidRPr="001B55F0" w:rsidTr="001B55F0">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rsidR="001B55F0" w:rsidRPr="001B55F0" w:rsidRDefault="001B55F0" w:rsidP="001B55F0">
            <w:pPr>
              <w:spacing w:before="0" w:after="0"/>
              <w:rPr>
                <w:rFonts w:ascii="Liberation Sans" w:eastAsia="Times New Roman" w:hAnsi="Liberation Sans" w:cs="Times New Roman"/>
                <w:color w:val="000000"/>
                <w:lang w:eastAsia="es-ES"/>
              </w:rPr>
            </w:pPr>
            <w:r>
              <w:rPr>
                <w:rFonts w:ascii="Liberation Sans" w:eastAsia="Times New Roman" w:hAnsi="Liberation Sans" w:cs="Times New Roman"/>
                <w:color w:val="000000"/>
                <w:lang w:eastAsia="es-ES"/>
              </w:rPr>
              <w:t>Manual</w:t>
            </w:r>
          </w:p>
        </w:tc>
        <w:tc>
          <w:tcPr>
            <w:tcW w:w="0" w:type="auto"/>
            <w:noWrap/>
            <w:hideMark/>
          </w:tcPr>
          <w:p w:rsidR="001B55F0" w:rsidRPr="001B55F0" w:rsidRDefault="001B55F0" w:rsidP="001B55F0">
            <w:pPr>
              <w:spacing w:before="0" w:after="0"/>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51,63%</w:t>
            </w:r>
          </w:p>
        </w:tc>
        <w:tc>
          <w:tcPr>
            <w:tcW w:w="0" w:type="auto"/>
            <w:noWrap/>
            <w:hideMark/>
          </w:tcPr>
          <w:p w:rsidR="001B55F0" w:rsidRPr="001B55F0" w:rsidRDefault="001B55F0" w:rsidP="001B55F0">
            <w:pPr>
              <w:spacing w:before="0" w:after="0"/>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56,28%</w:t>
            </w:r>
          </w:p>
        </w:tc>
        <w:tc>
          <w:tcPr>
            <w:tcW w:w="0" w:type="auto"/>
            <w:noWrap/>
            <w:hideMark/>
          </w:tcPr>
          <w:p w:rsidR="001B55F0" w:rsidRPr="001B55F0" w:rsidRDefault="001B55F0" w:rsidP="001B55F0">
            <w:pPr>
              <w:spacing w:before="0" w:after="0"/>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56,98%</w:t>
            </w:r>
          </w:p>
        </w:tc>
        <w:tc>
          <w:tcPr>
            <w:tcW w:w="0" w:type="auto"/>
            <w:noWrap/>
            <w:hideMark/>
          </w:tcPr>
          <w:p w:rsidR="001B55F0" w:rsidRPr="001B55F0" w:rsidRDefault="001B55F0" w:rsidP="001B55F0">
            <w:pPr>
              <w:spacing w:before="0" w:after="0"/>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51,63%</w:t>
            </w:r>
          </w:p>
        </w:tc>
      </w:tr>
    </w:tbl>
    <w:p w:rsidR="001B55F0" w:rsidRDefault="001B55F0" w:rsidP="00CD1F68">
      <w:pPr>
        <w:rPr>
          <w:lang w:eastAsia="es-ES"/>
        </w:rPr>
      </w:pPr>
      <w:r>
        <w:rPr>
          <w:lang w:eastAsia="es-ES"/>
        </w:rPr>
        <w:t xml:space="preserve">Como vemos en estos resultados, el potencial se observa en los ficheros de cambio, que son más fáciles de generalizar ya que pueden darse </w:t>
      </w:r>
      <w:r w:rsidR="006A1AB3">
        <w:rPr>
          <w:lang w:eastAsia="es-ES"/>
        </w:rPr>
        <w:t>en varios ejemplos de forma similar.</w:t>
      </w:r>
    </w:p>
    <w:p w:rsidR="006A1AB3" w:rsidRDefault="006A1AB3" w:rsidP="00CD1F68">
      <w:pPr>
        <w:rPr>
          <w:lang w:eastAsia="es-ES"/>
        </w:rPr>
      </w:pPr>
      <w:r>
        <w:rPr>
          <w:lang w:eastAsia="es-ES"/>
        </w:rPr>
        <w:t>Como hemos indicado, meter más capas ocultas no tiene sentido, los resultados con una capa oculta de 3 neuronas y otra de 2 son:</w:t>
      </w:r>
    </w:p>
    <w:tbl>
      <w:tblPr>
        <w:tblStyle w:val="Tablanormal1"/>
        <w:tblW w:w="0" w:type="auto"/>
        <w:tblLook w:val="04A0" w:firstRow="1" w:lastRow="0" w:firstColumn="1" w:lastColumn="0" w:noHBand="0" w:noVBand="1"/>
      </w:tblPr>
      <w:tblGrid>
        <w:gridCol w:w="1952"/>
        <w:gridCol w:w="1500"/>
        <w:gridCol w:w="1549"/>
        <w:gridCol w:w="1708"/>
        <w:gridCol w:w="1928"/>
      </w:tblGrid>
      <w:tr w:rsidR="006A1AB3" w:rsidRPr="001B55F0" w:rsidTr="00147B4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rsidR="006A1AB3" w:rsidRPr="001B55F0" w:rsidRDefault="006A1AB3" w:rsidP="00147B4E">
            <w:pPr>
              <w:spacing w:before="0" w:after="0"/>
              <w:rPr>
                <w:rFonts w:ascii="Times New Roman" w:eastAsia="Times New Roman" w:hAnsi="Times New Roman" w:cs="Times New Roman"/>
                <w:sz w:val="24"/>
                <w:szCs w:val="24"/>
                <w:lang w:eastAsia="es-ES"/>
              </w:rPr>
            </w:pPr>
          </w:p>
        </w:tc>
        <w:tc>
          <w:tcPr>
            <w:tcW w:w="0" w:type="auto"/>
            <w:noWrap/>
            <w:hideMark/>
          </w:tcPr>
          <w:p w:rsidR="006A1AB3" w:rsidRPr="001B55F0" w:rsidRDefault="006A1AB3" w:rsidP="00147B4E">
            <w:pPr>
              <w:spacing w:before="0" w:after="0"/>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1DayNormal</w:t>
            </w:r>
          </w:p>
        </w:tc>
        <w:tc>
          <w:tcPr>
            <w:tcW w:w="0" w:type="auto"/>
            <w:noWrap/>
            <w:hideMark/>
          </w:tcPr>
          <w:p w:rsidR="006A1AB3" w:rsidRPr="001B55F0" w:rsidRDefault="006A1AB3" w:rsidP="00147B4E">
            <w:pPr>
              <w:spacing w:before="0" w:after="0"/>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1DayChange</w:t>
            </w:r>
          </w:p>
        </w:tc>
        <w:tc>
          <w:tcPr>
            <w:tcW w:w="0" w:type="auto"/>
            <w:noWrap/>
            <w:hideMark/>
          </w:tcPr>
          <w:p w:rsidR="006A1AB3" w:rsidRPr="001B55F0" w:rsidRDefault="006A1AB3" w:rsidP="00147B4E">
            <w:pPr>
              <w:spacing w:before="0" w:after="0"/>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1DayRChange</w:t>
            </w:r>
          </w:p>
        </w:tc>
        <w:tc>
          <w:tcPr>
            <w:tcW w:w="0" w:type="auto"/>
            <w:noWrap/>
            <w:hideMark/>
          </w:tcPr>
          <w:p w:rsidR="006A1AB3" w:rsidRPr="001B55F0" w:rsidRDefault="006A1AB3" w:rsidP="00147B4E">
            <w:pPr>
              <w:spacing w:before="0" w:after="0"/>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1DayNormalized</w:t>
            </w:r>
          </w:p>
        </w:tc>
      </w:tr>
      <w:tr w:rsidR="006A1AB3" w:rsidRPr="001B55F0" w:rsidTr="00147B4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rsidR="006A1AB3" w:rsidRPr="001B55F0" w:rsidRDefault="006A1AB3" w:rsidP="00147B4E">
            <w:pPr>
              <w:spacing w:before="0" w:after="0"/>
              <w:rPr>
                <w:rFonts w:ascii="Liberation Sans" w:eastAsia="Times New Roman" w:hAnsi="Liberation Sans" w:cs="Times New Roman"/>
                <w:color w:val="000000"/>
                <w:lang w:eastAsia="es-ES"/>
              </w:rPr>
            </w:pPr>
            <w:r>
              <w:rPr>
                <w:rFonts w:ascii="Liberation Sans" w:eastAsia="Times New Roman" w:hAnsi="Liberation Sans" w:cs="Times New Roman"/>
                <w:color w:val="000000"/>
                <w:lang w:eastAsia="es-ES"/>
              </w:rPr>
              <w:t xml:space="preserve">Cross </w:t>
            </w:r>
            <w:proofErr w:type="spellStart"/>
            <w:r>
              <w:rPr>
                <w:rFonts w:ascii="Liberation Sans" w:eastAsia="Times New Roman" w:hAnsi="Liberation Sans" w:cs="Times New Roman"/>
                <w:color w:val="000000"/>
                <w:lang w:eastAsia="es-ES"/>
              </w:rPr>
              <w:t>Validation</w:t>
            </w:r>
            <w:proofErr w:type="spellEnd"/>
          </w:p>
        </w:tc>
        <w:tc>
          <w:tcPr>
            <w:tcW w:w="0" w:type="auto"/>
            <w:noWrap/>
            <w:hideMark/>
          </w:tcPr>
          <w:p w:rsidR="006A1AB3" w:rsidRPr="001B55F0" w:rsidRDefault="006A1AB3" w:rsidP="00147B4E">
            <w:pPr>
              <w:spacing w:before="0" w:after="0"/>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es-ES"/>
              </w:rPr>
            </w:pPr>
            <w:r>
              <w:rPr>
                <w:rFonts w:ascii="Liberation Sans" w:eastAsia="Times New Roman" w:hAnsi="Liberation Sans" w:cs="Times New Roman"/>
                <w:color w:val="000000"/>
                <w:lang w:eastAsia="es-ES"/>
              </w:rPr>
              <w:t>49.51</w:t>
            </w:r>
            <w:r w:rsidRPr="001B55F0">
              <w:rPr>
                <w:rFonts w:ascii="Liberation Sans" w:eastAsia="Times New Roman" w:hAnsi="Liberation Sans" w:cs="Times New Roman"/>
                <w:color w:val="000000"/>
                <w:lang w:eastAsia="es-ES"/>
              </w:rPr>
              <w:t>%</w:t>
            </w:r>
          </w:p>
        </w:tc>
        <w:tc>
          <w:tcPr>
            <w:tcW w:w="0" w:type="auto"/>
            <w:noWrap/>
            <w:hideMark/>
          </w:tcPr>
          <w:p w:rsidR="006A1AB3" w:rsidRPr="001B55F0" w:rsidRDefault="006A1AB3" w:rsidP="00147B4E">
            <w:pPr>
              <w:spacing w:before="0" w:after="0"/>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w:t>
            </w:r>
            <w:r>
              <w:rPr>
                <w:rFonts w:ascii="Liberation Sans" w:eastAsia="Times New Roman" w:hAnsi="Liberation Sans" w:cs="Times New Roman"/>
                <w:color w:val="000000"/>
                <w:lang w:eastAsia="es-ES"/>
              </w:rPr>
              <w:t>1.8</w:t>
            </w:r>
            <w:r w:rsidRPr="001B55F0">
              <w:rPr>
                <w:rFonts w:ascii="Liberation Sans" w:eastAsia="Times New Roman" w:hAnsi="Liberation Sans" w:cs="Times New Roman"/>
                <w:color w:val="000000"/>
                <w:lang w:eastAsia="es-ES"/>
              </w:rPr>
              <w:t>%</w:t>
            </w:r>
          </w:p>
        </w:tc>
        <w:tc>
          <w:tcPr>
            <w:tcW w:w="0" w:type="auto"/>
            <w:noWrap/>
            <w:hideMark/>
          </w:tcPr>
          <w:p w:rsidR="006A1AB3" w:rsidRPr="001B55F0" w:rsidRDefault="006A1AB3" w:rsidP="00147B4E">
            <w:pPr>
              <w:spacing w:before="0" w:after="0"/>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es-ES"/>
              </w:rPr>
            </w:pPr>
            <w:r>
              <w:rPr>
                <w:rFonts w:ascii="Liberation Sans" w:eastAsia="Times New Roman" w:hAnsi="Liberation Sans" w:cs="Times New Roman"/>
                <w:color w:val="000000"/>
                <w:lang w:eastAsia="es-ES"/>
              </w:rPr>
              <w:t>51.98</w:t>
            </w:r>
            <w:r w:rsidRPr="001B55F0">
              <w:rPr>
                <w:rFonts w:ascii="Liberation Sans" w:eastAsia="Times New Roman" w:hAnsi="Liberation Sans" w:cs="Times New Roman"/>
                <w:color w:val="000000"/>
                <w:lang w:eastAsia="es-ES"/>
              </w:rPr>
              <w:t>%</w:t>
            </w:r>
          </w:p>
        </w:tc>
        <w:tc>
          <w:tcPr>
            <w:tcW w:w="0" w:type="auto"/>
            <w:noWrap/>
            <w:hideMark/>
          </w:tcPr>
          <w:p w:rsidR="006A1AB3" w:rsidRPr="001B55F0" w:rsidRDefault="006A1AB3" w:rsidP="00147B4E">
            <w:pPr>
              <w:spacing w:before="0" w:after="0"/>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w:t>
            </w:r>
            <w:r>
              <w:rPr>
                <w:rFonts w:ascii="Liberation Sans" w:eastAsia="Times New Roman" w:hAnsi="Liberation Sans" w:cs="Times New Roman"/>
                <w:color w:val="000000"/>
                <w:lang w:eastAsia="es-ES"/>
              </w:rPr>
              <w:t>0.24</w:t>
            </w:r>
            <w:r w:rsidRPr="001B55F0">
              <w:rPr>
                <w:rFonts w:ascii="Liberation Sans" w:eastAsia="Times New Roman" w:hAnsi="Liberation Sans" w:cs="Times New Roman"/>
                <w:color w:val="000000"/>
                <w:lang w:eastAsia="es-ES"/>
              </w:rPr>
              <w:t>%</w:t>
            </w:r>
          </w:p>
        </w:tc>
      </w:tr>
      <w:tr w:rsidR="006A1AB3" w:rsidRPr="001B55F0" w:rsidTr="00147B4E">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rsidR="006A1AB3" w:rsidRPr="001B55F0" w:rsidRDefault="006A1AB3" w:rsidP="00147B4E">
            <w:pPr>
              <w:spacing w:before="0" w:after="0"/>
              <w:rPr>
                <w:rFonts w:ascii="Liberation Sans" w:eastAsia="Times New Roman" w:hAnsi="Liberation Sans" w:cs="Times New Roman"/>
                <w:color w:val="000000"/>
                <w:lang w:eastAsia="es-ES"/>
              </w:rPr>
            </w:pPr>
            <w:r>
              <w:rPr>
                <w:rFonts w:ascii="Liberation Sans" w:eastAsia="Times New Roman" w:hAnsi="Liberation Sans" w:cs="Times New Roman"/>
                <w:color w:val="000000"/>
                <w:lang w:eastAsia="es-ES"/>
              </w:rPr>
              <w:t>Manual</w:t>
            </w:r>
          </w:p>
        </w:tc>
        <w:tc>
          <w:tcPr>
            <w:tcW w:w="0" w:type="auto"/>
            <w:noWrap/>
            <w:hideMark/>
          </w:tcPr>
          <w:p w:rsidR="006A1AB3" w:rsidRPr="001B55F0" w:rsidRDefault="006A1AB3" w:rsidP="00147B4E">
            <w:pPr>
              <w:spacing w:before="0" w:after="0"/>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Pr>
                <w:rFonts w:ascii="Liberation Sans" w:eastAsia="Times New Roman" w:hAnsi="Liberation Sans" w:cs="Times New Roman"/>
                <w:color w:val="000000"/>
                <w:lang w:eastAsia="es-ES"/>
              </w:rPr>
              <w:t>50.25</w:t>
            </w:r>
            <w:r w:rsidRPr="001B55F0">
              <w:rPr>
                <w:rFonts w:ascii="Liberation Sans" w:eastAsia="Times New Roman" w:hAnsi="Liberation Sans" w:cs="Times New Roman"/>
                <w:color w:val="000000"/>
                <w:lang w:eastAsia="es-ES"/>
              </w:rPr>
              <w:t>%</w:t>
            </w:r>
          </w:p>
        </w:tc>
        <w:tc>
          <w:tcPr>
            <w:tcW w:w="0" w:type="auto"/>
            <w:noWrap/>
            <w:hideMark/>
          </w:tcPr>
          <w:p w:rsidR="006A1AB3" w:rsidRPr="001B55F0" w:rsidRDefault="006A1AB3" w:rsidP="00147B4E">
            <w:pPr>
              <w:spacing w:before="0" w:after="0"/>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w:t>
            </w:r>
            <w:r>
              <w:rPr>
                <w:rFonts w:ascii="Liberation Sans" w:eastAsia="Times New Roman" w:hAnsi="Liberation Sans" w:cs="Times New Roman"/>
                <w:color w:val="000000"/>
                <w:lang w:eastAsia="es-ES"/>
              </w:rPr>
              <w:t>2.14</w:t>
            </w:r>
            <w:r w:rsidRPr="001B55F0">
              <w:rPr>
                <w:rFonts w:ascii="Liberation Sans" w:eastAsia="Times New Roman" w:hAnsi="Liberation Sans" w:cs="Times New Roman"/>
                <w:color w:val="000000"/>
                <w:lang w:eastAsia="es-ES"/>
              </w:rPr>
              <w:t>%</w:t>
            </w:r>
          </w:p>
        </w:tc>
        <w:tc>
          <w:tcPr>
            <w:tcW w:w="0" w:type="auto"/>
            <w:noWrap/>
            <w:hideMark/>
          </w:tcPr>
          <w:p w:rsidR="006A1AB3" w:rsidRPr="001B55F0" w:rsidRDefault="006A1AB3" w:rsidP="00147B4E">
            <w:pPr>
              <w:spacing w:before="0" w:after="0"/>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Pr>
                <w:rFonts w:ascii="Liberation Sans" w:eastAsia="Times New Roman" w:hAnsi="Liberation Sans" w:cs="Times New Roman"/>
                <w:color w:val="000000"/>
                <w:lang w:eastAsia="es-ES"/>
              </w:rPr>
              <w:t>52.20</w:t>
            </w:r>
            <w:r w:rsidRPr="001B55F0">
              <w:rPr>
                <w:rFonts w:ascii="Liberation Sans" w:eastAsia="Times New Roman" w:hAnsi="Liberation Sans" w:cs="Times New Roman"/>
                <w:color w:val="000000"/>
                <w:lang w:eastAsia="es-ES"/>
              </w:rPr>
              <w:t>%</w:t>
            </w:r>
          </w:p>
        </w:tc>
        <w:tc>
          <w:tcPr>
            <w:tcW w:w="0" w:type="auto"/>
            <w:noWrap/>
            <w:hideMark/>
          </w:tcPr>
          <w:p w:rsidR="006A1AB3" w:rsidRPr="001B55F0" w:rsidRDefault="006A1AB3" w:rsidP="00147B4E">
            <w:pPr>
              <w:spacing w:before="0" w:after="0"/>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es-ES"/>
              </w:rPr>
            </w:pPr>
            <w:r w:rsidRPr="001B55F0">
              <w:rPr>
                <w:rFonts w:ascii="Liberation Sans" w:eastAsia="Times New Roman" w:hAnsi="Liberation Sans" w:cs="Times New Roman"/>
                <w:color w:val="000000"/>
                <w:lang w:eastAsia="es-ES"/>
              </w:rPr>
              <w:t>51,63%</w:t>
            </w:r>
          </w:p>
        </w:tc>
      </w:tr>
    </w:tbl>
    <w:p w:rsidR="006A1AB3" w:rsidRPr="00CD1F68" w:rsidRDefault="006A1AB3" w:rsidP="00CD1F68">
      <w:pPr>
        <w:rPr>
          <w:lang w:eastAsia="es-ES"/>
        </w:rPr>
      </w:pPr>
      <w:r>
        <w:rPr>
          <w:lang w:eastAsia="es-ES"/>
        </w:rPr>
        <w:t>Por lo que descartamos su uso para este problema.</w:t>
      </w:r>
    </w:p>
    <w:p w:rsidR="00132C4D" w:rsidRPr="00132C4D" w:rsidRDefault="00FC1E0E" w:rsidP="00FC1E0E">
      <w:pPr>
        <w:pStyle w:val="Ttulo4"/>
        <w:rPr>
          <w:lang w:eastAsia="es-ES"/>
        </w:rPr>
      </w:pPr>
      <w:r>
        <w:rPr>
          <w:lang w:eastAsia="es-ES"/>
        </w:rPr>
        <w:lastRenderedPageBreak/>
        <w:t xml:space="preserve">Predicción a cinco días </w:t>
      </w:r>
    </w:p>
    <w:p w:rsidR="00202A68" w:rsidRPr="00202A68" w:rsidRDefault="00202A68" w:rsidP="00851B7D">
      <w:pPr>
        <w:pStyle w:val="Ttulo1"/>
        <w:jc w:val="both"/>
      </w:pPr>
      <w:r>
        <w:t>Conclusiones</w:t>
      </w:r>
    </w:p>
    <w:p w:rsidR="00202A68" w:rsidRPr="00202A68" w:rsidRDefault="00202A68" w:rsidP="00851B7D">
      <w:pPr>
        <w:jc w:val="both"/>
        <w:rPr>
          <w:lang w:eastAsia="es-ES"/>
        </w:rPr>
      </w:pPr>
    </w:p>
    <w:p w:rsidR="00202A68" w:rsidRDefault="00202A68" w:rsidP="00851B7D">
      <w:pPr>
        <w:pStyle w:val="Ttulo1"/>
        <w:jc w:val="both"/>
      </w:pPr>
      <w:r>
        <w:t>Trabajos fut</w:t>
      </w:r>
      <w:r w:rsidR="00851B7D">
        <w:t>uros</w:t>
      </w:r>
    </w:p>
    <w:p w:rsidR="00851B7D" w:rsidRPr="00851B7D" w:rsidRDefault="00851B7D" w:rsidP="00851B7D">
      <w:pPr>
        <w:rPr>
          <w:lang w:eastAsia="es-ES"/>
        </w:rPr>
      </w:pPr>
    </w:p>
    <w:p w:rsidR="00851B7D" w:rsidRPr="00851B7D" w:rsidRDefault="00851B7D" w:rsidP="00851B7D">
      <w:pPr>
        <w:pStyle w:val="Ttulo1"/>
      </w:pPr>
      <w:r>
        <w:t>Referencias</w:t>
      </w:r>
    </w:p>
    <w:sectPr w:rsidR="00851B7D" w:rsidRPr="00851B7D" w:rsidSect="00971E41">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1F6" w:rsidRDefault="00BF11F6">
      <w:pPr>
        <w:spacing w:before="0" w:after="0"/>
      </w:pPr>
      <w:r>
        <w:separator/>
      </w:r>
    </w:p>
  </w:endnote>
  <w:endnote w:type="continuationSeparator" w:id="0">
    <w:p w:rsidR="00BF11F6" w:rsidRDefault="00BF11F6">
      <w:pPr>
        <w:spacing w:before="0" w:after="0"/>
      </w:pPr>
      <w:r>
        <w:continuationSeparator/>
      </w:r>
    </w:p>
  </w:endnote>
  <w:endnote w:id="1">
    <w:p w:rsidR="00B8675F" w:rsidRDefault="00B8675F">
      <w:pPr>
        <w:pStyle w:val="Textonotaalfinal"/>
      </w:pPr>
      <w:r>
        <w:rPr>
          <w:rStyle w:val="Refdenotaalfinal"/>
        </w:rPr>
        <w:endnoteRef/>
      </w:r>
      <w:r>
        <w:t xml:space="preserve"> </w:t>
      </w:r>
      <w:proofErr w:type="spellStart"/>
      <w:r>
        <w:t>Yahoo</w:t>
      </w:r>
      <w:proofErr w:type="spellEnd"/>
      <w:r>
        <w:t xml:space="preserve"> Finanzas: </w:t>
      </w:r>
      <w:hyperlink r:id="rId1" w:history="1">
        <w:r w:rsidRPr="00B8675F">
          <w:rPr>
            <w:rStyle w:val="Hipervnculo"/>
          </w:rPr>
          <w:t>https://es.finance.yahoo.com/</w:t>
        </w:r>
      </w:hyperlink>
    </w:p>
  </w:endnote>
  <w:endnote w:id="2">
    <w:p w:rsidR="00B8675F" w:rsidRDefault="00B8675F">
      <w:pPr>
        <w:pStyle w:val="Textonotaalfinal"/>
      </w:pPr>
      <w:r>
        <w:rPr>
          <w:rStyle w:val="Refdenotaalfinal"/>
        </w:rPr>
        <w:endnoteRef/>
      </w:r>
      <w:r>
        <w:t xml:space="preserve"> Expansión: </w:t>
      </w:r>
      <w:hyperlink r:id="rId2" w:history="1">
        <w:r w:rsidRPr="00B8675F">
          <w:rPr>
            <w:rStyle w:val="Hipervnculo"/>
          </w:rPr>
          <w:t>http://www.expansion.com/</w:t>
        </w:r>
      </w:hyperlink>
    </w:p>
  </w:endnote>
  <w:endnote w:id="3">
    <w:p w:rsidR="00B8675F" w:rsidRDefault="00B8675F">
      <w:pPr>
        <w:pStyle w:val="Textonotaalfinal"/>
      </w:pPr>
      <w:r>
        <w:rPr>
          <w:rStyle w:val="Refdenotaalfinal"/>
        </w:rPr>
        <w:endnoteRef/>
      </w:r>
      <w:r>
        <w:t xml:space="preserve"> </w:t>
      </w:r>
      <w:proofErr w:type="spellStart"/>
      <w:r>
        <w:t>Bolsamanía</w:t>
      </w:r>
      <w:proofErr w:type="spellEnd"/>
      <w:r>
        <w:t xml:space="preserve">: </w:t>
      </w:r>
      <w:hyperlink r:id="rId3" w:history="1">
        <w:r w:rsidRPr="00B8675F">
          <w:rPr>
            <w:rStyle w:val="Hipervnculo"/>
          </w:rPr>
          <w:t xml:space="preserve"> http://www.bolsamania.com/</w:t>
        </w:r>
      </w:hyperlink>
    </w:p>
  </w:endnote>
  <w:endnote w:id="4">
    <w:p w:rsidR="00A24F7E" w:rsidRDefault="00A24F7E">
      <w:pPr>
        <w:pStyle w:val="Textonotaalfinal"/>
      </w:pPr>
      <w:r>
        <w:rPr>
          <w:rStyle w:val="Refdenotaalfinal"/>
        </w:rPr>
        <w:endnoteRef/>
      </w:r>
      <w:r>
        <w:t xml:space="preserve"> Anaconda Python: </w:t>
      </w:r>
      <w:hyperlink r:id="rId4" w:history="1">
        <w:r w:rsidRPr="00A24F7E">
          <w:rPr>
            <w:rStyle w:val="Hipervnculo"/>
          </w:rPr>
          <w:t>https://www.continuum.io/downloads</w:t>
        </w:r>
      </w:hyperlink>
    </w:p>
  </w:endnote>
  <w:endnote w:id="5">
    <w:p w:rsidR="006E3BD5" w:rsidRPr="006E3BD5" w:rsidRDefault="006E3BD5">
      <w:pPr>
        <w:pStyle w:val="Textonotaalfinal"/>
        <w:rPr>
          <w:lang w:val="en-GB"/>
        </w:rPr>
      </w:pPr>
      <w:r>
        <w:rPr>
          <w:rStyle w:val="Refdenotaalfinal"/>
        </w:rPr>
        <w:endnoteRef/>
      </w:r>
      <w:r w:rsidRPr="006E3BD5">
        <w:rPr>
          <w:lang w:val="en-GB"/>
        </w:rPr>
        <w:t xml:space="preserve"> </w:t>
      </w:r>
      <w:proofErr w:type="spellStart"/>
      <w:r w:rsidRPr="006E3BD5">
        <w:rPr>
          <w:lang w:val="en-GB"/>
        </w:rPr>
        <w:t>TensorFlow</w:t>
      </w:r>
      <w:proofErr w:type="spellEnd"/>
      <w:r w:rsidRPr="006E3BD5">
        <w:rPr>
          <w:lang w:val="en-GB"/>
        </w:rPr>
        <w:t xml:space="preserve">: </w:t>
      </w:r>
      <w:hyperlink r:id="rId5" w:history="1">
        <w:r w:rsidRPr="006E3BD5">
          <w:rPr>
            <w:rStyle w:val="Hipervnculo"/>
            <w:lang w:val="en-GB"/>
          </w:rPr>
          <w:t>https://www.tensorflow.org/</w:t>
        </w:r>
      </w:hyperlink>
    </w:p>
  </w:endnote>
  <w:endnote w:id="6">
    <w:p w:rsidR="006E3BD5" w:rsidRDefault="006E3BD5">
      <w:pPr>
        <w:pStyle w:val="Textonotaalfinal"/>
      </w:pPr>
      <w:r>
        <w:rPr>
          <w:rStyle w:val="Refdenotaalfinal"/>
        </w:rPr>
        <w:endnoteRef/>
      </w:r>
      <w:r>
        <w:t xml:space="preserve"> </w:t>
      </w:r>
      <w:proofErr w:type="spellStart"/>
      <w:r>
        <w:t>Keras</w:t>
      </w:r>
      <w:proofErr w:type="spellEnd"/>
      <w:r>
        <w:t xml:space="preserve">: </w:t>
      </w:r>
      <w:hyperlink r:id="rId6" w:history="1">
        <w:r w:rsidRPr="006E3BD5">
          <w:rPr>
            <w:rStyle w:val="Hipervnculo"/>
          </w:rPr>
          <w:t>https://keras.io/</w:t>
        </w:r>
      </w:hyperlink>
    </w:p>
  </w:endnote>
  <w:endnote w:id="7">
    <w:p w:rsidR="00132C4D" w:rsidRPr="00132C4D" w:rsidRDefault="00132C4D">
      <w:pPr>
        <w:pStyle w:val="Textonotaalfinal"/>
        <w:rPr>
          <w:lang w:val="en-GB"/>
        </w:rPr>
      </w:pPr>
      <w:r>
        <w:rPr>
          <w:rStyle w:val="Refdenotaalfinal"/>
        </w:rPr>
        <w:endnoteRef/>
      </w:r>
      <w:r w:rsidRPr="00132C4D">
        <w:rPr>
          <w:lang w:val="en-GB"/>
        </w:rPr>
        <w:t xml:space="preserve"> Adam optimizer: </w:t>
      </w:r>
      <w:hyperlink r:id="rId7" w:history="1">
        <w:r w:rsidRPr="00132C4D">
          <w:rPr>
            <w:rStyle w:val="Hipervnculo"/>
            <w:lang w:val="en-GB"/>
          </w:rPr>
          <w:t>https://arxiv.org/abs/1412.6980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ABA" w:rsidRDefault="00AF12D8">
    <w:pPr>
      <w:pStyle w:val="Piedepgina"/>
    </w:pPr>
    <w:r>
      <w:tab/>
    </w:r>
    <w:r w:rsidR="00BF11F6">
      <w:rPr>
        <w:noProof/>
        <w:lang w:eastAsia="es-ES"/>
      </w:rPr>
    </w:r>
    <w:r w:rsidR="00BF11F6">
      <w:rPr>
        <w:noProof/>
        <w:lang w:eastAsia="es-E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width:40.35pt;height:34.75pt;visibility:visible;mso-left-percent:-10001;mso-top-percent:-10001;mso-position-horizontal:absolute;mso-position-horizontal-relative:char;mso-position-vertical:absolute;mso-position-vertical-relative:line;mso-left-percent:-10001;mso-top-percent:-10001" filled="f" fillcolor="#5c83b4" stroked="f" strokecolor="#737373">
          <v:textbox style="mso-next-textbox:#_x0000_s2049">
            <w:txbxContent>
              <w:p w:rsidR="00B111C1" w:rsidRDefault="00AF12D8" w:rsidP="00E406DE">
                <w:pPr>
                  <w:pStyle w:val="Piedepgina"/>
                  <w:rPr>
                    <w:sz w:val="28"/>
                    <w:szCs w:val="28"/>
                  </w:rPr>
                </w:pPr>
                <w:r>
                  <w:rPr>
                    <w:szCs w:val="21"/>
                  </w:rPr>
                  <w:fldChar w:fldCharType="begin"/>
                </w:r>
                <w:r>
                  <w:instrText>PAGE    \* MERGEFORMAT</w:instrText>
                </w:r>
                <w:r>
                  <w:rPr>
                    <w:szCs w:val="21"/>
                  </w:rPr>
                  <w:fldChar w:fldCharType="separate"/>
                </w:r>
                <w:r w:rsidR="0070504A" w:rsidRPr="0070504A">
                  <w:rPr>
                    <w:noProof/>
                    <w:sz w:val="28"/>
                    <w:szCs w:val="28"/>
                  </w:rPr>
                  <w:t>7</w:t>
                </w:r>
                <w:r>
                  <w:rPr>
                    <w:sz w:val="28"/>
                    <w:szCs w:val="28"/>
                  </w:rPr>
                  <w:fldChar w:fldCharType="end"/>
                </w:r>
              </w:p>
            </w:txbxContent>
          </v:textbox>
          <w10:anchorlock/>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1F6" w:rsidRDefault="00BF11F6">
      <w:pPr>
        <w:spacing w:before="0" w:after="0"/>
      </w:pPr>
      <w:r>
        <w:separator/>
      </w:r>
    </w:p>
  </w:footnote>
  <w:footnote w:type="continuationSeparator" w:id="0">
    <w:p w:rsidR="00BF11F6" w:rsidRDefault="00BF11F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tblGrid>
    <w:tr w:rsidR="00B111C1" w:rsidTr="0015413C">
      <w:tc>
        <w:tcPr>
          <w:tcW w:w="4811" w:type="dxa"/>
          <w:tcMar>
            <w:left w:w="0" w:type="dxa"/>
            <w:right w:w="0" w:type="dxa"/>
          </w:tcMar>
        </w:tcPr>
        <w:p w:rsidR="00B111C1" w:rsidRDefault="00AF12D8" w:rsidP="0015413C">
          <w:pPr>
            <w:pStyle w:val="Encabezado"/>
            <w:rPr>
              <w:noProof/>
              <w:lang w:eastAsia="es-ES"/>
            </w:rPr>
          </w:pPr>
          <w:r>
            <w:rPr>
              <w:noProof/>
              <w:lang w:eastAsia="es-ES"/>
            </w:rPr>
            <w:drawing>
              <wp:inline distT="0" distB="0" distL="0" distR="0">
                <wp:extent cx="3055046" cy="532263"/>
                <wp:effectExtent l="0" t="0" r="0" b="1270"/>
                <wp:docPr id="18" name="Imagen 18" descr="http://www.emadridnet.org/master/images/uc3m-Cabecera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madridnet.org/master/images/uc3m-CabeceraWeb.png">
                          <a:hlinkClick r:id="rId1"/>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b="8624"/>
                        <a:stretch/>
                      </pic:blipFill>
                      <pic:spPr bwMode="auto">
                        <a:xfrm>
                          <a:off x="0" y="0"/>
                          <a:ext cx="3080596" cy="53671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111C1" w:rsidRDefault="00BF11F6" w:rsidP="00E406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118"/>
    <w:multiLevelType w:val="hybridMultilevel"/>
    <w:tmpl w:val="2604CBFA"/>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8F410A"/>
    <w:multiLevelType w:val="hybridMultilevel"/>
    <w:tmpl w:val="A20402F8"/>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476807"/>
    <w:multiLevelType w:val="hybridMultilevel"/>
    <w:tmpl w:val="3D903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4200C0"/>
    <w:multiLevelType w:val="hybridMultilevel"/>
    <w:tmpl w:val="EA02DE92"/>
    <w:lvl w:ilvl="0" w:tplc="4740D86C">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4804AF"/>
    <w:multiLevelType w:val="hybridMultilevel"/>
    <w:tmpl w:val="A4062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7442B6"/>
    <w:multiLevelType w:val="hybridMultilevel"/>
    <w:tmpl w:val="94BED58C"/>
    <w:lvl w:ilvl="0" w:tplc="4740D86C">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2425DE"/>
    <w:multiLevelType w:val="hybridMultilevel"/>
    <w:tmpl w:val="00E6D87E"/>
    <w:lvl w:ilvl="0" w:tplc="52A4CB6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13BBA"/>
    <w:multiLevelType w:val="hybridMultilevel"/>
    <w:tmpl w:val="2C18D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55473C"/>
    <w:multiLevelType w:val="hybridMultilevel"/>
    <w:tmpl w:val="2F16C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FE3CD4"/>
    <w:multiLevelType w:val="hybridMultilevel"/>
    <w:tmpl w:val="0B94AB48"/>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6A11A4"/>
    <w:multiLevelType w:val="hybridMultilevel"/>
    <w:tmpl w:val="0A4A2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9846523"/>
    <w:multiLevelType w:val="hybridMultilevel"/>
    <w:tmpl w:val="692E9C58"/>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305C55"/>
    <w:multiLevelType w:val="multilevel"/>
    <w:tmpl w:val="CFE4096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6CD45A80"/>
    <w:multiLevelType w:val="hybridMultilevel"/>
    <w:tmpl w:val="63182D6E"/>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B04FBE"/>
    <w:multiLevelType w:val="hybridMultilevel"/>
    <w:tmpl w:val="E892D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7C2F58"/>
    <w:multiLevelType w:val="hybridMultilevel"/>
    <w:tmpl w:val="E4F6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2"/>
  </w:num>
  <w:num w:numId="5">
    <w:abstractNumId w:val="14"/>
  </w:num>
  <w:num w:numId="6">
    <w:abstractNumId w:val="15"/>
  </w:num>
  <w:num w:numId="7">
    <w:abstractNumId w:val="8"/>
  </w:num>
  <w:num w:numId="8">
    <w:abstractNumId w:val="6"/>
  </w:num>
  <w:num w:numId="9">
    <w:abstractNumId w:val="7"/>
  </w:num>
  <w:num w:numId="10">
    <w:abstractNumId w:val="5"/>
  </w:num>
  <w:num w:numId="11">
    <w:abstractNumId w:val="3"/>
  </w:num>
  <w:num w:numId="12">
    <w:abstractNumId w:val="9"/>
  </w:num>
  <w:num w:numId="13">
    <w:abstractNumId w:val="11"/>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37ED6"/>
    <w:rsid w:val="00013336"/>
    <w:rsid w:val="00017DBC"/>
    <w:rsid w:val="000B4BDE"/>
    <w:rsid w:val="00132C4D"/>
    <w:rsid w:val="001B55F0"/>
    <w:rsid w:val="00201BB6"/>
    <w:rsid w:val="00202A68"/>
    <w:rsid w:val="003A2905"/>
    <w:rsid w:val="003E0559"/>
    <w:rsid w:val="004E4CBF"/>
    <w:rsid w:val="00537ED6"/>
    <w:rsid w:val="0054324D"/>
    <w:rsid w:val="006A1AB3"/>
    <w:rsid w:val="006C4CB6"/>
    <w:rsid w:val="006C7FBD"/>
    <w:rsid w:val="006E3BD5"/>
    <w:rsid w:val="0070504A"/>
    <w:rsid w:val="00790F35"/>
    <w:rsid w:val="00807DC8"/>
    <w:rsid w:val="00851B7D"/>
    <w:rsid w:val="00881F9F"/>
    <w:rsid w:val="008F0C2A"/>
    <w:rsid w:val="00971E41"/>
    <w:rsid w:val="00A24F7E"/>
    <w:rsid w:val="00A25363"/>
    <w:rsid w:val="00AE57A2"/>
    <w:rsid w:val="00AF12D8"/>
    <w:rsid w:val="00B8675F"/>
    <w:rsid w:val="00BF11F6"/>
    <w:rsid w:val="00C96871"/>
    <w:rsid w:val="00CC3EFE"/>
    <w:rsid w:val="00CD1F68"/>
    <w:rsid w:val="00CD7AED"/>
    <w:rsid w:val="00D05F62"/>
    <w:rsid w:val="00E618D0"/>
    <w:rsid w:val="00FC1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72CBFB"/>
  <w15:docId w15:val="{0BCC6346-E769-45FE-BF52-AC501D31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7ED6"/>
    <w:pPr>
      <w:spacing w:before="120" w:after="120" w:line="240" w:lineRule="auto"/>
    </w:pPr>
  </w:style>
  <w:style w:type="paragraph" w:styleId="Ttulo1">
    <w:name w:val="heading 1"/>
    <w:aliases w:val="Heading 0,Chapter title,Sección,Sección1,Sección2,Criteria Type,Criteria Type1,Criteria Type2,Criteria Type3,Criteria Type11,Criteria Type4,Criteria Type5,Criteria Type12,Criteria Type21,Criteria Type31,Criteria Type111,Criteria Type6"/>
    <w:basedOn w:val="Normal"/>
    <w:next w:val="Normal"/>
    <w:link w:val="Ttulo1Car"/>
    <w:qFormat/>
    <w:rsid w:val="00537ED6"/>
    <w:pPr>
      <w:keepNext/>
      <w:keepLines/>
      <w:numPr>
        <w:numId w:val="1"/>
      </w:numPr>
      <w:pBdr>
        <w:bottom w:val="thickThinSmallGap" w:sz="24" w:space="1" w:color="7030A0"/>
      </w:pBdr>
      <w:shd w:val="clear" w:color="auto" w:fill="E5DFEC" w:themeFill="accent4" w:themeFillTint="33"/>
      <w:spacing w:before="480" w:after="360"/>
      <w:outlineLvl w:val="0"/>
    </w:pPr>
    <w:rPr>
      <w:rFonts w:asciiTheme="majorHAnsi" w:eastAsiaTheme="majorEastAsia" w:hAnsiTheme="majorHAnsi" w:cstheme="majorBidi"/>
      <w:b/>
      <w:bCs/>
      <w:smallCaps/>
      <w:color w:val="5F497A" w:themeColor="accent4" w:themeShade="BF"/>
      <w:sz w:val="32"/>
      <w:szCs w:val="28"/>
      <w:lang w:eastAsia="es-ES"/>
    </w:rPr>
  </w:style>
  <w:style w:type="paragraph" w:styleId="Ttulo2">
    <w:name w:val="heading 2"/>
    <w:aliases w:val="título 2,Heading 2 Hidden,heading 21,Heading 2 Hidden1,h2,H2,Chapter Title,Arial 12 Fett Kursiv,H21,H22,2,Header 2,cabecer de t 2,p,Heading B,Section title,TOC1,A,A.B.C.,A1,h21,A.B.C.1,Level 2 Topic Heading,DO NOT USE_h2,chn,l2,21,l21"/>
    <w:basedOn w:val="Normal"/>
    <w:next w:val="Normal"/>
    <w:link w:val="Ttulo2Car"/>
    <w:qFormat/>
    <w:rsid w:val="00537ED6"/>
    <w:pPr>
      <w:keepNext/>
      <w:numPr>
        <w:ilvl w:val="1"/>
        <w:numId w:val="1"/>
      </w:numPr>
      <w:pBdr>
        <w:bottom w:val="single" w:sz="12" w:space="1" w:color="7030A0"/>
      </w:pBdr>
      <w:shd w:val="clear" w:color="auto" w:fill="E5DFEC" w:themeFill="accent4" w:themeFillTint="33"/>
      <w:spacing w:before="480" w:after="360"/>
      <w:outlineLvl w:val="1"/>
    </w:pPr>
    <w:rPr>
      <w:rFonts w:ascii="Arial" w:eastAsia="Times New Roman" w:hAnsi="Arial" w:cs="Arial"/>
      <w:b/>
      <w:bCs/>
      <w:iCs/>
      <w:smallCaps/>
      <w:color w:val="5F497A" w:themeColor="accent4" w:themeShade="BF"/>
      <w:sz w:val="28"/>
      <w:szCs w:val="28"/>
      <w:lang w:eastAsia="es-ES"/>
    </w:rPr>
  </w:style>
  <w:style w:type="paragraph" w:styleId="Ttulo3">
    <w:name w:val="heading 3"/>
    <w:basedOn w:val="Normal"/>
    <w:next w:val="Normal"/>
    <w:link w:val="Ttulo3Car"/>
    <w:uiPriority w:val="9"/>
    <w:unhideWhenUsed/>
    <w:qFormat/>
    <w:rsid w:val="00537ED6"/>
    <w:pPr>
      <w:keepNext/>
      <w:keepLines/>
      <w:numPr>
        <w:ilvl w:val="2"/>
        <w:numId w:val="1"/>
      </w:numPr>
      <w:spacing w:before="200" w:after="0"/>
      <w:outlineLvl w:val="2"/>
    </w:pPr>
    <w:rPr>
      <w:rFonts w:asciiTheme="majorHAnsi" w:eastAsiaTheme="majorEastAsia" w:hAnsiTheme="majorHAnsi" w:cstheme="majorBidi"/>
      <w:b/>
      <w:bCs/>
      <w:color w:val="5F497A" w:themeColor="accent4" w:themeShade="BF"/>
    </w:rPr>
  </w:style>
  <w:style w:type="paragraph" w:styleId="Ttulo4">
    <w:name w:val="heading 4"/>
    <w:basedOn w:val="Normal"/>
    <w:next w:val="Normal"/>
    <w:link w:val="Ttulo4Car"/>
    <w:uiPriority w:val="9"/>
    <w:unhideWhenUsed/>
    <w:qFormat/>
    <w:rsid w:val="00537ED6"/>
    <w:pPr>
      <w:keepNext/>
      <w:keepLines/>
      <w:numPr>
        <w:ilvl w:val="3"/>
        <w:numId w:val="1"/>
      </w:numPr>
      <w:spacing w:before="200" w:after="0"/>
      <w:outlineLvl w:val="3"/>
    </w:pPr>
    <w:rPr>
      <w:rFonts w:asciiTheme="majorHAnsi" w:eastAsiaTheme="majorEastAsia" w:hAnsiTheme="majorHAnsi" w:cstheme="majorBidi"/>
      <w:b/>
      <w:bCs/>
      <w:i/>
      <w:iCs/>
      <w:color w:val="5F497A" w:themeColor="accent4" w:themeShade="BF"/>
    </w:rPr>
  </w:style>
  <w:style w:type="paragraph" w:styleId="Ttulo5">
    <w:name w:val="heading 5"/>
    <w:basedOn w:val="Normal"/>
    <w:next w:val="Normal"/>
    <w:link w:val="Ttulo5Car"/>
    <w:uiPriority w:val="9"/>
    <w:unhideWhenUsed/>
    <w:qFormat/>
    <w:rsid w:val="00537ED6"/>
    <w:pPr>
      <w:keepNext/>
      <w:keepLines/>
      <w:numPr>
        <w:ilvl w:val="4"/>
        <w:numId w:val="1"/>
      </w:numPr>
      <w:spacing w:before="200" w:after="0"/>
      <w:outlineLvl w:val="4"/>
    </w:pPr>
    <w:rPr>
      <w:rFonts w:asciiTheme="majorHAnsi" w:eastAsiaTheme="majorEastAsia" w:hAnsiTheme="majorHAnsi" w:cstheme="majorBidi"/>
      <w:color w:val="403152" w:themeColor="accent4" w:themeShade="80"/>
    </w:rPr>
  </w:style>
  <w:style w:type="paragraph" w:styleId="Ttulo6">
    <w:name w:val="heading 6"/>
    <w:basedOn w:val="Normal"/>
    <w:next w:val="Normal"/>
    <w:link w:val="Ttulo6Car"/>
    <w:uiPriority w:val="9"/>
    <w:unhideWhenUsed/>
    <w:qFormat/>
    <w:rsid w:val="00537ED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37ED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37ED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37ED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0 Car,Chapter title Car,Sección Car,Sección1 Car,Sección2 Car,Criteria Type Car,Criteria Type1 Car,Criteria Type2 Car,Criteria Type3 Car,Criteria Type11 Car,Criteria Type4 Car,Criteria Type5 Car,Criteria Type12 Car"/>
    <w:basedOn w:val="Fuentedeprrafopredeter"/>
    <w:link w:val="Ttulo1"/>
    <w:rsid w:val="00537ED6"/>
    <w:rPr>
      <w:rFonts w:asciiTheme="majorHAnsi" w:eastAsiaTheme="majorEastAsia" w:hAnsiTheme="majorHAnsi" w:cstheme="majorBidi"/>
      <w:b/>
      <w:bCs/>
      <w:smallCaps/>
      <w:color w:val="5F497A" w:themeColor="accent4" w:themeShade="BF"/>
      <w:sz w:val="32"/>
      <w:szCs w:val="28"/>
      <w:shd w:val="clear" w:color="auto" w:fill="E5DFEC" w:themeFill="accent4" w:themeFillTint="33"/>
      <w:lang w:eastAsia="es-ES"/>
    </w:rPr>
  </w:style>
  <w:style w:type="character" w:customStyle="1" w:styleId="Ttulo2Car">
    <w:name w:val="Título 2 Car"/>
    <w:aliases w:val="título 2 Car,Heading 2 Hidden Car,heading 21 Car,Heading 2 Hidden1 Car,h2 Car,H2 Car,Chapter Title Car,Arial 12 Fett Kursiv Car,H21 Car,H22 Car,2 Car,Header 2 Car,cabecer de t 2 Car,p Car,Heading B Car,Section title Car,TOC1 Car,A Car"/>
    <w:basedOn w:val="Fuentedeprrafopredeter"/>
    <w:link w:val="Ttulo2"/>
    <w:rsid w:val="00537ED6"/>
    <w:rPr>
      <w:rFonts w:ascii="Arial" w:eastAsia="Times New Roman" w:hAnsi="Arial" w:cs="Arial"/>
      <w:b/>
      <w:bCs/>
      <w:iCs/>
      <w:smallCaps/>
      <w:color w:val="5F497A" w:themeColor="accent4" w:themeShade="BF"/>
      <w:sz w:val="28"/>
      <w:szCs w:val="28"/>
      <w:shd w:val="clear" w:color="auto" w:fill="E5DFEC" w:themeFill="accent4" w:themeFillTint="33"/>
      <w:lang w:eastAsia="es-ES"/>
    </w:rPr>
  </w:style>
  <w:style w:type="character" w:customStyle="1" w:styleId="Ttulo3Car">
    <w:name w:val="Título 3 Car"/>
    <w:basedOn w:val="Fuentedeprrafopredeter"/>
    <w:link w:val="Ttulo3"/>
    <w:uiPriority w:val="9"/>
    <w:rsid w:val="00537ED6"/>
    <w:rPr>
      <w:rFonts w:asciiTheme="majorHAnsi" w:eastAsiaTheme="majorEastAsia" w:hAnsiTheme="majorHAnsi" w:cstheme="majorBidi"/>
      <w:b/>
      <w:bCs/>
      <w:color w:val="5F497A" w:themeColor="accent4" w:themeShade="BF"/>
    </w:rPr>
  </w:style>
  <w:style w:type="character" w:customStyle="1" w:styleId="Ttulo4Car">
    <w:name w:val="Título 4 Car"/>
    <w:basedOn w:val="Fuentedeprrafopredeter"/>
    <w:link w:val="Ttulo4"/>
    <w:uiPriority w:val="9"/>
    <w:rsid w:val="00537ED6"/>
    <w:rPr>
      <w:rFonts w:asciiTheme="majorHAnsi" w:eastAsiaTheme="majorEastAsia" w:hAnsiTheme="majorHAnsi" w:cstheme="majorBidi"/>
      <w:b/>
      <w:bCs/>
      <w:i/>
      <w:iCs/>
      <w:color w:val="5F497A" w:themeColor="accent4" w:themeShade="BF"/>
    </w:rPr>
  </w:style>
  <w:style w:type="character" w:customStyle="1" w:styleId="Ttulo5Car">
    <w:name w:val="Título 5 Car"/>
    <w:basedOn w:val="Fuentedeprrafopredeter"/>
    <w:link w:val="Ttulo5"/>
    <w:uiPriority w:val="9"/>
    <w:rsid w:val="00537ED6"/>
    <w:rPr>
      <w:rFonts w:asciiTheme="majorHAnsi" w:eastAsiaTheme="majorEastAsia" w:hAnsiTheme="majorHAnsi" w:cstheme="majorBidi"/>
      <w:color w:val="403152" w:themeColor="accent4" w:themeShade="80"/>
    </w:rPr>
  </w:style>
  <w:style w:type="character" w:customStyle="1" w:styleId="Ttulo6Car">
    <w:name w:val="Título 6 Car"/>
    <w:basedOn w:val="Fuentedeprrafopredeter"/>
    <w:link w:val="Ttulo6"/>
    <w:uiPriority w:val="9"/>
    <w:rsid w:val="00537ED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37ED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37ED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37ED6"/>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537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37ED6"/>
    <w:pPr>
      <w:ind w:left="720"/>
      <w:contextualSpacing/>
    </w:pPr>
  </w:style>
  <w:style w:type="character" w:customStyle="1" w:styleId="PrrafodelistaCar">
    <w:name w:val="Párrafo de lista Car"/>
    <w:basedOn w:val="Fuentedeprrafopredeter"/>
    <w:link w:val="Prrafodelista"/>
    <w:uiPriority w:val="34"/>
    <w:rsid w:val="00537ED6"/>
  </w:style>
  <w:style w:type="paragraph" w:styleId="Sinespaciado">
    <w:name w:val="No Spacing"/>
    <w:link w:val="SinespaciadoCar"/>
    <w:uiPriority w:val="1"/>
    <w:qFormat/>
    <w:rsid w:val="00537E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7ED6"/>
    <w:rPr>
      <w:rFonts w:eastAsiaTheme="minorEastAsia"/>
      <w:lang w:eastAsia="es-ES"/>
    </w:rPr>
  </w:style>
  <w:style w:type="paragraph" w:styleId="Encabezado">
    <w:name w:val="header"/>
    <w:basedOn w:val="Normal"/>
    <w:link w:val="EncabezadoCar"/>
    <w:uiPriority w:val="99"/>
    <w:unhideWhenUsed/>
    <w:rsid w:val="00537ED6"/>
    <w:pPr>
      <w:tabs>
        <w:tab w:val="center" w:pos="4252"/>
        <w:tab w:val="right" w:pos="8504"/>
      </w:tabs>
      <w:spacing w:after="0"/>
    </w:pPr>
  </w:style>
  <w:style w:type="character" w:customStyle="1" w:styleId="EncabezadoCar">
    <w:name w:val="Encabezado Car"/>
    <w:basedOn w:val="Fuentedeprrafopredeter"/>
    <w:link w:val="Encabezado"/>
    <w:uiPriority w:val="99"/>
    <w:rsid w:val="00537ED6"/>
  </w:style>
  <w:style w:type="paragraph" w:styleId="Piedepgina">
    <w:name w:val="footer"/>
    <w:basedOn w:val="Normal"/>
    <w:link w:val="PiedepginaCar"/>
    <w:uiPriority w:val="99"/>
    <w:unhideWhenUsed/>
    <w:rsid w:val="00537ED6"/>
    <w:pPr>
      <w:tabs>
        <w:tab w:val="center" w:pos="4252"/>
        <w:tab w:val="right" w:pos="8504"/>
      </w:tabs>
      <w:spacing w:after="0"/>
    </w:pPr>
  </w:style>
  <w:style w:type="character" w:customStyle="1" w:styleId="PiedepginaCar">
    <w:name w:val="Pie de página Car"/>
    <w:basedOn w:val="Fuentedeprrafopredeter"/>
    <w:link w:val="Piedepgina"/>
    <w:uiPriority w:val="99"/>
    <w:rsid w:val="00537ED6"/>
  </w:style>
  <w:style w:type="paragraph" w:styleId="TtuloTDC">
    <w:name w:val="TOC Heading"/>
    <w:basedOn w:val="Ttulo1"/>
    <w:next w:val="Normal"/>
    <w:uiPriority w:val="39"/>
    <w:unhideWhenUsed/>
    <w:qFormat/>
    <w:rsid w:val="00537ED6"/>
    <w:pPr>
      <w:numPr>
        <w:numId w:val="0"/>
      </w:numPr>
      <w:pBdr>
        <w:bottom w:val="none" w:sz="0" w:space="0" w:color="auto"/>
      </w:pBdr>
      <w:shd w:val="clear" w:color="auto" w:fill="auto"/>
      <w:spacing w:before="240" w:after="0" w:line="259" w:lineRule="auto"/>
      <w:outlineLvl w:val="9"/>
    </w:pPr>
    <w:rPr>
      <w:b w:val="0"/>
      <w:bCs w:val="0"/>
      <w:smallCaps w:val="0"/>
      <w:color w:val="365F91" w:themeColor="accent1" w:themeShade="BF"/>
      <w:szCs w:val="32"/>
    </w:rPr>
  </w:style>
  <w:style w:type="paragraph" w:styleId="TDC1">
    <w:name w:val="toc 1"/>
    <w:basedOn w:val="Normal"/>
    <w:next w:val="Normal"/>
    <w:autoRedefine/>
    <w:uiPriority w:val="39"/>
    <w:unhideWhenUsed/>
    <w:rsid w:val="00537ED6"/>
    <w:pPr>
      <w:spacing w:after="100"/>
    </w:pPr>
  </w:style>
  <w:style w:type="paragraph" w:styleId="TDC2">
    <w:name w:val="toc 2"/>
    <w:basedOn w:val="Normal"/>
    <w:next w:val="Normal"/>
    <w:autoRedefine/>
    <w:uiPriority w:val="39"/>
    <w:unhideWhenUsed/>
    <w:rsid w:val="00537ED6"/>
    <w:pPr>
      <w:spacing w:after="100"/>
      <w:ind w:left="220"/>
    </w:pPr>
  </w:style>
  <w:style w:type="character" w:styleId="Hipervnculo">
    <w:name w:val="Hyperlink"/>
    <w:basedOn w:val="Fuentedeprrafopredeter"/>
    <w:uiPriority w:val="99"/>
    <w:unhideWhenUsed/>
    <w:rsid w:val="00537ED6"/>
    <w:rPr>
      <w:color w:val="0000FF" w:themeColor="hyperlink"/>
      <w:u w:val="single"/>
    </w:rPr>
  </w:style>
  <w:style w:type="paragraph" w:styleId="Descripcin">
    <w:name w:val="caption"/>
    <w:basedOn w:val="Normal"/>
    <w:next w:val="Normal"/>
    <w:uiPriority w:val="35"/>
    <w:unhideWhenUsed/>
    <w:qFormat/>
    <w:rsid w:val="00537ED6"/>
    <w:pPr>
      <w:spacing w:before="0" w:after="200"/>
    </w:pPr>
    <w:rPr>
      <w:i/>
      <w:iCs/>
      <w:color w:val="1F497D" w:themeColor="text2"/>
      <w:sz w:val="18"/>
      <w:szCs w:val="18"/>
    </w:rPr>
  </w:style>
  <w:style w:type="paragraph" w:styleId="Textodeglobo">
    <w:name w:val="Balloon Text"/>
    <w:basedOn w:val="Normal"/>
    <w:link w:val="TextodegloboCar"/>
    <w:uiPriority w:val="99"/>
    <w:semiHidden/>
    <w:unhideWhenUsed/>
    <w:rsid w:val="00537ED6"/>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ED6"/>
    <w:rPr>
      <w:rFonts w:ascii="Tahoma" w:hAnsi="Tahoma" w:cs="Tahoma"/>
      <w:sz w:val="16"/>
      <w:szCs w:val="16"/>
    </w:rPr>
  </w:style>
  <w:style w:type="paragraph" w:styleId="Textonotaalfinal">
    <w:name w:val="endnote text"/>
    <w:basedOn w:val="Normal"/>
    <w:link w:val="TextonotaalfinalCar"/>
    <w:uiPriority w:val="99"/>
    <w:semiHidden/>
    <w:unhideWhenUsed/>
    <w:rsid w:val="00B8675F"/>
    <w:pPr>
      <w:spacing w:before="0" w:after="0"/>
    </w:pPr>
    <w:rPr>
      <w:sz w:val="20"/>
      <w:szCs w:val="20"/>
    </w:rPr>
  </w:style>
  <w:style w:type="character" w:customStyle="1" w:styleId="TextonotaalfinalCar">
    <w:name w:val="Texto nota al final Car"/>
    <w:basedOn w:val="Fuentedeprrafopredeter"/>
    <w:link w:val="Textonotaalfinal"/>
    <w:uiPriority w:val="99"/>
    <w:semiHidden/>
    <w:rsid w:val="00B8675F"/>
    <w:rPr>
      <w:sz w:val="20"/>
      <w:szCs w:val="20"/>
    </w:rPr>
  </w:style>
  <w:style w:type="character" w:styleId="Refdenotaalfinal">
    <w:name w:val="endnote reference"/>
    <w:basedOn w:val="Fuentedeprrafopredeter"/>
    <w:uiPriority w:val="99"/>
    <w:semiHidden/>
    <w:unhideWhenUsed/>
    <w:rsid w:val="00B8675F"/>
    <w:rPr>
      <w:vertAlign w:val="superscript"/>
    </w:rPr>
  </w:style>
  <w:style w:type="paragraph" w:styleId="Textonotapie">
    <w:name w:val="footnote text"/>
    <w:basedOn w:val="Normal"/>
    <w:link w:val="TextonotapieCar"/>
    <w:uiPriority w:val="99"/>
    <w:semiHidden/>
    <w:unhideWhenUsed/>
    <w:rsid w:val="00A24F7E"/>
    <w:pPr>
      <w:spacing w:before="0" w:after="0"/>
    </w:pPr>
    <w:rPr>
      <w:sz w:val="20"/>
      <w:szCs w:val="20"/>
    </w:rPr>
  </w:style>
  <w:style w:type="character" w:customStyle="1" w:styleId="TextonotapieCar">
    <w:name w:val="Texto nota pie Car"/>
    <w:basedOn w:val="Fuentedeprrafopredeter"/>
    <w:link w:val="Textonotapie"/>
    <w:uiPriority w:val="99"/>
    <w:semiHidden/>
    <w:rsid w:val="00A24F7E"/>
    <w:rPr>
      <w:sz w:val="20"/>
      <w:szCs w:val="20"/>
    </w:rPr>
  </w:style>
  <w:style w:type="character" w:styleId="Refdenotaalpie">
    <w:name w:val="footnote reference"/>
    <w:basedOn w:val="Fuentedeprrafopredeter"/>
    <w:uiPriority w:val="99"/>
    <w:semiHidden/>
    <w:unhideWhenUsed/>
    <w:rsid w:val="00A24F7E"/>
    <w:rPr>
      <w:vertAlign w:val="superscript"/>
    </w:rPr>
  </w:style>
  <w:style w:type="table" w:styleId="Tablanormal4">
    <w:name w:val="Plain Table 4"/>
    <w:basedOn w:val="Tablanormal"/>
    <w:uiPriority w:val="44"/>
    <w:rsid w:val="001B55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1B55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1B55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71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www.bolsamania.com/" TargetMode="External"/><Relationship Id="rId7" Type="http://schemas.openxmlformats.org/officeDocument/2006/relationships/hyperlink" Target="https://arxiv.org/abs/1412.6980" TargetMode="External"/><Relationship Id="rId2" Type="http://schemas.openxmlformats.org/officeDocument/2006/relationships/hyperlink" Target="http://www.expansion.com/" TargetMode="External"/><Relationship Id="rId1" Type="http://schemas.openxmlformats.org/officeDocument/2006/relationships/hyperlink" Target="https://es.finance.yahoo.com/" TargetMode="External"/><Relationship Id="rId6" Type="http://schemas.openxmlformats.org/officeDocument/2006/relationships/hyperlink" Target="https://keras.io/" TargetMode="External"/><Relationship Id="rId5" Type="http://schemas.openxmlformats.org/officeDocument/2006/relationships/hyperlink" Target="https://www.tensorflow.org/" TargetMode="External"/><Relationship Id="rId4" Type="http://schemas.openxmlformats.org/officeDocument/2006/relationships/hyperlink" Target="https://www.continuum.io/downloa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google.es/url?sa=i&amp;rct=j&amp;q=&amp;esrc=s&amp;frm=1&amp;source=images&amp;cd=&amp;cad=rja&amp;docid=sQaDbDEnz_vNtM&amp;tbnid=7ci9-r5b4SUOTM:&amp;ved=0CAUQjRw&amp;url=http://www.emadridnet.org/e-master&amp;ei=CJtVUqWpKsPs0gWJgoGQAw&amp;bvm=bv.53760139,d.ZG4&amp;psig=AFQjCNGqjlQv1T-cIqitBchY62QbUyfhvg&amp;ust=13814283546845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E920E-726C-4BEB-806C-96A75A73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1970</Words>
  <Characters>10835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PRACTICA 3</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Inteligencia Artificial en las Organizaciones</dc:subject>
  <dc:creator>Luis Buceta Ojeda: 100303573 | Lucia Alvargonzalez Azqueta: 100315935 | Lauro Bravar Abril-Martorell: 100303876 | Adrián Rodríguez Grillo: 100316457</dc:creator>
  <cp:lastModifiedBy>Adrián  Rodríguez Grillo</cp:lastModifiedBy>
  <cp:revision>12</cp:revision>
  <dcterms:created xsi:type="dcterms:W3CDTF">2016-10-28T10:57:00Z</dcterms:created>
  <dcterms:modified xsi:type="dcterms:W3CDTF">2016-12-20T09:39:00Z</dcterms:modified>
</cp:coreProperties>
</file>