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BA900" w14:textId="77777777" w:rsidR="00C903FD" w:rsidRDefault="00000000">
      <w:pPr>
        <w:jc w:val="center"/>
      </w:pPr>
      <w:r>
        <w:rPr>
          <w:b/>
          <w:sz w:val="34"/>
        </w:rPr>
        <w:t>INDIVIDUAL LAB-WORK RECORD</w:t>
      </w:r>
    </w:p>
    <w:p w14:paraId="618F4E46" w14:textId="77777777" w:rsidR="00C903FD" w:rsidRDefault="00000000">
      <w:pPr>
        <w:jc w:val="center"/>
      </w:pPr>
      <w:r>
        <w:rPr>
          <w:b/>
          <w:sz w:val="32"/>
        </w:rPr>
        <w:t>ASSIGNMENT 2</w:t>
      </w:r>
    </w:p>
    <w:p w14:paraId="51BAB523" w14:textId="77777777" w:rsidR="00C903FD" w:rsidRDefault="00000000">
      <w:pPr>
        <w:jc w:val="center"/>
      </w:pPr>
      <w:r>
        <w:rPr>
          <w:b/>
          <w:sz w:val="28"/>
        </w:rPr>
        <w:t>Scenario 2: Use of Test Data Driven Automation in Python Behave Framework</w:t>
      </w:r>
    </w:p>
    <w:tbl>
      <w:tblPr>
        <w:tblW w:w="0" w:type="auto"/>
        <w:jc w:val="center"/>
        <w:tblLook w:val="04A0" w:firstRow="1" w:lastRow="0" w:firstColumn="1" w:lastColumn="0" w:noHBand="0" w:noVBand="1"/>
      </w:tblPr>
      <w:tblGrid>
        <w:gridCol w:w="5184"/>
        <w:gridCol w:w="5184"/>
      </w:tblGrid>
      <w:tr w:rsidR="00C903FD" w14:paraId="2C5C6B3E" w14:textId="77777777">
        <w:trPr>
          <w:jc w:val="center"/>
        </w:trPr>
        <w:tc>
          <w:tcPr>
            <w:tcW w:w="5184" w:type="dxa"/>
            <w:shd w:val="clear" w:color="auto" w:fill="DCE6F1"/>
          </w:tcPr>
          <w:p w14:paraId="02C3D42A" w14:textId="77777777" w:rsidR="00C903FD" w:rsidRDefault="00000000">
            <w:r>
              <w:t>Student Name</w:t>
            </w:r>
          </w:p>
        </w:tc>
        <w:tc>
          <w:tcPr>
            <w:tcW w:w="5184" w:type="dxa"/>
          </w:tcPr>
          <w:p w14:paraId="2DAEF792" w14:textId="77777777" w:rsidR="00C903FD" w:rsidRDefault="00000000">
            <w:r>
              <w:t>________________________</w:t>
            </w:r>
          </w:p>
        </w:tc>
      </w:tr>
      <w:tr w:rsidR="00C903FD" w14:paraId="0EA2D0CA" w14:textId="77777777">
        <w:trPr>
          <w:jc w:val="center"/>
        </w:trPr>
        <w:tc>
          <w:tcPr>
            <w:tcW w:w="5184" w:type="dxa"/>
            <w:shd w:val="clear" w:color="auto" w:fill="DCE6F1"/>
          </w:tcPr>
          <w:p w14:paraId="708AF3C6" w14:textId="77777777" w:rsidR="00C903FD" w:rsidRDefault="00000000">
            <w:r>
              <w:t>Roll No.</w:t>
            </w:r>
          </w:p>
        </w:tc>
        <w:tc>
          <w:tcPr>
            <w:tcW w:w="5184" w:type="dxa"/>
          </w:tcPr>
          <w:p w14:paraId="1DB6F35C" w14:textId="77777777" w:rsidR="00C903FD" w:rsidRDefault="00000000">
            <w:r>
              <w:t>________________________</w:t>
            </w:r>
          </w:p>
        </w:tc>
      </w:tr>
      <w:tr w:rsidR="00C903FD" w14:paraId="3E3EA1F8" w14:textId="77777777">
        <w:trPr>
          <w:jc w:val="center"/>
        </w:trPr>
        <w:tc>
          <w:tcPr>
            <w:tcW w:w="5184" w:type="dxa"/>
            <w:shd w:val="clear" w:color="auto" w:fill="DCE6F1"/>
          </w:tcPr>
          <w:p w14:paraId="173089FC" w14:textId="77777777" w:rsidR="00C903FD" w:rsidRDefault="00000000">
            <w:r>
              <w:t>Module</w:t>
            </w:r>
          </w:p>
        </w:tc>
        <w:tc>
          <w:tcPr>
            <w:tcW w:w="5184" w:type="dxa"/>
          </w:tcPr>
          <w:p w14:paraId="3C2A4FA8" w14:textId="77777777" w:rsidR="00C903FD" w:rsidRDefault="00000000">
            <w:r>
              <w:t>Data-Driven BDD / API Automation</w:t>
            </w:r>
          </w:p>
        </w:tc>
      </w:tr>
      <w:tr w:rsidR="00C903FD" w14:paraId="19522447" w14:textId="77777777">
        <w:trPr>
          <w:jc w:val="center"/>
        </w:trPr>
        <w:tc>
          <w:tcPr>
            <w:tcW w:w="5184" w:type="dxa"/>
            <w:shd w:val="clear" w:color="auto" w:fill="DCE6F1"/>
          </w:tcPr>
          <w:p w14:paraId="03D87AF1" w14:textId="77777777" w:rsidR="00C903FD" w:rsidRDefault="00000000">
            <w:r>
              <w:t>Experiment</w:t>
            </w:r>
          </w:p>
        </w:tc>
        <w:tc>
          <w:tcPr>
            <w:tcW w:w="5184" w:type="dxa"/>
          </w:tcPr>
          <w:p w14:paraId="22F12CD8" w14:textId="77777777" w:rsidR="00C903FD" w:rsidRDefault="00000000">
            <w:r>
              <w:t>Scenario 2: Use of Test Data Driven Automation in Python Behave Framework</w:t>
            </w:r>
          </w:p>
        </w:tc>
      </w:tr>
      <w:tr w:rsidR="00C903FD" w14:paraId="1CF7EDD4" w14:textId="77777777">
        <w:trPr>
          <w:jc w:val="center"/>
        </w:trPr>
        <w:tc>
          <w:tcPr>
            <w:tcW w:w="5184" w:type="dxa"/>
            <w:shd w:val="clear" w:color="auto" w:fill="DCE6F1"/>
          </w:tcPr>
          <w:p w14:paraId="7F46680B" w14:textId="77777777" w:rsidR="00C903FD" w:rsidRDefault="00000000">
            <w:r>
              <w:t>Date</w:t>
            </w:r>
          </w:p>
        </w:tc>
        <w:tc>
          <w:tcPr>
            <w:tcW w:w="5184" w:type="dxa"/>
          </w:tcPr>
          <w:p w14:paraId="4B126D4D" w14:textId="77777777" w:rsidR="00C903FD" w:rsidRDefault="00000000">
            <w:r>
              <w:t>________________________</w:t>
            </w:r>
          </w:p>
        </w:tc>
      </w:tr>
    </w:tbl>
    <w:p w14:paraId="6E6BA319" w14:textId="77777777" w:rsidR="00C903FD" w:rsidRDefault="00000000">
      <w:pPr>
        <w:pStyle w:val="Heading1"/>
      </w:pPr>
      <w:r>
        <w:t>1. Problem Statement</w:t>
      </w:r>
    </w:p>
    <w:p w14:paraId="325CE20E" w14:textId="77777777" w:rsidR="00C903FD" w:rsidRDefault="00000000">
      <w:r>
        <w:t>To implement data-driven automation in Python Behave so that one reusable BDD scenario can execute against multiple datasets, and to demonstrate the approach through parameterized API validation.</w:t>
      </w:r>
    </w:p>
    <w:p w14:paraId="30590330" w14:textId="77777777" w:rsidR="00C903FD" w:rsidRDefault="00000000">
      <w:pPr>
        <w:pStyle w:val="Heading1"/>
      </w:pPr>
      <w:r>
        <w:t>2. Objective</w:t>
      </w:r>
    </w:p>
    <w:p w14:paraId="61DC0295" w14:textId="77777777" w:rsidR="00C903FD" w:rsidRDefault="00000000">
      <w:pPr>
        <w:pStyle w:val="ListBullet"/>
      </w:pPr>
      <w:r>
        <w:t>Understand data-driven automation.</w:t>
      </w:r>
    </w:p>
    <w:p w14:paraId="505BE62B" w14:textId="77777777" w:rsidR="00C903FD" w:rsidRDefault="00000000">
      <w:pPr>
        <w:pStyle w:val="ListBullet"/>
      </w:pPr>
      <w:r>
        <w:t>Use Scenario Outline and Examples in Behave.</w:t>
      </w:r>
    </w:p>
    <w:p w14:paraId="7099E9DE" w14:textId="77777777" w:rsidR="00C903FD" w:rsidRDefault="00000000">
      <w:pPr>
        <w:pStyle w:val="ListBullet"/>
      </w:pPr>
      <w:r>
        <w:t>Pass multiple test values to common Python step definitions.</w:t>
      </w:r>
    </w:p>
    <w:p w14:paraId="5BADD937" w14:textId="77777777" w:rsidR="00C903FD" w:rsidRDefault="00000000">
      <w:pPr>
        <w:pStyle w:val="ListBullet"/>
      </w:pPr>
      <w:r>
        <w:t>Automate HTTP GET validation with Python Requests.</w:t>
      </w:r>
    </w:p>
    <w:p w14:paraId="3772FEA7" w14:textId="77777777" w:rsidR="00C903FD" w:rsidRDefault="00000000">
      <w:pPr>
        <w:pStyle w:val="ListBullet"/>
      </w:pPr>
      <w:r>
        <w:t>Verify status codes and response content for multiple datasets.</w:t>
      </w:r>
    </w:p>
    <w:p w14:paraId="51A0272E" w14:textId="77777777" w:rsidR="00C903FD" w:rsidRDefault="00000000">
      <w:pPr>
        <w:pStyle w:val="Heading1"/>
      </w:pPr>
      <w:r>
        <w:t>3. Theory</w:t>
      </w:r>
    </w:p>
    <w:p w14:paraId="080BF9BD" w14:textId="77777777" w:rsidR="00C903FD" w:rsidRDefault="00000000">
      <w:r>
        <w:t>Data-driven testing separates test data from test logic. Instead of copying the same test for every input, Behave uses a Scenario Outline with placeholders. Rows in an Examples table are substituted into the placeholders and Behave creates an iteration for every row. This is useful for API, login, form and validation testing.</w:t>
      </w:r>
    </w:p>
    <w:p w14:paraId="4E787BF6" w14:textId="77777777" w:rsidR="00C903FD" w:rsidRDefault="00000000">
      <w:pPr>
        <w:pStyle w:val="ListBullet"/>
      </w:pPr>
      <w:r>
        <w:t>Scenario Outline defines the reusable workflow.</w:t>
      </w:r>
    </w:p>
    <w:p w14:paraId="7F385DF6" w14:textId="77777777" w:rsidR="00C903FD" w:rsidRDefault="00000000">
      <w:pPr>
        <w:pStyle w:val="ListBullet"/>
      </w:pPr>
      <w:r>
        <w:t>Examples stores multiple input/expected-output rows.</w:t>
      </w:r>
    </w:p>
    <w:p w14:paraId="30799F27" w14:textId="77777777" w:rsidR="00C903FD" w:rsidRDefault="00000000">
      <w:pPr>
        <w:pStyle w:val="ListBullet"/>
      </w:pPr>
      <w:r>
        <w:t>Placeholders such as &lt;url&gt; are replaced at runtime.</w:t>
      </w:r>
    </w:p>
    <w:p w14:paraId="44DB6D84" w14:textId="77777777" w:rsidR="00C903FD" w:rsidRDefault="00000000">
      <w:pPr>
        <w:pStyle w:val="ListBullet"/>
      </w:pPr>
      <w:r>
        <w:t>Requests sends HTTP requests from Python.</w:t>
      </w:r>
    </w:p>
    <w:p w14:paraId="31052C55" w14:textId="77777777" w:rsidR="00C903FD" w:rsidRDefault="00000000">
      <w:pPr>
        <w:pStyle w:val="ListBullet"/>
      </w:pPr>
      <w:r>
        <w:t>Assertions decide whether each data iteration passes or fails.</w:t>
      </w:r>
    </w:p>
    <w:p w14:paraId="2E828861" w14:textId="77777777" w:rsidR="00C903FD" w:rsidRDefault="00000000">
      <w:pPr>
        <w:pStyle w:val="Heading1"/>
      </w:pPr>
      <w:r>
        <w:t>4. Tools, Software and Concepts Used</w:t>
      </w:r>
    </w:p>
    <w:p w14:paraId="60B6C05C" w14:textId="77777777" w:rsidR="00C903FD" w:rsidRDefault="00000000">
      <w:pPr>
        <w:pStyle w:val="ListBullet"/>
      </w:pPr>
      <w:r>
        <w:t>Python 3.x</w:t>
      </w:r>
    </w:p>
    <w:p w14:paraId="5DFE826E" w14:textId="77777777" w:rsidR="00C903FD" w:rsidRDefault="00000000">
      <w:pPr>
        <w:pStyle w:val="ListBullet"/>
      </w:pPr>
      <w:r>
        <w:t>PyCharm Community</w:t>
      </w:r>
    </w:p>
    <w:p w14:paraId="07DE9D37" w14:textId="77777777" w:rsidR="00C903FD" w:rsidRDefault="00000000">
      <w:pPr>
        <w:pStyle w:val="ListBullet"/>
      </w:pPr>
      <w:r>
        <w:t>Behave</w:t>
      </w:r>
    </w:p>
    <w:p w14:paraId="02420600" w14:textId="77777777" w:rsidR="00C903FD" w:rsidRDefault="00000000">
      <w:pPr>
        <w:pStyle w:val="ListBullet"/>
      </w:pPr>
      <w:r>
        <w:t>Requests library</w:t>
      </w:r>
    </w:p>
    <w:p w14:paraId="39ECD843" w14:textId="77777777" w:rsidR="00C903FD" w:rsidRDefault="00000000">
      <w:pPr>
        <w:pStyle w:val="ListBullet"/>
      </w:pPr>
      <w:r>
        <w:t>Gherkin</w:t>
      </w:r>
    </w:p>
    <w:p w14:paraId="4E3146E7" w14:textId="77777777" w:rsidR="00C903FD" w:rsidRDefault="00000000">
      <w:pPr>
        <w:pStyle w:val="ListBullet"/>
      </w:pPr>
      <w:r>
        <w:t>Scenario Outline and Examples</w:t>
      </w:r>
    </w:p>
    <w:p w14:paraId="5379DE1D" w14:textId="77777777" w:rsidR="00C903FD" w:rsidRDefault="00000000">
      <w:pPr>
        <w:pStyle w:val="ListBullet"/>
      </w:pPr>
      <w:r>
        <w:t>REST API</w:t>
      </w:r>
    </w:p>
    <w:p w14:paraId="054AE258" w14:textId="77777777" w:rsidR="00C903FD" w:rsidRDefault="00000000">
      <w:pPr>
        <w:pStyle w:val="ListBullet"/>
      </w:pPr>
      <w:r>
        <w:t>HTTP status-code verification</w:t>
      </w:r>
    </w:p>
    <w:p w14:paraId="24D9FB59" w14:textId="77777777" w:rsidR="00C903FD" w:rsidRDefault="00000000">
      <w:pPr>
        <w:pStyle w:val="Heading1"/>
      </w:pPr>
      <w:r>
        <w:lastRenderedPageBreak/>
        <w:t>5. Environment Setup</w:t>
      </w:r>
    </w:p>
    <w:p w14:paraId="598C53B5" w14:textId="77777777" w:rsidR="00C903FD" w:rsidRDefault="00000000">
      <w:pPr>
        <w:pStyle w:val="Heading2"/>
      </w:pPr>
      <w:r>
        <w:t>5.1 Installation</w:t>
      </w:r>
    </w:p>
    <w:p w14:paraId="77742071" w14:textId="77777777" w:rsidR="00C903FD" w:rsidRDefault="00000000">
      <w:pPr>
        <w:ind w:left="216"/>
      </w:pPr>
      <w:r>
        <w:rPr>
          <w:rFonts w:ascii="Consolas" w:hAnsi="Consolas"/>
          <w:sz w:val="15"/>
        </w:rPr>
        <w:t>python -m venv venv</w:t>
      </w:r>
      <w:r>
        <w:rPr>
          <w:rFonts w:ascii="Consolas" w:hAnsi="Consolas"/>
          <w:sz w:val="15"/>
        </w:rPr>
        <w:br/>
        <w:t>.\venv\Scripts\Activate.ps1</w:t>
      </w:r>
      <w:r>
        <w:rPr>
          <w:rFonts w:ascii="Consolas" w:hAnsi="Consolas"/>
          <w:sz w:val="15"/>
        </w:rPr>
        <w:br/>
        <w:t>pip install behave requests</w:t>
      </w:r>
    </w:p>
    <w:p w14:paraId="3D0D7926" w14:textId="77777777" w:rsidR="00C903FD" w:rsidRDefault="00000000">
      <w:pPr>
        <w:pStyle w:val="Heading2"/>
      </w:pPr>
      <w:r>
        <w:t>5.2 Folder Structure</w:t>
      </w:r>
    </w:p>
    <w:p w14:paraId="48ED8870" w14:textId="77777777" w:rsidR="00C903FD" w:rsidRDefault="00000000">
      <w:pPr>
        <w:ind w:left="216"/>
      </w:pPr>
      <w:r>
        <w:rPr>
          <w:rFonts w:ascii="Consolas" w:hAnsi="Consolas"/>
          <w:sz w:val="15"/>
        </w:rPr>
        <w:t>assignment2/</w:t>
      </w:r>
      <w:r>
        <w:rPr>
          <w:rFonts w:ascii="Consolas" w:hAnsi="Consolas"/>
          <w:sz w:val="15"/>
        </w:rPr>
        <w:br/>
        <w:t>└── features/</w:t>
      </w:r>
      <w:r>
        <w:rPr>
          <w:rFonts w:ascii="Consolas" w:hAnsi="Consolas"/>
          <w:sz w:val="15"/>
        </w:rPr>
        <w:br/>
        <w:t xml:space="preserve">    ├── api_data.feature</w:t>
      </w:r>
      <w:r>
        <w:rPr>
          <w:rFonts w:ascii="Consolas" w:hAnsi="Consolas"/>
          <w:sz w:val="15"/>
        </w:rPr>
        <w:br/>
        <w:t xml:space="preserve">    └── steps/</w:t>
      </w:r>
      <w:r>
        <w:rPr>
          <w:rFonts w:ascii="Consolas" w:hAnsi="Consolas"/>
          <w:sz w:val="15"/>
        </w:rPr>
        <w:br/>
        <w:t xml:space="preserve">        └── api_steps.py</w:t>
      </w:r>
    </w:p>
    <w:p w14:paraId="5B97FE29" w14:textId="77777777" w:rsidR="00C903FD" w:rsidRDefault="00000000">
      <w:pPr>
        <w:pStyle w:val="Heading1"/>
      </w:pPr>
      <w:r>
        <w:t>6. Implementation</w:t>
      </w:r>
    </w:p>
    <w:p w14:paraId="70FE640D" w14:textId="77777777" w:rsidR="00C903FD" w:rsidRDefault="00000000">
      <w:pPr>
        <w:pStyle w:val="Heading2"/>
      </w:pPr>
      <w:r>
        <w:t>6.1 Data-Driven Feature - api_data.feature</w:t>
      </w:r>
    </w:p>
    <w:p w14:paraId="6A513BE9" w14:textId="77777777" w:rsidR="00C903FD" w:rsidRDefault="00000000">
      <w:pPr>
        <w:ind w:left="216"/>
      </w:pPr>
      <w:r>
        <w:rPr>
          <w:rFonts w:ascii="Consolas" w:hAnsi="Consolas"/>
          <w:sz w:val="15"/>
        </w:rPr>
        <w:t>Feature: Data driven API automation</w:t>
      </w:r>
      <w:r>
        <w:rPr>
          <w:rFonts w:ascii="Consolas" w:hAnsi="Consolas"/>
          <w:sz w:val="15"/>
        </w:rPr>
        <w:br/>
      </w:r>
      <w:r>
        <w:rPr>
          <w:rFonts w:ascii="Consolas" w:hAnsi="Consolas"/>
          <w:sz w:val="15"/>
        </w:rPr>
        <w:br/>
        <w:t xml:space="preserve">  Scenario Outline: Verify GET endpoint</w:t>
      </w:r>
      <w:r>
        <w:rPr>
          <w:rFonts w:ascii="Consolas" w:hAnsi="Consolas"/>
          <w:sz w:val="15"/>
        </w:rPr>
        <w:br/>
        <w:t xml:space="preserve">    Given I send a GET request to "&lt;url&gt;"</w:t>
      </w:r>
      <w:r>
        <w:rPr>
          <w:rFonts w:ascii="Consolas" w:hAnsi="Consolas"/>
          <w:sz w:val="15"/>
        </w:rPr>
        <w:br/>
        <w:t xml:space="preserve">    Then the status code should be &lt;code&gt;</w:t>
      </w:r>
      <w:r>
        <w:rPr>
          <w:rFonts w:ascii="Consolas" w:hAnsi="Consolas"/>
          <w:sz w:val="15"/>
        </w:rPr>
        <w:br/>
        <w:t xml:space="preserve">    And response text should contain "&lt;text&gt;"</w:t>
      </w:r>
      <w:r>
        <w:rPr>
          <w:rFonts w:ascii="Consolas" w:hAnsi="Consolas"/>
          <w:sz w:val="15"/>
        </w:rPr>
        <w:br/>
      </w:r>
      <w:r>
        <w:rPr>
          <w:rFonts w:ascii="Consolas" w:hAnsi="Consolas"/>
          <w:sz w:val="15"/>
        </w:rPr>
        <w:br/>
        <w:t xml:space="preserve">    Examples:</w:t>
      </w:r>
      <w:r>
        <w:rPr>
          <w:rFonts w:ascii="Consolas" w:hAnsi="Consolas"/>
          <w:sz w:val="15"/>
        </w:rPr>
        <w:br/>
        <w:t xml:space="preserve">      | url                            | code | text           |</w:t>
      </w:r>
      <w:r>
        <w:rPr>
          <w:rFonts w:ascii="Consolas" w:hAnsi="Consolas"/>
          <w:sz w:val="15"/>
        </w:rPr>
        <w:br/>
        <w:t xml:space="preserve">      | https://example.com            | 200  | Example Domain |</w:t>
      </w:r>
      <w:r>
        <w:rPr>
          <w:rFonts w:ascii="Consolas" w:hAnsi="Consolas"/>
          <w:sz w:val="15"/>
        </w:rPr>
        <w:br/>
        <w:t xml:space="preserve">      | https://httpbin.org/get        | 200  | url            |</w:t>
      </w:r>
    </w:p>
    <w:p w14:paraId="497436C8" w14:textId="77777777" w:rsidR="00C903FD" w:rsidRDefault="00000000">
      <w:pPr>
        <w:pStyle w:val="Heading2"/>
      </w:pPr>
      <w:r>
        <w:t>6.2 Step Definitions - api_steps.py</w:t>
      </w:r>
    </w:p>
    <w:p w14:paraId="0A666808" w14:textId="77777777" w:rsidR="00C903FD" w:rsidRDefault="00000000">
      <w:pPr>
        <w:ind w:left="216"/>
      </w:pPr>
      <w:r>
        <w:rPr>
          <w:rFonts w:ascii="Consolas" w:hAnsi="Consolas"/>
          <w:sz w:val="15"/>
        </w:rPr>
        <w:t>from behave import given, then</w:t>
      </w:r>
      <w:r>
        <w:rPr>
          <w:rFonts w:ascii="Consolas" w:hAnsi="Consolas"/>
          <w:sz w:val="15"/>
        </w:rPr>
        <w:br/>
        <w:t>import requests</w:t>
      </w:r>
      <w:r>
        <w:rPr>
          <w:rFonts w:ascii="Consolas" w:hAnsi="Consolas"/>
          <w:sz w:val="15"/>
        </w:rPr>
        <w:br/>
      </w:r>
      <w:r>
        <w:rPr>
          <w:rFonts w:ascii="Consolas" w:hAnsi="Consolas"/>
          <w:sz w:val="15"/>
        </w:rPr>
        <w:br/>
        <w:t>@given('I send a GET request to "{url}"')</w:t>
      </w:r>
      <w:r>
        <w:rPr>
          <w:rFonts w:ascii="Consolas" w:hAnsi="Consolas"/>
          <w:sz w:val="15"/>
        </w:rPr>
        <w:br/>
        <w:t>def send_get(context, url):</w:t>
      </w:r>
      <w:r>
        <w:rPr>
          <w:rFonts w:ascii="Consolas" w:hAnsi="Consolas"/>
          <w:sz w:val="15"/>
        </w:rPr>
        <w:br/>
        <w:t xml:space="preserve">    context.response = requests.get(url, timeout=10)</w:t>
      </w:r>
      <w:r>
        <w:rPr>
          <w:rFonts w:ascii="Consolas" w:hAnsi="Consolas"/>
          <w:sz w:val="15"/>
        </w:rPr>
        <w:br/>
      </w:r>
      <w:r>
        <w:rPr>
          <w:rFonts w:ascii="Consolas" w:hAnsi="Consolas"/>
          <w:sz w:val="15"/>
        </w:rPr>
        <w:br/>
        <w:t>@then("the status code should be {code:d}")</w:t>
      </w:r>
      <w:r>
        <w:rPr>
          <w:rFonts w:ascii="Consolas" w:hAnsi="Consolas"/>
          <w:sz w:val="15"/>
        </w:rPr>
        <w:br/>
        <w:t>def check_status(context, code):</w:t>
      </w:r>
      <w:r>
        <w:rPr>
          <w:rFonts w:ascii="Consolas" w:hAnsi="Consolas"/>
          <w:sz w:val="15"/>
        </w:rPr>
        <w:br/>
        <w:t xml:space="preserve">    assert context.response.status_code == code</w:t>
      </w:r>
      <w:r>
        <w:rPr>
          <w:rFonts w:ascii="Consolas" w:hAnsi="Consolas"/>
          <w:sz w:val="15"/>
        </w:rPr>
        <w:br/>
      </w:r>
      <w:r>
        <w:rPr>
          <w:rFonts w:ascii="Consolas" w:hAnsi="Consolas"/>
          <w:sz w:val="15"/>
        </w:rPr>
        <w:br/>
        <w:t>@then('response text should contain "{text}"')</w:t>
      </w:r>
      <w:r>
        <w:rPr>
          <w:rFonts w:ascii="Consolas" w:hAnsi="Consolas"/>
          <w:sz w:val="15"/>
        </w:rPr>
        <w:br/>
        <w:t>def check_text(context, text):</w:t>
      </w:r>
      <w:r>
        <w:rPr>
          <w:rFonts w:ascii="Consolas" w:hAnsi="Consolas"/>
          <w:sz w:val="15"/>
        </w:rPr>
        <w:br/>
        <w:t xml:space="preserve">    assert text in context.response.text</w:t>
      </w:r>
    </w:p>
    <w:p w14:paraId="15B1B86D" w14:textId="77777777" w:rsidR="00C903FD" w:rsidRDefault="00000000">
      <w:pPr>
        <w:pStyle w:val="Heading1"/>
      </w:pPr>
      <w:r>
        <w:t>7. Optional External Data Concept</w:t>
      </w:r>
    </w:p>
    <w:p w14:paraId="5DFCE5F1" w14:textId="77777777" w:rsidR="00C903FD" w:rsidRDefault="00000000">
      <w:r>
        <w:t>For larger test suites, data may be maintained in CSV/JSON and loaded in Python. The assignment specifically asks for a test-data-driven approach; the Scenario Outline above is the native Behave implementation, while external files are an extension.</w:t>
      </w:r>
    </w:p>
    <w:p w14:paraId="4A0E3F2B" w14:textId="77777777" w:rsidR="00C903FD" w:rsidRDefault="00000000">
      <w:pPr>
        <w:pStyle w:val="Heading2"/>
      </w:pPr>
      <w:r>
        <w:t>7.1 Sample CSV</w:t>
      </w:r>
    </w:p>
    <w:p w14:paraId="1F9A2EB0" w14:textId="77777777" w:rsidR="00C903FD" w:rsidRDefault="00000000">
      <w:pPr>
        <w:ind w:left="216"/>
      </w:pPr>
      <w:r>
        <w:rPr>
          <w:rFonts w:ascii="Consolas" w:hAnsi="Consolas"/>
          <w:sz w:val="15"/>
        </w:rPr>
        <w:t>url,code,text</w:t>
      </w:r>
      <w:r>
        <w:rPr>
          <w:rFonts w:ascii="Consolas" w:hAnsi="Consolas"/>
          <w:sz w:val="15"/>
        </w:rPr>
        <w:br/>
        <w:t>https://example.com,200,Example Domain</w:t>
      </w:r>
      <w:r>
        <w:rPr>
          <w:rFonts w:ascii="Consolas" w:hAnsi="Consolas"/>
          <w:sz w:val="15"/>
        </w:rPr>
        <w:br/>
        <w:t>https://httpbin.org/get,200,url</w:t>
      </w:r>
    </w:p>
    <w:p w14:paraId="78FDD626" w14:textId="77777777" w:rsidR="00C903FD" w:rsidRDefault="00000000">
      <w:pPr>
        <w:pStyle w:val="Heading1"/>
      </w:pPr>
      <w:r>
        <w:t>8. Execution Steps</w:t>
      </w:r>
    </w:p>
    <w:p w14:paraId="3D0D6332" w14:textId="77777777" w:rsidR="00C903FD" w:rsidRDefault="00000000">
      <w:pPr>
        <w:pStyle w:val="ListBullet"/>
      </w:pPr>
      <w:r>
        <w:t>Start the virtual environment.</w:t>
      </w:r>
    </w:p>
    <w:p w14:paraId="45A34483" w14:textId="77777777" w:rsidR="00C903FD" w:rsidRDefault="00000000">
      <w:pPr>
        <w:pStyle w:val="ListBullet"/>
      </w:pPr>
      <w:r>
        <w:t>Run `behave -f pretty`.</w:t>
      </w:r>
    </w:p>
    <w:p w14:paraId="23883D25" w14:textId="77777777" w:rsidR="00C903FD" w:rsidRDefault="00000000">
      <w:pPr>
        <w:pStyle w:val="ListBullet"/>
      </w:pPr>
      <w:r>
        <w:t>Observe one scenario iteration per Examples row.</w:t>
      </w:r>
    </w:p>
    <w:p w14:paraId="3C9E68F7" w14:textId="77777777" w:rsidR="00C903FD" w:rsidRDefault="00000000">
      <w:pPr>
        <w:pStyle w:val="ListBullet"/>
      </w:pPr>
      <w:r>
        <w:lastRenderedPageBreak/>
        <w:t>Verify the GET response status and content.</w:t>
      </w:r>
    </w:p>
    <w:p w14:paraId="242DB23C" w14:textId="77777777" w:rsidR="00C903FD" w:rsidRDefault="00000000">
      <w:pPr>
        <w:pStyle w:val="ListBullet"/>
      </w:pPr>
      <w:r>
        <w:t>Change one expected value deliberately to understand assertion failure, then restore it.</w:t>
      </w:r>
    </w:p>
    <w:p w14:paraId="081B6DDC" w14:textId="77777777" w:rsidR="00C903FD" w:rsidRDefault="00000000">
      <w:pPr>
        <w:pStyle w:val="ListBullet"/>
      </w:pPr>
      <w:r>
        <w:t>Capture the terminal output and, if desired, API response evidence.</w:t>
      </w:r>
    </w:p>
    <w:p w14:paraId="1F523E08" w14:textId="77777777" w:rsidR="00C903FD" w:rsidRDefault="00000000">
      <w:pPr>
        <w:pStyle w:val="Heading2"/>
      </w:pPr>
      <w:r>
        <w:t>9. Output Screenshot 1 - Data-Driven Behave Result</w:t>
      </w:r>
    </w:p>
    <w:tbl>
      <w:tblPr>
        <w:tblW w:w="0" w:type="auto"/>
        <w:tblLook w:val="04A0" w:firstRow="1" w:lastRow="0" w:firstColumn="1" w:lastColumn="0" w:noHBand="0" w:noVBand="1"/>
      </w:tblPr>
      <w:tblGrid>
        <w:gridCol w:w="10584"/>
      </w:tblGrid>
      <w:tr w:rsidR="00C903FD" w14:paraId="12A46642" w14:textId="77777777">
        <w:tc>
          <w:tcPr>
            <w:tcW w:w="10368" w:type="dxa"/>
            <w:vAlign w:val="center"/>
          </w:tcPr>
          <w:p w14:paraId="312279B8" w14:textId="7198201E" w:rsidR="005F27AF" w:rsidRDefault="00000000" w:rsidP="005F27AF">
            <w:pPr>
              <w:jc w:val="center"/>
            </w:pPr>
            <w:r>
              <w:rPr>
                <w:b/>
                <w:sz w:val="24"/>
              </w:rPr>
              <w:br/>
            </w:r>
            <w:r w:rsidR="005F27AF">
              <w:rPr>
                <w:noProof/>
              </w:rPr>
              <w:drawing>
                <wp:inline distT="0" distB="0" distL="0" distR="0" wp14:anchorId="28152188" wp14:editId="7C9E95E2">
                  <wp:extent cx="6583680" cy="5726430"/>
                  <wp:effectExtent l="0" t="0" r="7620" b="7620"/>
                  <wp:docPr id="424415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15242" name="Picture 424415242"/>
                          <pic:cNvPicPr/>
                        </pic:nvPicPr>
                        <pic:blipFill>
                          <a:blip r:embed="rId8"/>
                          <a:stretch>
                            <a:fillRect/>
                          </a:stretch>
                        </pic:blipFill>
                        <pic:spPr>
                          <a:xfrm>
                            <a:off x="0" y="0"/>
                            <a:ext cx="6583680" cy="5726430"/>
                          </a:xfrm>
                          <a:prstGeom prst="rect">
                            <a:avLst/>
                          </a:prstGeom>
                        </pic:spPr>
                      </pic:pic>
                    </a:graphicData>
                  </a:graphic>
                </wp:inline>
              </w:drawing>
            </w:r>
            <w:r>
              <w:br/>
            </w:r>
          </w:p>
        </w:tc>
      </w:tr>
    </w:tbl>
    <w:p w14:paraId="47F3A05B" w14:textId="77777777" w:rsidR="00C903FD" w:rsidRDefault="00000000">
      <w:pPr>
        <w:pStyle w:val="Heading2"/>
      </w:pPr>
      <w:r>
        <w:t>10. Output Screenshot 2 - API Response / Validation</w:t>
      </w:r>
    </w:p>
    <w:tbl>
      <w:tblPr>
        <w:tblW w:w="0" w:type="auto"/>
        <w:tblLook w:val="04A0" w:firstRow="1" w:lastRow="0" w:firstColumn="1" w:lastColumn="0" w:noHBand="0" w:noVBand="1"/>
      </w:tblPr>
      <w:tblGrid>
        <w:gridCol w:w="10368"/>
      </w:tblGrid>
      <w:tr w:rsidR="00C903FD" w14:paraId="201FF864" w14:textId="77777777">
        <w:tc>
          <w:tcPr>
            <w:tcW w:w="10368" w:type="dxa"/>
            <w:vAlign w:val="center"/>
          </w:tcPr>
          <w:p w14:paraId="685BAD9B" w14:textId="1F209F56" w:rsidR="00C903FD" w:rsidRDefault="00000000">
            <w:pPr>
              <w:jc w:val="center"/>
            </w:pPr>
            <w:r>
              <w:rPr>
                <w:b/>
                <w:sz w:val="24"/>
              </w:rPr>
              <w:br/>
            </w:r>
            <w:r w:rsidR="005F27AF">
              <w:rPr>
                <w:noProof/>
              </w:rPr>
              <w:drawing>
                <wp:inline distT="0" distB="0" distL="0" distR="0" wp14:anchorId="418D5B71" wp14:editId="6F46EF67">
                  <wp:extent cx="3752696" cy="1043853"/>
                  <wp:effectExtent l="0" t="0" r="635" b="4445"/>
                  <wp:docPr id="19302982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298200" name="Picture 1930298200"/>
                          <pic:cNvPicPr/>
                        </pic:nvPicPr>
                        <pic:blipFill>
                          <a:blip r:embed="rId9"/>
                          <a:stretch>
                            <a:fillRect/>
                          </a:stretch>
                        </pic:blipFill>
                        <pic:spPr>
                          <a:xfrm>
                            <a:off x="0" y="0"/>
                            <a:ext cx="3752696" cy="1043853"/>
                          </a:xfrm>
                          <a:prstGeom prst="rect">
                            <a:avLst/>
                          </a:prstGeom>
                        </pic:spPr>
                      </pic:pic>
                    </a:graphicData>
                  </a:graphic>
                </wp:inline>
              </w:drawing>
            </w:r>
            <w:r>
              <w:br/>
            </w:r>
            <w:r>
              <w:br/>
            </w:r>
          </w:p>
        </w:tc>
      </w:tr>
    </w:tbl>
    <w:p w14:paraId="0588C915" w14:textId="77777777" w:rsidR="00C903FD" w:rsidRDefault="00000000">
      <w:pPr>
        <w:pStyle w:val="Heading1"/>
      </w:pPr>
      <w:r>
        <w:lastRenderedPageBreak/>
        <w:t>11. Expected Output</w:t>
      </w:r>
    </w:p>
    <w:p w14:paraId="6B96D94F" w14:textId="77777777" w:rsidR="00C903FD" w:rsidRDefault="00000000">
      <w:r>
        <w:t>Each Examples row should execute independently and show its own step status. With reachable endpoints and correct expected values, all iterations should pass.</w:t>
      </w:r>
    </w:p>
    <w:p w14:paraId="151B8BC3" w14:textId="77777777" w:rsidR="00C903FD" w:rsidRDefault="00000000">
      <w:pPr>
        <w:pStyle w:val="Heading1"/>
      </w:pPr>
      <w:r>
        <w:t>Result</w:t>
      </w:r>
    </w:p>
    <w:p w14:paraId="5CCD6638" w14:textId="77777777" w:rsidR="00C903FD" w:rsidRDefault="00000000">
      <w:r>
        <w:t>A parameterized Behave scenario was implemented for multiple API test datasets and validated through Python Requests assertions.</w:t>
      </w:r>
    </w:p>
    <w:p w14:paraId="4ED75CE4" w14:textId="77777777" w:rsidR="00C903FD" w:rsidRDefault="00000000">
      <w:pPr>
        <w:pStyle w:val="Heading1"/>
      </w:pPr>
      <w:r>
        <w:t>Observation</w:t>
      </w:r>
    </w:p>
    <w:p w14:paraId="37137BE8" w14:textId="77777777" w:rsidR="00C903FD" w:rsidRDefault="00000000">
      <w:r>
        <w:t>One test workflow can validate several datasets without duplicating step definitions. New cases can be introduced mainly by adding data rows.</w:t>
      </w:r>
    </w:p>
    <w:p w14:paraId="01854E66" w14:textId="77777777" w:rsidR="00C903FD" w:rsidRDefault="00000000">
      <w:pPr>
        <w:pStyle w:val="Heading1"/>
      </w:pPr>
      <w:r>
        <w:t>Conclusion</w:t>
      </w:r>
    </w:p>
    <w:p w14:paraId="721D4DBB" w14:textId="77777777" w:rsidR="00C903FD" w:rsidRDefault="00000000">
      <w:r>
        <w:t>The experiment demonstrates how data-driven BDD improves reusability, consistency and test coverage.</w:t>
      </w:r>
    </w:p>
    <w:sectPr w:rsidR="00C903FD" w:rsidSect="00034616">
      <w:footerReference w:type="default" r:id="rId10"/>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2F44E" w14:textId="77777777" w:rsidR="000455CC" w:rsidRDefault="000455CC">
      <w:pPr>
        <w:spacing w:after="0" w:line="240" w:lineRule="auto"/>
      </w:pPr>
      <w:r>
        <w:separator/>
      </w:r>
    </w:p>
  </w:endnote>
  <w:endnote w:type="continuationSeparator" w:id="0">
    <w:p w14:paraId="2A6BA34E" w14:textId="77777777" w:rsidR="000455CC" w:rsidRDefault="000455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D3918" w14:textId="77777777" w:rsidR="00C903FD" w:rsidRDefault="00000000">
    <w:pPr>
      <w:pStyle w:val="Footer"/>
      <w:jc w:val="center"/>
    </w:pPr>
    <w:r>
      <w:t xml:space="preserve">Page </w:t>
    </w:r>
    <w:r>
      <w:fldChar w:fldCharType="begin"/>
    </w:r>
    <w:r>
      <w:instrText>PAGE</w:instrText>
    </w:r>
    <w:r w:rsidR="005F27AF">
      <w:fldChar w:fldCharType="separate"/>
    </w:r>
    <w:r w:rsidR="005F27A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D1356" w14:textId="77777777" w:rsidR="000455CC" w:rsidRDefault="000455CC">
      <w:pPr>
        <w:spacing w:after="0" w:line="240" w:lineRule="auto"/>
      </w:pPr>
      <w:r>
        <w:separator/>
      </w:r>
    </w:p>
  </w:footnote>
  <w:footnote w:type="continuationSeparator" w:id="0">
    <w:p w14:paraId="41258C47" w14:textId="77777777" w:rsidR="000455CC" w:rsidRDefault="000455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4342519">
    <w:abstractNumId w:val="8"/>
  </w:num>
  <w:num w:numId="2" w16cid:durableId="1351296509">
    <w:abstractNumId w:val="6"/>
  </w:num>
  <w:num w:numId="3" w16cid:durableId="708847432">
    <w:abstractNumId w:val="5"/>
  </w:num>
  <w:num w:numId="4" w16cid:durableId="44524979">
    <w:abstractNumId w:val="4"/>
  </w:num>
  <w:num w:numId="5" w16cid:durableId="58944942">
    <w:abstractNumId w:val="7"/>
  </w:num>
  <w:num w:numId="6" w16cid:durableId="1393118626">
    <w:abstractNumId w:val="3"/>
  </w:num>
  <w:num w:numId="7" w16cid:durableId="1592859823">
    <w:abstractNumId w:val="2"/>
  </w:num>
  <w:num w:numId="8" w16cid:durableId="697435523">
    <w:abstractNumId w:val="1"/>
  </w:num>
  <w:num w:numId="9" w16cid:durableId="1946841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5CC"/>
    <w:rsid w:val="0006063C"/>
    <w:rsid w:val="0015074B"/>
    <w:rsid w:val="0029639D"/>
    <w:rsid w:val="00326F90"/>
    <w:rsid w:val="005F27AF"/>
    <w:rsid w:val="00AA1D8D"/>
    <w:rsid w:val="00B47730"/>
    <w:rsid w:val="00C903FD"/>
    <w:rsid w:val="00CB0664"/>
    <w:rsid w:val="00FC693F"/>
    <w:rsid w:val="00FD67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E83F65"/>
  <w14:defaultImageDpi w14:val="300"/>
  <w15:docId w15:val="{0303FDA7-2B83-4B3C-BC64-81B0B5359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620</Words>
  <Characters>3536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Biswayan Roy</cp:lastModifiedBy>
  <cp:revision>2</cp:revision>
  <dcterms:created xsi:type="dcterms:W3CDTF">2013-12-23T23:15:00Z</dcterms:created>
  <dcterms:modified xsi:type="dcterms:W3CDTF">2026-09-25T19:36:00Z</dcterms:modified>
  <cp:category/>
</cp:coreProperties>
</file>