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B66F3D5" w:rsidR="002D25BB" w:rsidRPr="00265C99" w:rsidRDefault="00120682" w:rsidP="00265C99">
      <w:pPr>
        <w:pStyle w:val="1"/>
        <w:jc w:val="center"/>
        <w:rPr>
          <w:sz w:val="52"/>
          <w:szCs w:val="52"/>
          <w:lang w:val="bg-BG"/>
        </w:rPr>
      </w:pPr>
      <w:r w:rsidRPr="00265C99">
        <w:rPr>
          <w:sz w:val="52"/>
          <w:szCs w:val="52"/>
        </w:rPr>
        <w:t>Lab</w:t>
      </w:r>
      <w:r w:rsidR="002D25BB" w:rsidRPr="00265C99">
        <w:rPr>
          <w:sz w:val="52"/>
          <w:szCs w:val="52"/>
        </w:rPr>
        <w:t xml:space="preserve">: </w:t>
      </w:r>
      <w:r w:rsidR="00C17865" w:rsidRPr="00265C99">
        <w:rPr>
          <w:sz w:val="52"/>
          <w:szCs w:val="52"/>
        </w:rPr>
        <w:t>Red-Black Trees and AA-Trees Lab</w:t>
      </w:r>
    </w:p>
    <w:p w14:paraId="767E63FC" w14:textId="638668FC" w:rsidR="002D25BB" w:rsidRDefault="002D25BB" w:rsidP="00622BD9">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3F06A3E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w:t>
      </w:r>
      <w:proofErr w:type="gramStart"/>
      <w:r>
        <w:t>standard,</w:t>
      </w:r>
      <w:proofErr w:type="gramEnd"/>
      <w:r>
        <w:t xml:space="preserve"> however</w:t>
      </w:r>
      <w:r w:rsidR="00265C99">
        <w:t>,</w:t>
      </w:r>
      <w:r>
        <w:t xml:space="preserve"> </w:t>
      </w:r>
      <w:r w:rsidRPr="00334F6E">
        <w:rPr>
          <w:b/>
        </w:rPr>
        <w:t xml:space="preserve">Judge will run the submission with Java 10 </w:t>
      </w:r>
      <w:r w:rsidR="00CC2E7E">
        <w:rPr>
          <w:b/>
        </w:rPr>
        <w:t>JRE</w:t>
      </w:r>
      <w:r>
        <w:t xml:space="preserve">. Avoid submissions with </w:t>
      </w:r>
      <w:r w:rsidRPr="00334F6E">
        <w:rPr>
          <w:b/>
        </w:rPr>
        <w:t xml:space="preserve">features included after </w:t>
      </w:r>
      <w:r w:rsidR="00265C99">
        <w:rPr>
          <w:b/>
        </w:rPr>
        <w:t xml:space="preserve">the </w:t>
      </w:r>
      <w:r w:rsidRPr="00334F6E">
        <w:rPr>
          <w:b/>
        </w:rPr>
        <w:t>Java 10</w:t>
      </w:r>
      <w:r>
        <w:t xml:space="preserve"> release doing </w:t>
      </w:r>
      <w:r w:rsidRPr="00334F6E">
        <w:rPr>
          <w:b/>
        </w:rPr>
        <w:t>otherwise</w:t>
      </w:r>
      <w:r>
        <w:t xml:space="preserve"> will result in </w:t>
      </w:r>
      <w:r w:rsidR="00265C99">
        <w:t xml:space="preserve">a </w:t>
      </w:r>
      <w:r w:rsidRPr="00334F6E">
        <w:rPr>
          <w:b/>
        </w:rPr>
        <w:t>compile time error</w:t>
      </w:r>
      <w:r>
        <w:t>.</w:t>
      </w:r>
    </w:p>
    <w:p w14:paraId="0100FF4D" w14:textId="3BDD5EA4"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w:t>
      </w:r>
      <w:r w:rsidR="00265C99">
        <w:t>,</w:t>
      </w:r>
      <w:r w:rsidR="00CC2E7E">
        <w:t xml:space="preserve"> import the project skeleton, do not change any of the interfaces or classes provided. You are free to add additional logic in </w:t>
      </w:r>
      <w:r w:rsidR="00265C99">
        <w:t xml:space="preserve">the </w:t>
      </w:r>
      <w:r w:rsidR="00CC2E7E">
        <w:t xml:space="preserve">form of methods in both interfaces and implementations you are not allowed to delete or remove any of the code provided. Do not change the names of the files as they are part of the </w:t>
      </w:r>
      <w:r w:rsidR="00265C99">
        <w:t>test</w:t>
      </w:r>
      <w:r w:rsidR="00CC2E7E">
        <w:t xml:space="preserve"> logic. </w:t>
      </w:r>
      <w:r w:rsidR="00BC6441" w:rsidRPr="00BC6441">
        <w:rPr>
          <w:b/>
        </w:rPr>
        <w:t>Do not change the packages</w:t>
      </w:r>
      <w:r w:rsidR="00BC6441">
        <w:t xml:space="preserve"> or move any of the files provided inside the skeleton if you </w:t>
      </w:r>
      <w:proofErr w:type="gramStart"/>
      <w:r w:rsidR="00BC6441">
        <w:t>have to</w:t>
      </w:r>
      <w:proofErr w:type="gramEnd"/>
      <w:r w:rsidR="00BC6441">
        <w:t xml:space="preserve"> add </w:t>
      </w:r>
      <w:r w:rsidR="00265C99">
        <w:t xml:space="preserve">a </w:t>
      </w:r>
      <w:r w:rsidR="00BC6441">
        <w:t>new file add it in the same package of usage.</w:t>
      </w:r>
    </w:p>
    <w:p w14:paraId="720D781F" w14:textId="36848F72"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265C99">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505419F1" w:rsidR="00334F6E" w:rsidRDefault="00334F6E" w:rsidP="00334F6E">
      <w:r>
        <w:t xml:space="preserve">Please follow the exact instructions </w:t>
      </w:r>
      <w:r w:rsidR="00265C99">
        <w:t>for</w:t>
      </w:r>
      <w:r>
        <w:t xml:space="preserve">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 xml:space="preserve">folder this should work for all tasks regardless of </w:t>
      </w:r>
      <w:r w:rsidR="00265C99">
        <w:t xml:space="preserve">the </w:t>
      </w:r>
      <w:r w:rsidR="0032105F">
        <w:t>current DS implementation.</w:t>
      </w:r>
    </w:p>
    <w:p w14:paraId="10C85916" w14:textId="15D79583"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00265C99">
        <w:t xml:space="preserve">a </w:t>
      </w:r>
      <w:r w:rsidRPr="00E04944">
        <w:rPr>
          <w:b/>
        </w:rPr>
        <w:t>single</w:t>
      </w:r>
      <w:r>
        <w:t xml:space="preserve"> </w:t>
      </w:r>
      <w:r w:rsidRPr="00E04944">
        <w:rPr>
          <w:b/>
        </w:rPr>
        <w:t>Main.java</w:t>
      </w:r>
      <w:r>
        <w:t xml:space="preserve"> file containing </w:t>
      </w:r>
      <w:r w:rsidR="00265C99">
        <w:t xml:space="preserve">a </w:t>
      </w:r>
      <w:r>
        <w:t xml:space="preserve">single </w:t>
      </w:r>
      <w:r w:rsidRPr="00E04944">
        <w:rPr>
          <w:b/>
        </w:rPr>
        <w:t xml:space="preserve">public static void </w:t>
      </w:r>
      <w:proofErr w:type="gramStart"/>
      <w:r w:rsidRPr="00E04944">
        <w:rPr>
          <w:b/>
        </w:rPr>
        <w:t>main(</w:t>
      </w:r>
      <w:proofErr w:type="gramEnd"/>
      <w:r w:rsidRPr="00E04944">
        <w:rPr>
          <w:b/>
        </w:rPr>
        <w:t xml:space="preserve">String[] </w:t>
      </w:r>
      <w:proofErr w:type="spellStart"/>
      <w:r w:rsidRPr="00E04944">
        <w:rPr>
          <w:b/>
        </w:rPr>
        <w:t>args</w:t>
      </w:r>
      <w:proofErr w:type="spellEnd"/>
      <w:r w:rsidRPr="00E04944">
        <w:rPr>
          <w:b/>
        </w:rPr>
        <w:t xml:space="preserve">) </w:t>
      </w:r>
      <w:r>
        <w:t xml:space="preserve">method even </w:t>
      </w:r>
      <w:r w:rsidR="00265C99">
        <w:t xml:space="preserve">an </w:t>
      </w:r>
      <w:r>
        <w:t>empty one</w:t>
      </w:r>
      <w:r w:rsidR="00B15F78">
        <w:t xml:space="preserve"> within the </w:t>
      </w:r>
      <w:r w:rsidR="00B15F78" w:rsidRPr="00B15F78">
        <w:rPr>
          <w:b/>
        </w:rPr>
        <w:t>M</w:t>
      </w:r>
      <w:r w:rsidR="00B15F78">
        <w:rPr>
          <w:b/>
        </w:rPr>
        <w:t>ain class</w:t>
      </w:r>
      <w:r>
        <w:t>.</w:t>
      </w:r>
    </w:p>
    <w:p w14:paraId="78142AAE" w14:textId="35C7D5D6" w:rsidR="00607DBA" w:rsidRDefault="005416D7" w:rsidP="001B6280">
      <w:r>
        <w:t xml:space="preserve">Some of the </w:t>
      </w:r>
      <w:r w:rsidR="00265C99">
        <w:t>problems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w:t>
      </w:r>
      <w:proofErr w:type="gramStart"/>
      <w:r>
        <w:t>in order to</w:t>
      </w:r>
      <w:proofErr w:type="gramEnd"/>
      <w:r>
        <w:t xml:space="preserve"> </w:t>
      </w:r>
      <w:r w:rsidRPr="00C1472A">
        <w:rPr>
          <w:b/>
        </w:rPr>
        <w:t>observe</w:t>
      </w:r>
      <w:r>
        <w:t xml:space="preserve"> </w:t>
      </w:r>
      <w:r w:rsidR="00265C99">
        <w:t>behavior</w:t>
      </w:r>
      <w:r>
        <w:t>. However</w:t>
      </w:r>
      <w:r w:rsidR="00265C99">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265C99">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7AA3A8C1" w14:textId="77777777" w:rsidR="00E10B14" w:rsidRDefault="00E10B14" w:rsidP="00E10B14">
      <w:pPr>
        <w:pStyle w:val="2"/>
        <w:numPr>
          <w:ilvl w:val="0"/>
          <w:numId w:val="24"/>
        </w:numPr>
        <w:tabs>
          <w:tab w:val="left" w:pos="1843"/>
        </w:tabs>
        <w:spacing w:before="120" w:after="80"/>
        <w:rPr>
          <w:lang w:val="en-GB"/>
        </w:rPr>
      </w:pPr>
      <w:r>
        <w:rPr>
          <w:lang w:val="en-GB"/>
        </w:rPr>
        <w:t>Check Red Node</w:t>
      </w:r>
    </w:p>
    <w:p w14:paraId="738DE840" w14:textId="77777777" w:rsidR="00E10B14" w:rsidRDefault="00E10B14" w:rsidP="00E10B14">
      <w:pPr>
        <w:rPr>
          <w:lang w:val="en-GB"/>
        </w:rPr>
      </w:pPr>
      <w:r>
        <w:rPr>
          <w:lang w:val="en-GB"/>
        </w:rPr>
        <w:t xml:space="preserve">Add the following constants to your </w:t>
      </w:r>
      <w:r w:rsidRPr="00202D2D">
        <w:rPr>
          <w:rStyle w:val="CodeChar"/>
        </w:rPr>
        <w:t>RedBlackTree</w:t>
      </w:r>
      <w:r>
        <w:rPr>
          <w:lang w:val="en-GB"/>
        </w:rPr>
        <w:t xml:space="preserve"> class:</w:t>
      </w:r>
    </w:p>
    <w:p w14:paraId="2613CE12" w14:textId="4E506052" w:rsidR="00E10B14" w:rsidRDefault="00E10B14" w:rsidP="00E10B14">
      <w:pPr>
        <w:rPr>
          <w:lang w:val="en-GB"/>
        </w:rPr>
      </w:pPr>
      <w:r>
        <w:rPr>
          <w:noProof/>
        </w:rPr>
        <w:drawing>
          <wp:inline distT="0" distB="0" distL="0" distR="0" wp14:anchorId="7C8C1588" wp14:editId="43AE287D">
            <wp:extent cx="4785360" cy="574152"/>
            <wp:effectExtent l="76200" t="19050" r="72390" b="130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5042" cy="584912"/>
                    </a:xfrm>
                    <a:prstGeom prst="rect">
                      <a:avLst/>
                    </a:prstGeom>
                    <a:ln>
                      <a:solidFill>
                        <a:schemeClr val="tx2"/>
                      </a:solidFill>
                    </a:ln>
                    <a:effectLst>
                      <a:outerShdw blurRad="50800" dist="50800" dir="5400000" algn="ctr" rotWithShape="0">
                        <a:schemeClr val="bg1"/>
                      </a:outerShdw>
                    </a:effectLst>
                  </pic:spPr>
                </pic:pic>
              </a:graphicData>
            </a:graphic>
          </wp:inline>
        </w:drawing>
      </w:r>
    </w:p>
    <w:p w14:paraId="60D554E4" w14:textId="77777777" w:rsidR="00E10B14" w:rsidRDefault="00E10B14" w:rsidP="00E10B14">
      <w:pPr>
        <w:rPr>
          <w:lang w:val="en-GB"/>
        </w:rPr>
      </w:pPr>
      <w:r>
        <w:rPr>
          <w:lang w:val="en-GB"/>
        </w:rPr>
        <w:t>Now create a helper method that will check if a node is red:</w:t>
      </w:r>
    </w:p>
    <w:p w14:paraId="3C66A19A" w14:textId="0F0248C4" w:rsidR="00C1472A" w:rsidRDefault="009C4F4C" w:rsidP="001B6280">
      <w:r>
        <w:rPr>
          <w:noProof/>
        </w:rPr>
        <w:drawing>
          <wp:inline distT="0" distB="0" distL="0" distR="0" wp14:anchorId="747D9146" wp14:editId="24E0B4A6">
            <wp:extent cx="4097030" cy="1533482"/>
            <wp:effectExtent l="19050" t="19050" r="1778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109" cy="1537254"/>
                    </a:xfrm>
                    <a:prstGeom prst="rect">
                      <a:avLst/>
                    </a:prstGeom>
                    <a:ln>
                      <a:solidFill>
                        <a:schemeClr val="tx2"/>
                      </a:solidFill>
                    </a:ln>
                  </pic:spPr>
                </pic:pic>
              </a:graphicData>
            </a:graphic>
          </wp:inline>
        </w:drawing>
      </w:r>
    </w:p>
    <w:p w14:paraId="3665DA91" w14:textId="77BAA478" w:rsidR="00C17865" w:rsidRPr="00607DBA" w:rsidRDefault="00C17865" w:rsidP="00607DBA">
      <w:pPr>
        <w:pStyle w:val="2"/>
        <w:numPr>
          <w:ilvl w:val="0"/>
          <w:numId w:val="24"/>
        </w:numPr>
        <w:tabs>
          <w:tab w:val="left" w:pos="1843"/>
        </w:tabs>
        <w:spacing w:before="120" w:after="80"/>
        <w:rPr>
          <w:lang w:val="en-GB"/>
        </w:rPr>
      </w:pPr>
      <w:r w:rsidRPr="00607DBA">
        <w:rPr>
          <w:lang w:val="en-GB"/>
        </w:rPr>
        <w:lastRenderedPageBreak/>
        <w:t xml:space="preserve">Change </w:t>
      </w:r>
      <w:r w:rsidRPr="00607DBA">
        <w:rPr>
          <w:noProof/>
          <w:lang w:val="en-GB"/>
        </w:rPr>
        <w:t xml:space="preserve">the </w:t>
      </w:r>
      <w:r>
        <w:rPr>
          <w:noProof/>
        </w:rPr>
        <w:t>Node Data Structure</w:t>
      </w:r>
    </w:p>
    <w:p w14:paraId="7C7EC131" w14:textId="77777777" w:rsidR="00C17865" w:rsidRDefault="00C17865" w:rsidP="00C17865">
      <w:pPr>
        <w:spacing w:before="120"/>
      </w:pPr>
      <w:r>
        <w:t xml:space="preserve">First, you will need to add a </w:t>
      </w:r>
      <w:r w:rsidRPr="00A11EA9">
        <w:rPr>
          <w:b/>
        </w:rPr>
        <w:t>color bit</w:t>
      </w:r>
      <w:r>
        <w:t xml:space="preserve"> to our node class:</w:t>
      </w:r>
    </w:p>
    <w:p w14:paraId="0BF3378B" w14:textId="485760E0" w:rsidR="00C17865" w:rsidRPr="00E10B14" w:rsidRDefault="00607DBA" w:rsidP="00E10B14">
      <w:pPr>
        <w:spacing w:before="120"/>
        <w:rPr>
          <w:lang w:val="bg-BG"/>
        </w:rPr>
      </w:pPr>
      <w:r>
        <w:rPr>
          <w:noProof/>
        </w:rPr>
        <w:drawing>
          <wp:inline distT="0" distB="0" distL="0" distR="0" wp14:anchorId="381CCBA3" wp14:editId="02CB7684">
            <wp:extent cx="5187571" cy="4166324"/>
            <wp:effectExtent l="19050" t="19050" r="13335"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554" cy="4168720"/>
                    </a:xfrm>
                    <a:prstGeom prst="rect">
                      <a:avLst/>
                    </a:prstGeom>
                    <a:ln>
                      <a:solidFill>
                        <a:schemeClr val="accent1"/>
                      </a:solidFill>
                    </a:ln>
                  </pic:spPr>
                </pic:pic>
              </a:graphicData>
            </a:graphic>
          </wp:inline>
        </w:drawing>
      </w:r>
    </w:p>
    <w:p w14:paraId="0CA67F9B" w14:textId="77777777" w:rsidR="00C17865" w:rsidRDefault="00C17865" w:rsidP="00EF2BD1">
      <w:pPr>
        <w:pStyle w:val="2"/>
        <w:numPr>
          <w:ilvl w:val="0"/>
          <w:numId w:val="24"/>
        </w:numPr>
        <w:tabs>
          <w:tab w:val="left" w:pos="1843"/>
        </w:tabs>
        <w:spacing w:before="120" w:after="80"/>
        <w:rPr>
          <w:lang w:val="en-GB"/>
        </w:rPr>
      </w:pPr>
      <w:r>
        <w:rPr>
          <w:lang w:val="en-GB"/>
        </w:rPr>
        <w:t>Left Rotation</w:t>
      </w:r>
    </w:p>
    <w:p w14:paraId="6A7A01F2" w14:textId="77777777" w:rsidR="00C17865" w:rsidRDefault="00C17865" w:rsidP="00C17865">
      <w:pPr>
        <w:rPr>
          <w:lang w:val="en-GB"/>
        </w:rPr>
      </w:pPr>
      <w:r>
        <w:rPr>
          <w:lang w:val="en-GB"/>
        </w:rPr>
        <w:t>Create a method that will accomplish the left rotation for a given node.</w:t>
      </w:r>
    </w:p>
    <w:p w14:paraId="65A99A4C" w14:textId="14D54FD4" w:rsidR="00C17865" w:rsidRDefault="008D53D1" w:rsidP="00C17865">
      <w:pPr>
        <w:rPr>
          <w:lang w:val="en-GB"/>
        </w:rPr>
      </w:pPr>
      <w:r>
        <w:rPr>
          <w:noProof/>
        </w:rPr>
        <w:drawing>
          <wp:inline distT="0" distB="0" distL="0" distR="0" wp14:anchorId="7722801A" wp14:editId="5D2C59CB">
            <wp:extent cx="6626225" cy="1835785"/>
            <wp:effectExtent l="19050" t="19050" r="22225"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835785"/>
                    </a:xfrm>
                    <a:prstGeom prst="rect">
                      <a:avLst/>
                    </a:prstGeom>
                    <a:ln>
                      <a:solidFill>
                        <a:schemeClr val="tx2"/>
                      </a:solidFill>
                    </a:ln>
                  </pic:spPr>
                </pic:pic>
              </a:graphicData>
            </a:graphic>
          </wp:inline>
        </w:drawing>
      </w:r>
    </w:p>
    <w:p w14:paraId="56642618" w14:textId="620ADCAA" w:rsidR="008D53D1" w:rsidRDefault="008D53D1" w:rsidP="00C17865">
      <w:pPr>
        <w:rPr>
          <w:lang w:val="en-GB"/>
        </w:rPr>
      </w:pPr>
    </w:p>
    <w:p w14:paraId="55C050E7" w14:textId="729A2A97" w:rsidR="008D53D1" w:rsidRDefault="008D53D1" w:rsidP="00C17865">
      <w:pPr>
        <w:rPr>
          <w:lang w:val="en-GB"/>
        </w:rPr>
      </w:pPr>
    </w:p>
    <w:p w14:paraId="1F60DD11" w14:textId="38DD2C18" w:rsidR="008D53D1" w:rsidRDefault="008D53D1" w:rsidP="00C17865">
      <w:pPr>
        <w:rPr>
          <w:lang w:val="en-GB"/>
        </w:rPr>
      </w:pPr>
    </w:p>
    <w:p w14:paraId="17F16E8F" w14:textId="68A64F86" w:rsidR="008D53D1" w:rsidRDefault="008D53D1" w:rsidP="00C17865">
      <w:pPr>
        <w:rPr>
          <w:lang w:val="en-GB"/>
        </w:rPr>
      </w:pPr>
    </w:p>
    <w:p w14:paraId="4F45B958" w14:textId="77777777" w:rsidR="008D53D1" w:rsidRPr="00202D2D" w:rsidRDefault="008D53D1" w:rsidP="00C17865">
      <w:pPr>
        <w:rPr>
          <w:lang w:val="en-GB"/>
        </w:rPr>
      </w:pPr>
    </w:p>
    <w:p w14:paraId="36913957" w14:textId="77777777" w:rsidR="00C17865" w:rsidRDefault="00C17865" w:rsidP="00EF2BD1">
      <w:pPr>
        <w:pStyle w:val="2"/>
        <w:numPr>
          <w:ilvl w:val="0"/>
          <w:numId w:val="24"/>
        </w:numPr>
        <w:tabs>
          <w:tab w:val="left" w:pos="1843"/>
        </w:tabs>
        <w:spacing w:before="120" w:after="80"/>
        <w:rPr>
          <w:lang w:val="en-GB"/>
        </w:rPr>
      </w:pPr>
      <w:r>
        <w:rPr>
          <w:lang w:val="en-GB"/>
        </w:rPr>
        <w:lastRenderedPageBreak/>
        <w:t>Right Rotation</w:t>
      </w:r>
    </w:p>
    <w:p w14:paraId="7C518F60" w14:textId="4A02525A" w:rsidR="00C17865" w:rsidRDefault="00C17865" w:rsidP="00C17865">
      <w:pPr>
        <w:rPr>
          <w:lang w:val="en-GB"/>
        </w:rPr>
      </w:pPr>
      <w:r>
        <w:rPr>
          <w:lang w:val="en-GB"/>
        </w:rPr>
        <w:t xml:space="preserve">Create a method that will perform right rotation on a given node. The code is </w:t>
      </w:r>
      <w:proofErr w:type="gramStart"/>
      <w:r>
        <w:rPr>
          <w:lang w:val="en-GB"/>
        </w:rPr>
        <w:t>similar to</w:t>
      </w:r>
      <w:proofErr w:type="gramEnd"/>
      <w:r>
        <w:rPr>
          <w:lang w:val="en-GB"/>
        </w:rPr>
        <w:t xml:space="preserve"> the left rotation.</w:t>
      </w:r>
    </w:p>
    <w:p w14:paraId="561E2A59" w14:textId="06F36460" w:rsidR="008D53D1" w:rsidRPr="00202D2D" w:rsidRDefault="008D53D1" w:rsidP="00C17865">
      <w:pPr>
        <w:rPr>
          <w:lang w:val="en-GB"/>
        </w:rPr>
      </w:pPr>
      <w:r>
        <w:rPr>
          <w:noProof/>
        </w:rPr>
        <w:drawing>
          <wp:inline distT="0" distB="0" distL="0" distR="0" wp14:anchorId="425E7AFC" wp14:editId="3E1A575E">
            <wp:extent cx="6626225" cy="1888490"/>
            <wp:effectExtent l="19050" t="19050" r="22225"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1888490"/>
                    </a:xfrm>
                    <a:prstGeom prst="rect">
                      <a:avLst/>
                    </a:prstGeom>
                    <a:ln>
                      <a:solidFill>
                        <a:schemeClr val="tx2"/>
                      </a:solidFill>
                    </a:ln>
                  </pic:spPr>
                </pic:pic>
              </a:graphicData>
            </a:graphic>
          </wp:inline>
        </w:drawing>
      </w:r>
    </w:p>
    <w:p w14:paraId="5FF64EBC" w14:textId="77777777" w:rsidR="00C17865" w:rsidRDefault="00C17865" w:rsidP="00EF2BD1">
      <w:pPr>
        <w:pStyle w:val="2"/>
        <w:numPr>
          <w:ilvl w:val="0"/>
          <w:numId w:val="24"/>
        </w:numPr>
        <w:tabs>
          <w:tab w:val="left" w:pos="1843"/>
        </w:tabs>
        <w:spacing w:before="120" w:after="80"/>
        <w:rPr>
          <w:lang w:val="en-GB"/>
        </w:rPr>
      </w:pPr>
      <w:r>
        <w:rPr>
          <w:lang w:val="en-GB"/>
        </w:rPr>
        <w:t>Flip Colours</w:t>
      </w:r>
    </w:p>
    <w:p w14:paraId="07375BB1" w14:textId="6A02A7EB" w:rsidR="00C17865" w:rsidRDefault="00C17865" w:rsidP="00C17865">
      <w:pPr>
        <w:rPr>
          <w:lang w:val="en-GB"/>
        </w:rPr>
      </w:pPr>
      <w:r>
        <w:rPr>
          <w:lang w:val="en-GB"/>
        </w:rPr>
        <w:t>Implement a method that will make a node "</w:t>
      </w:r>
      <w:r w:rsidRPr="00B35FBD">
        <w:rPr>
          <w:b/>
          <w:lang w:val="en-GB"/>
        </w:rPr>
        <w:t>black</w:t>
      </w:r>
      <w:r>
        <w:rPr>
          <w:lang w:val="en-GB"/>
        </w:rPr>
        <w:t>" and its children "</w:t>
      </w:r>
      <w:r w:rsidRPr="00B35FBD">
        <w:rPr>
          <w:b/>
          <w:lang w:val="en-GB"/>
        </w:rPr>
        <w:t>red</w:t>
      </w:r>
      <w:r>
        <w:rPr>
          <w:lang w:val="en-GB"/>
        </w:rPr>
        <w:t>".</w:t>
      </w:r>
    </w:p>
    <w:p w14:paraId="02F0C3B5" w14:textId="6E892DBC" w:rsidR="008D53D1" w:rsidRPr="002669DF" w:rsidRDefault="008D53D1" w:rsidP="00C17865">
      <w:pPr>
        <w:rPr>
          <w:lang w:val="en-GB"/>
        </w:rPr>
      </w:pPr>
      <w:r>
        <w:rPr>
          <w:noProof/>
        </w:rPr>
        <w:drawing>
          <wp:inline distT="0" distB="0" distL="0" distR="0" wp14:anchorId="1FAC77B7" wp14:editId="127BF69C">
            <wp:extent cx="5324475" cy="1495425"/>
            <wp:effectExtent l="19050" t="19050" r="28575"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1495425"/>
                    </a:xfrm>
                    <a:prstGeom prst="rect">
                      <a:avLst/>
                    </a:prstGeom>
                    <a:ln>
                      <a:solidFill>
                        <a:schemeClr val="tx2"/>
                      </a:solidFill>
                    </a:ln>
                  </pic:spPr>
                </pic:pic>
              </a:graphicData>
            </a:graphic>
          </wp:inline>
        </w:drawing>
      </w:r>
    </w:p>
    <w:p w14:paraId="71C53D29" w14:textId="77777777" w:rsidR="00C17865" w:rsidRDefault="00C17865" w:rsidP="00EF2BD1">
      <w:pPr>
        <w:pStyle w:val="2"/>
        <w:numPr>
          <w:ilvl w:val="0"/>
          <w:numId w:val="24"/>
        </w:numPr>
        <w:tabs>
          <w:tab w:val="left" w:pos="1843"/>
        </w:tabs>
        <w:spacing w:before="120" w:after="80"/>
        <w:rPr>
          <w:lang w:val="en-GB"/>
        </w:rPr>
      </w:pPr>
      <w:r>
        <w:rPr>
          <w:lang w:val="en-GB"/>
        </w:rPr>
        <w:t>Insert</w:t>
      </w:r>
    </w:p>
    <w:p w14:paraId="36C84003" w14:textId="7CE4C630" w:rsidR="00C17865" w:rsidRDefault="001A15B0" w:rsidP="00C17865">
      <w:pPr>
        <w:rPr>
          <w:lang w:val="en-GB"/>
        </w:rPr>
      </w:pPr>
      <w:r>
        <w:rPr>
          <w:lang w:val="en-GB"/>
        </w:rPr>
        <w:t>Implement</w:t>
      </w:r>
      <w:r w:rsidR="00C17865">
        <w:rPr>
          <w:lang w:val="en-GB"/>
        </w:rPr>
        <w:t xml:space="preserve"> the existing </w:t>
      </w:r>
      <w:r w:rsidR="00C17865" w:rsidRPr="007F010D">
        <w:rPr>
          <w:rStyle w:val="CodeChar"/>
        </w:rPr>
        <w:t>insert()</w:t>
      </w:r>
      <w:r w:rsidR="00C17865">
        <w:rPr>
          <w:lang w:val="en-GB"/>
        </w:rPr>
        <w:t xml:space="preserve"> method. It should create new </w:t>
      </w:r>
      <w:r w:rsidR="00C17865" w:rsidRPr="007F010D">
        <w:rPr>
          <w:b/>
          <w:lang w:val="en-GB"/>
        </w:rPr>
        <w:t>red</w:t>
      </w:r>
      <w:r w:rsidR="00C17865">
        <w:rPr>
          <w:lang w:val="en-GB"/>
        </w:rPr>
        <w:t xml:space="preserve"> node for every insert, </w:t>
      </w:r>
      <w:r w:rsidR="00C17865" w:rsidRPr="007F010D">
        <w:rPr>
          <w:b/>
          <w:lang w:val="en-GB"/>
        </w:rPr>
        <w:t>balance</w:t>
      </w:r>
      <w:r w:rsidR="00C17865">
        <w:rPr>
          <w:lang w:val="en-GB"/>
        </w:rPr>
        <w:t xml:space="preserve"> the tree and </w:t>
      </w:r>
      <w:r w:rsidR="00C17865" w:rsidRPr="007F010D">
        <w:rPr>
          <w:b/>
          <w:lang w:val="en-GB"/>
        </w:rPr>
        <w:t>recolour</w:t>
      </w:r>
      <w:r w:rsidR="00C17865">
        <w:rPr>
          <w:lang w:val="en-GB"/>
        </w:rPr>
        <w:t xml:space="preserve"> the nodes if needed.</w:t>
      </w:r>
    </w:p>
    <w:p w14:paraId="48214AB4" w14:textId="61097406" w:rsidR="003B1AF2" w:rsidRPr="00057DB5" w:rsidRDefault="003B1AF2" w:rsidP="00C17865">
      <w:pPr>
        <w:rPr>
          <w:lang w:val="en-GB"/>
        </w:rPr>
      </w:pPr>
      <w:r w:rsidRPr="005B09DA">
        <w:rPr>
          <w:b/>
          <w:lang w:val="en-GB"/>
        </w:rPr>
        <w:t>Hint:</w:t>
      </w:r>
      <w:r>
        <w:rPr>
          <w:lang w:val="en-GB"/>
        </w:rPr>
        <w:t xml:space="preserve"> There are hints inside the presentation.</w:t>
      </w:r>
    </w:p>
    <w:p w14:paraId="3B4C7F25" w14:textId="77777777" w:rsidR="00C17865" w:rsidRDefault="00C17865" w:rsidP="00EF2BD1">
      <w:pPr>
        <w:pStyle w:val="2"/>
        <w:numPr>
          <w:ilvl w:val="0"/>
          <w:numId w:val="24"/>
        </w:numPr>
        <w:tabs>
          <w:tab w:val="left" w:pos="1843"/>
        </w:tabs>
        <w:spacing w:before="120" w:after="80"/>
        <w:rPr>
          <w:lang w:val="en-GB"/>
        </w:rPr>
      </w:pPr>
      <w:r>
        <w:rPr>
          <w:lang w:val="en-GB"/>
        </w:rPr>
        <w:t>Run Unit Tests</w:t>
      </w:r>
    </w:p>
    <w:p w14:paraId="00B66FEF" w14:textId="7AE08E26" w:rsidR="00C17865" w:rsidRDefault="003428B9" w:rsidP="00C17865">
      <w:pPr>
        <w:spacing w:before="120"/>
      </w:pPr>
      <w:r>
        <w:rPr>
          <w:noProof/>
        </w:rPr>
        <w:drawing>
          <wp:inline distT="0" distB="0" distL="0" distR="0" wp14:anchorId="13BA3F65" wp14:editId="52F1D16A">
            <wp:extent cx="3600450" cy="110490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1104900"/>
                    </a:xfrm>
                    <a:prstGeom prst="rect">
                      <a:avLst/>
                    </a:prstGeom>
                    <a:ln>
                      <a:solidFill>
                        <a:schemeClr val="tx2"/>
                      </a:solidFill>
                    </a:ln>
                  </pic:spPr>
                </pic:pic>
              </a:graphicData>
            </a:graphic>
          </wp:inline>
        </w:drawing>
      </w:r>
    </w:p>
    <w:p w14:paraId="55FFE5F9" w14:textId="2DE4F307" w:rsidR="003D4098" w:rsidRPr="00183C4F" w:rsidRDefault="003D4098" w:rsidP="00C17865">
      <w:pPr>
        <w:spacing w:before="120"/>
      </w:pPr>
    </w:p>
    <w:sectPr w:rsidR="003D4098" w:rsidRPr="00183C4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7FB5D" w14:textId="77777777" w:rsidR="00A405EB" w:rsidRDefault="00A405EB" w:rsidP="008068A2">
      <w:pPr>
        <w:spacing w:after="0" w:line="240" w:lineRule="auto"/>
      </w:pPr>
      <w:r>
        <w:separator/>
      </w:r>
    </w:p>
  </w:endnote>
  <w:endnote w:type="continuationSeparator" w:id="0">
    <w:p w14:paraId="22F43C2C" w14:textId="77777777" w:rsidR="00A405EB" w:rsidRDefault="00A405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535DA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09D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09DA">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535DA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09D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09DA">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E601E" w14:textId="77777777" w:rsidR="00A405EB" w:rsidRDefault="00A405EB" w:rsidP="008068A2">
      <w:pPr>
        <w:spacing w:after="0" w:line="240" w:lineRule="auto"/>
      </w:pPr>
      <w:r>
        <w:separator/>
      </w:r>
    </w:p>
  </w:footnote>
  <w:footnote w:type="continuationSeparator" w:id="0">
    <w:p w14:paraId="7212E922" w14:textId="77777777" w:rsidR="00A405EB" w:rsidRDefault="00A405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0"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4"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604847790">
    <w:abstractNumId w:val="4"/>
  </w:num>
  <w:num w:numId="2" w16cid:durableId="125854687">
    <w:abstractNumId w:val="13"/>
  </w:num>
  <w:num w:numId="3" w16cid:durableId="2054843099">
    <w:abstractNumId w:val="14"/>
  </w:num>
  <w:num w:numId="4" w16cid:durableId="1496266637">
    <w:abstractNumId w:val="8"/>
  </w:num>
  <w:num w:numId="5" w16cid:durableId="1263607224">
    <w:abstractNumId w:val="22"/>
  </w:num>
  <w:num w:numId="6" w16cid:durableId="1617905623">
    <w:abstractNumId w:val="3"/>
  </w:num>
  <w:num w:numId="7" w16cid:durableId="1157309106">
    <w:abstractNumId w:val="11"/>
  </w:num>
  <w:num w:numId="8" w16cid:durableId="673728173">
    <w:abstractNumId w:val="17"/>
  </w:num>
  <w:num w:numId="9" w16cid:durableId="311637151">
    <w:abstractNumId w:val="20"/>
  </w:num>
  <w:num w:numId="10" w16cid:durableId="1523981901">
    <w:abstractNumId w:val="1"/>
  </w:num>
  <w:num w:numId="11" w16cid:durableId="88158636">
    <w:abstractNumId w:val="2"/>
  </w:num>
  <w:num w:numId="12" w16cid:durableId="845485625">
    <w:abstractNumId w:val="5"/>
  </w:num>
  <w:num w:numId="13" w16cid:durableId="1495563721">
    <w:abstractNumId w:val="18"/>
  </w:num>
  <w:num w:numId="14" w16cid:durableId="51925745">
    <w:abstractNumId w:val="10"/>
  </w:num>
  <w:num w:numId="15" w16cid:durableId="1397319018">
    <w:abstractNumId w:val="15"/>
  </w:num>
  <w:num w:numId="16" w16cid:durableId="915748832">
    <w:abstractNumId w:val="19"/>
  </w:num>
  <w:num w:numId="17" w16cid:durableId="1628242029">
    <w:abstractNumId w:val="21"/>
  </w:num>
  <w:num w:numId="18" w16cid:durableId="289091005">
    <w:abstractNumId w:val="7"/>
  </w:num>
  <w:num w:numId="19" w16cid:durableId="550772498">
    <w:abstractNumId w:val="0"/>
  </w:num>
  <w:num w:numId="20" w16cid:durableId="262542445">
    <w:abstractNumId w:val="12"/>
  </w:num>
  <w:num w:numId="21" w16cid:durableId="2104955006">
    <w:abstractNumId w:val="9"/>
  </w:num>
  <w:num w:numId="22" w16cid:durableId="208618104">
    <w:abstractNumId w:val="16"/>
  </w:num>
  <w:num w:numId="23" w16cid:durableId="219826600">
    <w:abstractNumId w:val="23"/>
  </w:num>
  <w:num w:numId="24" w16cid:durableId="15002277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xMzYzNjcyNLRQ0lEKTi0uzszPAykwqgUAnIrkgSwAAAA="/>
  </w:docVars>
  <w:rsids>
    <w:rsidRoot w:val="008068A2"/>
    <w:rsid w:val="000006BB"/>
    <w:rsid w:val="00001312"/>
    <w:rsid w:val="00002C1C"/>
    <w:rsid w:val="0000359B"/>
    <w:rsid w:val="00007044"/>
    <w:rsid w:val="0001451E"/>
    <w:rsid w:val="00023DC6"/>
    <w:rsid w:val="00025F04"/>
    <w:rsid w:val="00034A06"/>
    <w:rsid w:val="00043877"/>
    <w:rsid w:val="000440A3"/>
    <w:rsid w:val="000615CB"/>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2B34"/>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15B0"/>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326A7"/>
    <w:rsid w:val="00232E7D"/>
    <w:rsid w:val="002354A5"/>
    <w:rsid w:val="00264287"/>
    <w:rsid w:val="0026589D"/>
    <w:rsid w:val="00265C99"/>
    <w:rsid w:val="002664E1"/>
    <w:rsid w:val="002674C4"/>
    <w:rsid w:val="002819B5"/>
    <w:rsid w:val="002853F4"/>
    <w:rsid w:val="002A2D2D"/>
    <w:rsid w:val="002B4C8E"/>
    <w:rsid w:val="002B5D67"/>
    <w:rsid w:val="002C539D"/>
    <w:rsid w:val="002C71C6"/>
    <w:rsid w:val="002D07CA"/>
    <w:rsid w:val="002D25BB"/>
    <w:rsid w:val="002F0A56"/>
    <w:rsid w:val="00305122"/>
    <w:rsid w:val="0032105F"/>
    <w:rsid w:val="00322E96"/>
    <w:rsid w:val="003230CF"/>
    <w:rsid w:val="00323D6E"/>
    <w:rsid w:val="00324F56"/>
    <w:rsid w:val="0033212E"/>
    <w:rsid w:val="0033490F"/>
    <w:rsid w:val="00334F6E"/>
    <w:rsid w:val="003428B9"/>
    <w:rsid w:val="00360DA9"/>
    <w:rsid w:val="0036651B"/>
    <w:rsid w:val="0037552D"/>
    <w:rsid w:val="00380A57"/>
    <w:rsid w:val="003817EF"/>
    <w:rsid w:val="00382A45"/>
    <w:rsid w:val="00384D71"/>
    <w:rsid w:val="003A051C"/>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20F56"/>
    <w:rsid w:val="00622BD9"/>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C73E6"/>
    <w:rsid w:val="006D239A"/>
    <w:rsid w:val="006E1302"/>
    <w:rsid w:val="006E2245"/>
    <w:rsid w:val="006E55B4"/>
    <w:rsid w:val="006E7E50"/>
    <w:rsid w:val="00704432"/>
    <w:rsid w:val="007051DF"/>
    <w:rsid w:val="00724DA4"/>
    <w:rsid w:val="00732667"/>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086B"/>
    <w:rsid w:val="007F177C"/>
    <w:rsid w:val="007F5F65"/>
    <w:rsid w:val="008001D0"/>
    <w:rsid w:val="00801502"/>
    <w:rsid w:val="00803217"/>
    <w:rsid w:val="00804CDD"/>
    <w:rsid w:val="008063E1"/>
    <w:rsid w:val="008068A2"/>
    <w:rsid w:val="008105A0"/>
    <w:rsid w:val="00810ED6"/>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53D1"/>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4F4C"/>
    <w:rsid w:val="009C57DA"/>
    <w:rsid w:val="009D1805"/>
    <w:rsid w:val="009E1A09"/>
    <w:rsid w:val="009F7269"/>
    <w:rsid w:val="00A02545"/>
    <w:rsid w:val="00A025E6"/>
    <w:rsid w:val="00A05555"/>
    <w:rsid w:val="00A06D89"/>
    <w:rsid w:val="00A262F2"/>
    <w:rsid w:val="00A327B5"/>
    <w:rsid w:val="00A35790"/>
    <w:rsid w:val="00A405E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17865"/>
    <w:rsid w:val="00C27853"/>
    <w:rsid w:val="00C355A5"/>
    <w:rsid w:val="00C43B64"/>
    <w:rsid w:val="00C53F37"/>
    <w:rsid w:val="00C5499A"/>
    <w:rsid w:val="00C62A0F"/>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10B1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69AC"/>
    <w:rsid w:val="00EF2BD1"/>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6/data-structures-advanced-with-java-september-2023"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335/03-Red-Black-Trees-and-AA-Trees-Lab"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5062A-F73A-4271-90E1-5AA90B6B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Pages>
  <Words>520</Words>
  <Characters>2502</Characters>
  <Application>Microsoft Office Word</Application>
  <DocSecurity>0</DocSecurity>
  <Lines>52</Lines>
  <Paragraphs>23</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3019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115</cp:revision>
  <cp:lastPrinted>2015-10-26T22:35:00Z</cp:lastPrinted>
  <dcterms:created xsi:type="dcterms:W3CDTF">2019-11-12T12:29:00Z</dcterms:created>
  <dcterms:modified xsi:type="dcterms:W3CDTF">2023-10-11T09:15:00Z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be88203909aba6d321254207bea604a78c96762466fd19f9127a269fbf87097c</vt:lpwstr>
  </property>
</Properties>
</file>