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E3D" w:rsidRDefault="00177A1A">
      <w:pPr>
        <w:rPr>
          <w:sz w:val="28"/>
          <w:szCs w:val="28"/>
        </w:rPr>
      </w:pPr>
      <w:r>
        <w:rPr>
          <w:sz w:val="28"/>
          <w:szCs w:val="28"/>
        </w:rPr>
        <w:t>ASSOCIATION SARABA</w:t>
      </w:r>
    </w:p>
    <w:p w:rsidR="00177A1A" w:rsidRDefault="00F75297">
      <w:pPr>
        <w:rPr>
          <w:sz w:val="28"/>
          <w:szCs w:val="28"/>
          <w:u w:val="single"/>
        </w:rPr>
      </w:pPr>
      <w:r>
        <w:rPr>
          <w:sz w:val="28"/>
          <w:szCs w:val="28"/>
          <w:u w:val="single"/>
        </w:rPr>
        <w:t xml:space="preserve">1/ </w:t>
      </w:r>
      <w:r w:rsidR="00177A1A">
        <w:rPr>
          <w:sz w:val="28"/>
          <w:szCs w:val="28"/>
          <w:u w:val="single"/>
        </w:rPr>
        <w:t>Objectif</w:t>
      </w:r>
    </w:p>
    <w:p w:rsidR="00177A1A" w:rsidRDefault="00177A1A">
      <w:pPr>
        <w:rPr>
          <w:sz w:val="28"/>
          <w:szCs w:val="28"/>
        </w:rPr>
      </w:pPr>
      <w:r>
        <w:rPr>
          <w:sz w:val="28"/>
          <w:szCs w:val="28"/>
        </w:rPr>
        <w:t xml:space="preserve">Cette association a pour but la formation et la recherche sur les arts et techniques du corps, en mettant l’accent sur les échanges culturels, notamment entre l’Europe et l’Afrique. </w:t>
      </w:r>
    </w:p>
    <w:p w:rsidR="00177A1A" w:rsidRDefault="00177A1A">
      <w:pPr>
        <w:rPr>
          <w:sz w:val="28"/>
          <w:szCs w:val="28"/>
        </w:rPr>
      </w:pPr>
      <w:r>
        <w:rPr>
          <w:sz w:val="28"/>
          <w:szCs w:val="28"/>
        </w:rPr>
        <w:t>Par ailleurs, l’association SARABA développe des échanges interculturels entre jeunes et favorise la découverte des cultures d’origine. Elle organise des séjours éducatifs et thérapeutiques en faveur des jeunes en grande difficulté scolaire et /ou psychologique et/ou sociale.</w:t>
      </w:r>
    </w:p>
    <w:p w:rsidR="00177A1A" w:rsidRPr="00F75297" w:rsidRDefault="00177A1A">
      <w:pPr>
        <w:rPr>
          <w:sz w:val="28"/>
          <w:szCs w:val="28"/>
          <w:u w:val="dotted"/>
        </w:rPr>
      </w:pPr>
      <w:proofErr w:type="gramStart"/>
      <w:r w:rsidRPr="00F75297">
        <w:rPr>
          <w:sz w:val="28"/>
          <w:szCs w:val="28"/>
          <w:u w:val="dotted"/>
        </w:rPr>
        <w:t>a</w:t>
      </w:r>
      <w:proofErr w:type="gramEnd"/>
      <w:r w:rsidRPr="00F75297">
        <w:rPr>
          <w:sz w:val="28"/>
          <w:szCs w:val="28"/>
          <w:u w:val="dotted"/>
        </w:rPr>
        <w:t>. Activités et services en France</w:t>
      </w:r>
    </w:p>
    <w:p w:rsidR="00177A1A" w:rsidRDefault="00177A1A">
      <w:pPr>
        <w:rPr>
          <w:sz w:val="28"/>
          <w:szCs w:val="28"/>
        </w:rPr>
      </w:pPr>
      <w:r>
        <w:rPr>
          <w:sz w:val="28"/>
          <w:szCs w:val="28"/>
        </w:rPr>
        <w:t>- intervention en Zone d’Education Prioritaire dans le cadre de PAE (projet artistique et éducatif)</w:t>
      </w:r>
    </w:p>
    <w:p w:rsidR="00177A1A" w:rsidRDefault="00177A1A">
      <w:pPr>
        <w:rPr>
          <w:sz w:val="28"/>
          <w:szCs w:val="28"/>
        </w:rPr>
      </w:pPr>
      <w:r>
        <w:rPr>
          <w:sz w:val="28"/>
          <w:szCs w:val="28"/>
        </w:rPr>
        <w:t>- intervention en C.A.E.I (centre d’action éducatif pour l’insertion)</w:t>
      </w:r>
    </w:p>
    <w:p w:rsidR="00177A1A" w:rsidRDefault="00177A1A">
      <w:pPr>
        <w:rPr>
          <w:sz w:val="28"/>
          <w:szCs w:val="28"/>
        </w:rPr>
      </w:pPr>
      <w:r>
        <w:rPr>
          <w:sz w:val="28"/>
          <w:szCs w:val="28"/>
        </w:rPr>
        <w:t>- intervention en C.E.F (centre éducatif fermé)</w:t>
      </w:r>
    </w:p>
    <w:p w:rsidR="00177A1A" w:rsidRDefault="00177A1A">
      <w:pPr>
        <w:rPr>
          <w:sz w:val="28"/>
          <w:szCs w:val="28"/>
        </w:rPr>
      </w:pPr>
      <w:r>
        <w:rPr>
          <w:sz w:val="28"/>
          <w:szCs w:val="28"/>
        </w:rPr>
        <w:t>- intervention en S.A.U (service d’accueil d’urgence)</w:t>
      </w:r>
    </w:p>
    <w:p w:rsidR="00177A1A" w:rsidRDefault="00177A1A">
      <w:pPr>
        <w:rPr>
          <w:sz w:val="28"/>
          <w:szCs w:val="28"/>
        </w:rPr>
      </w:pPr>
      <w:r>
        <w:rPr>
          <w:sz w:val="28"/>
          <w:szCs w:val="28"/>
        </w:rPr>
        <w:t>- intervention en prison pour adultes et mineurs</w:t>
      </w:r>
    </w:p>
    <w:p w:rsidR="00177A1A" w:rsidRDefault="00177A1A">
      <w:pPr>
        <w:rPr>
          <w:sz w:val="28"/>
          <w:szCs w:val="28"/>
        </w:rPr>
      </w:pPr>
      <w:r>
        <w:rPr>
          <w:sz w:val="28"/>
          <w:szCs w:val="28"/>
        </w:rPr>
        <w:t>- intervention dans les centres de formation pour éducateurs spécialisés</w:t>
      </w:r>
    </w:p>
    <w:p w:rsidR="00177A1A" w:rsidRPr="00F75297" w:rsidRDefault="00177A1A">
      <w:pPr>
        <w:rPr>
          <w:sz w:val="28"/>
          <w:szCs w:val="28"/>
          <w:u w:val="dotted"/>
        </w:rPr>
      </w:pPr>
      <w:r w:rsidRPr="00F75297">
        <w:rPr>
          <w:sz w:val="28"/>
          <w:szCs w:val="28"/>
          <w:u w:val="dotted"/>
        </w:rPr>
        <w:t>b. Historique</w:t>
      </w:r>
    </w:p>
    <w:p w:rsidR="00177A1A" w:rsidRDefault="00177A1A">
      <w:pPr>
        <w:rPr>
          <w:sz w:val="28"/>
          <w:szCs w:val="28"/>
        </w:rPr>
      </w:pPr>
      <w:r>
        <w:rPr>
          <w:sz w:val="28"/>
          <w:szCs w:val="28"/>
        </w:rPr>
        <w:t>Se référer au projet de séjour de rupture</w:t>
      </w:r>
    </w:p>
    <w:p w:rsidR="00177A1A" w:rsidRPr="00F75297" w:rsidRDefault="00177A1A">
      <w:pPr>
        <w:rPr>
          <w:sz w:val="28"/>
          <w:szCs w:val="28"/>
          <w:u w:val="dotted"/>
        </w:rPr>
      </w:pPr>
      <w:r w:rsidRPr="00F75297">
        <w:rPr>
          <w:sz w:val="28"/>
          <w:szCs w:val="28"/>
          <w:u w:val="dotted"/>
        </w:rPr>
        <w:t>c. Champ d’action géographique</w:t>
      </w:r>
    </w:p>
    <w:p w:rsidR="00F75297" w:rsidRDefault="00F75297" w:rsidP="00F75297">
      <w:pPr>
        <w:rPr>
          <w:sz w:val="28"/>
          <w:szCs w:val="28"/>
        </w:rPr>
      </w:pPr>
      <w:proofErr w:type="spellStart"/>
      <w:r>
        <w:rPr>
          <w:sz w:val="28"/>
          <w:szCs w:val="28"/>
        </w:rPr>
        <w:t>Saraba</w:t>
      </w:r>
      <w:proofErr w:type="spellEnd"/>
      <w:r>
        <w:rPr>
          <w:sz w:val="28"/>
          <w:szCs w:val="28"/>
        </w:rPr>
        <w:t xml:space="preserve"> est présente</w:t>
      </w:r>
    </w:p>
    <w:p w:rsidR="00177A1A" w:rsidRDefault="00F75297" w:rsidP="00F75297">
      <w:pPr>
        <w:rPr>
          <w:sz w:val="28"/>
          <w:szCs w:val="28"/>
        </w:rPr>
      </w:pPr>
      <w:r>
        <w:rPr>
          <w:sz w:val="28"/>
          <w:szCs w:val="28"/>
        </w:rPr>
        <w:t xml:space="preserve">- </w:t>
      </w:r>
      <w:r w:rsidRPr="00F75297">
        <w:rPr>
          <w:sz w:val="28"/>
          <w:szCs w:val="28"/>
        </w:rPr>
        <w:t>en Belgique, au Luxembourg et en Allemagne auprès  de particuliers, d’associations et d’institutions éducatives</w:t>
      </w:r>
    </w:p>
    <w:p w:rsidR="00F75297" w:rsidRDefault="00F75297" w:rsidP="00F75297">
      <w:pPr>
        <w:rPr>
          <w:sz w:val="28"/>
          <w:szCs w:val="28"/>
        </w:rPr>
      </w:pPr>
      <w:r>
        <w:rPr>
          <w:sz w:val="28"/>
          <w:szCs w:val="28"/>
        </w:rPr>
        <w:t>- au Sénégal, au Maroc et en Tunisie pour des séjours de rupture ou d’actions humanitaires.</w:t>
      </w:r>
    </w:p>
    <w:p w:rsidR="00F75297" w:rsidRPr="00F75297" w:rsidRDefault="00F75297" w:rsidP="00F75297">
      <w:pPr>
        <w:rPr>
          <w:sz w:val="28"/>
          <w:szCs w:val="28"/>
          <w:u w:val="dotted"/>
        </w:rPr>
      </w:pPr>
      <w:r w:rsidRPr="00F75297">
        <w:rPr>
          <w:sz w:val="28"/>
          <w:szCs w:val="28"/>
          <w:u w:val="dotted"/>
        </w:rPr>
        <w:t>d. Nos valeurs</w:t>
      </w:r>
    </w:p>
    <w:p w:rsidR="00F75297" w:rsidRDefault="00F75297" w:rsidP="00F75297">
      <w:pPr>
        <w:rPr>
          <w:sz w:val="28"/>
          <w:szCs w:val="28"/>
        </w:rPr>
      </w:pPr>
      <w:r>
        <w:rPr>
          <w:sz w:val="28"/>
          <w:szCs w:val="28"/>
        </w:rPr>
        <w:t>Egalité, liberté, solidarité</w:t>
      </w:r>
    </w:p>
    <w:p w:rsidR="00F75297" w:rsidRPr="00F75297" w:rsidRDefault="00F75297" w:rsidP="00F75297">
      <w:pPr>
        <w:rPr>
          <w:sz w:val="28"/>
          <w:szCs w:val="28"/>
          <w:u w:val="dotted"/>
        </w:rPr>
      </w:pPr>
      <w:r w:rsidRPr="00F75297">
        <w:rPr>
          <w:sz w:val="28"/>
          <w:szCs w:val="28"/>
          <w:u w:val="dotted"/>
        </w:rPr>
        <w:t>e. Nombre d’employés</w:t>
      </w:r>
    </w:p>
    <w:p w:rsidR="00F75297" w:rsidRDefault="00F75297" w:rsidP="00F75297">
      <w:pPr>
        <w:rPr>
          <w:sz w:val="28"/>
          <w:szCs w:val="28"/>
        </w:rPr>
      </w:pPr>
      <w:r>
        <w:rPr>
          <w:sz w:val="28"/>
          <w:szCs w:val="28"/>
        </w:rPr>
        <w:t>3 en France, 10 en Afrique</w:t>
      </w:r>
    </w:p>
    <w:p w:rsidR="00F75297" w:rsidRPr="00F75297" w:rsidRDefault="00F75297" w:rsidP="00F75297">
      <w:pPr>
        <w:rPr>
          <w:sz w:val="28"/>
          <w:szCs w:val="28"/>
          <w:u w:val="dotted"/>
        </w:rPr>
      </w:pPr>
      <w:r w:rsidRPr="00F75297">
        <w:rPr>
          <w:sz w:val="28"/>
          <w:szCs w:val="28"/>
          <w:u w:val="dotted"/>
        </w:rPr>
        <w:t>f. Profil de nos clients</w:t>
      </w:r>
    </w:p>
    <w:p w:rsidR="00F75297" w:rsidRDefault="00F75297" w:rsidP="00F75297">
      <w:pPr>
        <w:rPr>
          <w:sz w:val="28"/>
          <w:szCs w:val="28"/>
        </w:rPr>
      </w:pPr>
      <w:r>
        <w:rPr>
          <w:sz w:val="28"/>
          <w:szCs w:val="28"/>
        </w:rPr>
        <w:t>La P.J.J et l’A.S.E</w:t>
      </w:r>
    </w:p>
    <w:p w:rsidR="00F75297" w:rsidRDefault="00F75297" w:rsidP="00F75297">
      <w:pPr>
        <w:rPr>
          <w:sz w:val="28"/>
          <w:szCs w:val="28"/>
        </w:rPr>
      </w:pPr>
    </w:p>
    <w:p w:rsidR="00F75297" w:rsidRDefault="00F75297" w:rsidP="00F75297">
      <w:pPr>
        <w:rPr>
          <w:sz w:val="28"/>
          <w:szCs w:val="28"/>
        </w:rPr>
      </w:pPr>
    </w:p>
    <w:p w:rsidR="00F75297" w:rsidRPr="001720D7" w:rsidRDefault="00F75297" w:rsidP="00F75297">
      <w:pPr>
        <w:rPr>
          <w:sz w:val="28"/>
          <w:szCs w:val="28"/>
          <w:u w:val="single"/>
        </w:rPr>
      </w:pPr>
      <w:r w:rsidRPr="001720D7">
        <w:rPr>
          <w:sz w:val="28"/>
          <w:szCs w:val="28"/>
          <w:u w:val="single"/>
        </w:rPr>
        <w:lastRenderedPageBreak/>
        <w:t>2/ Le projet</w:t>
      </w:r>
    </w:p>
    <w:p w:rsidR="00F75297" w:rsidRDefault="00F75297" w:rsidP="00F75297">
      <w:pPr>
        <w:rPr>
          <w:sz w:val="28"/>
          <w:szCs w:val="28"/>
        </w:rPr>
      </w:pPr>
      <w:r>
        <w:rPr>
          <w:sz w:val="28"/>
          <w:szCs w:val="28"/>
        </w:rPr>
        <w:t>Ce site donnera à l’association une visibilité et une notoriété, par conséquent une plus grande diversité de partenaires.</w:t>
      </w:r>
    </w:p>
    <w:p w:rsidR="00F75297" w:rsidRDefault="00F75297" w:rsidP="00F75297">
      <w:pPr>
        <w:rPr>
          <w:sz w:val="28"/>
          <w:szCs w:val="28"/>
        </w:rPr>
      </w:pPr>
      <w:r>
        <w:rPr>
          <w:sz w:val="28"/>
          <w:szCs w:val="28"/>
        </w:rPr>
        <w:t xml:space="preserve">Compte-tenu de l’étendue de notre champ d’action géographique et de l’hétérogénéité de nos partenaires, seul un site nous permet de répondre avec promptitude et efficacité aux multiplies demandes qui nous seront adressées. </w:t>
      </w:r>
    </w:p>
    <w:p w:rsidR="00F75297" w:rsidRDefault="00F75297">
      <w:pPr>
        <w:rPr>
          <w:sz w:val="28"/>
          <w:szCs w:val="28"/>
        </w:rPr>
      </w:pPr>
      <w:r>
        <w:rPr>
          <w:sz w:val="28"/>
          <w:szCs w:val="28"/>
        </w:rPr>
        <w:t>Notre site sera une source de leads. Nous comptons sur lui à la fois pour apporter des prospects et des partenaires potentiels (via les moteurs de recherche par exemple) et pour convertir ces visiteurs en les invitant à la prise de contacts.</w:t>
      </w:r>
    </w:p>
    <w:p w:rsidR="00F75297" w:rsidRPr="001720D7" w:rsidRDefault="00F75297">
      <w:pPr>
        <w:rPr>
          <w:sz w:val="28"/>
          <w:szCs w:val="28"/>
          <w:u w:val="single"/>
        </w:rPr>
      </w:pPr>
      <w:r w:rsidRPr="001720D7">
        <w:rPr>
          <w:sz w:val="28"/>
          <w:szCs w:val="28"/>
          <w:u w:val="single"/>
        </w:rPr>
        <w:t>3/ Périmètre du projet</w:t>
      </w:r>
      <w:r w:rsidR="001720D7" w:rsidRPr="001720D7">
        <w:rPr>
          <w:sz w:val="28"/>
          <w:szCs w:val="28"/>
          <w:u w:val="single"/>
        </w:rPr>
        <w:t xml:space="preserve"> </w:t>
      </w:r>
    </w:p>
    <w:p w:rsidR="001720D7" w:rsidRDefault="001720D7">
      <w:pPr>
        <w:rPr>
          <w:sz w:val="28"/>
          <w:szCs w:val="28"/>
        </w:rPr>
      </w:pPr>
      <w:r>
        <w:rPr>
          <w:sz w:val="28"/>
          <w:szCs w:val="28"/>
        </w:rPr>
        <w:t>Arborescence</w:t>
      </w:r>
    </w:p>
    <w:p w:rsidR="001720D7" w:rsidRDefault="001720D7">
      <w:pPr>
        <w:rPr>
          <w:sz w:val="28"/>
          <w:szCs w:val="28"/>
        </w:rPr>
      </w:pPr>
      <w:r>
        <w:rPr>
          <w:sz w:val="28"/>
          <w:szCs w:val="28"/>
        </w:rPr>
        <w:t>Je souhaite être accompagné dans la définition de l’arborescence</w:t>
      </w:r>
    </w:p>
    <w:p w:rsidR="00F75297" w:rsidRPr="001720D7" w:rsidRDefault="00F75297">
      <w:pPr>
        <w:rPr>
          <w:sz w:val="28"/>
          <w:szCs w:val="28"/>
          <w:u w:val="single"/>
        </w:rPr>
      </w:pPr>
      <w:bookmarkStart w:id="0" w:name="_GoBack"/>
      <w:r w:rsidRPr="001720D7">
        <w:rPr>
          <w:sz w:val="28"/>
          <w:szCs w:val="28"/>
          <w:u w:val="single"/>
        </w:rPr>
        <w:t>4/ Administration des contenus</w:t>
      </w:r>
    </w:p>
    <w:bookmarkEnd w:id="0"/>
    <w:p w:rsidR="00F75297" w:rsidRDefault="00F75297">
      <w:pPr>
        <w:rPr>
          <w:sz w:val="28"/>
          <w:szCs w:val="28"/>
        </w:rPr>
      </w:pPr>
      <w:r>
        <w:rPr>
          <w:sz w:val="28"/>
          <w:szCs w:val="28"/>
        </w:rPr>
        <w:t>Nous souhaitons éventuellement pouvoir ajouter et supprimer de nouvelles pages sur le site (en reprenant le gabarit d’une page déjà existante) et modifier le menu de navigation nous-mêmes</w:t>
      </w:r>
    </w:p>
    <w:p w:rsidR="00572DAE" w:rsidRDefault="00572DAE">
      <w:pPr>
        <w:rPr>
          <w:sz w:val="28"/>
          <w:szCs w:val="28"/>
        </w:rPr>
      </w:pPr>
      <w:r>
        <w:rPr>
          <w:sz w:val="28"/>
          <w:szCs w:val="28"/>
        </w:rPr>
        <w:t>Si possible, de pouvoir construire nous-mêmes de nouveaux gabarits de pages en réorganisant les blocs de contenus d’une page.</w:t>
      </w:r>
    </w:p>
    <w:p w:rsidR="00F75297" w:rsidRPr="00177A1A" w:rsidRDefault="00F75297">
      <w:pPr>
        <w:rPr>
          <w:sz w:val="28"/>
          <w:szCs w:val="28"/>
        </w:rPr>
      </w:pPr>
    </w:p>
    <w:sectPr w:rsidR="00F75297" w:rsidRPr="00177A1A" w:rsidSect="00177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D5B19"/>
    <w:multiLevelType w:val="hybridMultilevel"/>
    <w:tmpl w:val="C09E104E"/>
    <w:lvl w:ilvl="0" w:tplc="26A4CF9A">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A1A"/>
    <w:rsid w:val="001720D7"/>
    <w:rsid w:val="00177A1A"/>
    <w:rsid w:val="00572DAE"/>
    <w:rsid w:val="00940E3D"/>
    <w:rsid w:val="00F752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D3D6B-56D3-49A5-B379-DECB8AE6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7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372</Words>
  <Characters>2049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carine cros</dc:creator>
  <cp:keywords/>
  <dc:description/>
  <cp:lastModifiedBy>carine cros</cp:lastModifiedBy>
  <cp:revision>1</cp:revision>
  <dcterms:created xsi:type="dcterms:W3CDTF">2017-05-28T14:30:00Z</dcterms:created>
  <dcterms:modified xsi:type="dcterms:W3CDTF">2017-05-28T16:26:00Z</dcterms:modified>
</cp:coreProperties>
</file>