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Código informe: P03-DEMO · Año: 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Fecha/hora de emisión: 13/05/2026 19:00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Audi or responsable: Audi or DEMO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5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ejecutiva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Hallazgos relevantes identificados: 7.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Recomendaciones registradas en la auditoría: 2.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Estado global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evaluadas: 9 de 10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sin evaluar: 1. No se consideran conformes hasta completar evaluación.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Nivel de riesgo y áreas prioritarias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Nivel de riesgo del sistema: Alto.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Riesgos detectados en el informe: 13.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Áreas prioritarias para seguimiento: Sección 10 (5), Sección 9 (4), Sección 8 (2).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Exportación generada en modo respaldo sin IA. La redacción debe validarse por el auditor responsable.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Sector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Industrial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58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Auditor/es (organización)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Equipo Auditor Interno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Dirección, Operaciones, Calidad y Mejora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Fecha de realización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I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Modalidad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Sede central y almac?n log?stico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Responsable del sistema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G?mez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Norma de referencia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 (2015)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AUD-2026-09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Personal entrevistado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Carlos Ruiz - Gerencia</w:t>
              <w:br/>
              <w:t>Laura G?mez - Responsable de Calidad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Diseño, fabricaci?n y servicio postventa de soluciones industriales.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de revisión I se ha realizado de forma mixta en las instalaciones del cliente.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0560"/>
      </w:tblGrid>
      <w:tr>
        <w:tc>
          <w:tcPr>
            <w:tcW w:type="dxa" w:w="105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consolidado de indicadores con trazabilidad trimestral y revisión directiva semestral.</w:t>
            </w:r>
          </w:p>
        </w:tc>
      </w:tr>
      <w:tr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Sección 10</w:t>
            </w:r>
          </w:p>
        </w:tc>
        <w:tc>
          <w:tcPr>
            <w:tcW w:type="dxa" w:w="528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Priorizaci?n de acciones correctivas por riesgo e impacto en cliente.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4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Sección 5 en preparación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se dispone de evidencia suficiente para desarrollar un análisis detallado en esta sección.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completar checks aplicables y evidencias antes de la siguiente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Objetivos de calidad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de cambios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6.2 · Objetivos de calidad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Un objetivo alcanzado y otro parcialmente alcanzado.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trimestral incompleto.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6.3 · Planificación de cambios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Cambio implementado con evidencias.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recomienda reforzar el seguimiento de objetivos.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Personas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Ambiente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7.1.4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Conocimiento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7.1.6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Conciencia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Comunicación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Información documentada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7.5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7.2 · Competencia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Formaci?n v?lida y otra caducada.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Renovaci?n pendiente en personal cr?tico.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Requisitos servicio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Control de proveedores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Producción/provisión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conformes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8.7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4.20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9DDF4" w:space="0"/>
          <w:left w:val="single" w:sz="4" w:color="C9DDF4" w:space="0"/>
          <w:bottom w:val="single" w:sz="4" w:color="C9DDF4" w:space="0"/>
          <w:right w:val="single" w:sz="4" w:color="C9DDF4" w:space="0"/>
          <w:insideH w:val="single" w:sz="4" w:color="C9DDF4" w:space="0"/>
          <w:insideV w:val="single" w:sz="4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8.4 · Control de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Proveedor con valoraci?n baja sin plan de mejora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documenta acción correctiva formal.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Sin evaluar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Seguimiento y medici?n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Satisfacción del cliente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9.1.2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por la dirección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9.3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760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4.30/10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BE9DF" w:space="0"/>
          <w:left w:val="single" w:sz="4" w:color="CBE9DF" w:space="0"/>
          <w:bottom w:val="single" w:sz="4" w:color="CBE9DF" w:space="0"/>
          <w:right w:val="single" w:sz="4" w:color="CBE9DF" w:space="0"/>
          <w:insideH w:val="single" w:sz="4" w:color="CBE9DF" w:space="0"/>
          <w:insideV w:val="single" w:sz="4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Conversi?n propuesta/pedido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84.00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Postventa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SLA incidencias &lt;48h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90.00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87.00</w:t>
            </w:r>
          </w:p>
        </w:tc>
        <w:tc>
          <w:tcPr>
            <w:tcW w:type="dxa" w:w="2112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Incidencias cr?ticas por mes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9.1.1 · Seguimiento y medici?n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KPIs con resultados mixtos.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Faltan cierres de tendencia en un indicador.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9.1.2 · Satisfacción del cliente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Satisfacción media 4,3/5 con evidencias de encuestas.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Auditoría realizada con observaciones abiertas.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de acciones parcialmente actualizado.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9.3 · Revisión por la dirección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se ha cerrado el seguimiento de acuerdos de revisión.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Revisión de Dirección pendiente de cierre completo.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Sin evaluar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5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Sin evaluar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conformidades y acciones correctivas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10.2</w:t>
            </w:r>
          </w:p>
        </w:tc>
        <w:tc>
          <w:tcPr>
            <w:tcW w:type="dxa" w:w="264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color="D7E0EA" w:space="0"/>
          <w:left w:val="single" w:sz="4" w:color="D7E0EA" w:space="0"/>
          <w:bottom w:val="single" w:sz="4" w:color="D7E0EA" w:space="0"/>
          <w:right w:val="single" w:sz="4" w:color="D7E0EA" w:space="0"/>
          <w:insideH w:val="single" w:sz="4" w:color="D7E0EA" w:space="0"/>
          <w:insideV w:val="single" w:sz="4" w:color="D7E0EA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F0D7CC" w:space="0"/>
          <w:left w:val="single" w:sz="4" w:color="F0D7CC" w:space="0"/>
          <w:bottom w:val="single" w:sz="4" w:color="F0D7CC" w:space="0"/>
          <w:right w:val="single" w:sz="4" w:color="F0D7CC" w:space="0"/>
          <w:insideH w:val="single" w:sz="4" w:color="F0D7CC" w:space="0"/>
          <w:insideV w:val="single" w:sz="4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NC en control documental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Laura G?mez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Vencida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Ineficaz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Sí</w:t>
            </w:r>
          </w:p>
        </w:tc>
        <w:tc>
          <w:tcPr>
            <w:tcW w:type="dxa" w:w="1509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2026-05-05</w:t>
            </w:r>
          </w:p>
        </w:tc>
      </w:tr>
      <w:tr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Oportunidad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Mejora en trazabilidad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Miguel Torres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Completada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Efectiva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</w:t>
            </w:r>
          </w:p>
        </w:tc>
        <w:tc>
          <w:tcPr>
            <w:tcW w:type="dxa" w:w="1509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2026-04-15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10.2 · No conformidades y acciones correctivas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Existe acción vencida con reincidencia.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cierre eficaz para una NC relevante.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Hay acciones de mejora en curso con resultados iniciales.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consolidar evaluación de eficacia global.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ANX-01: Listado de indicadores P09. Versi?n vigente revisada</w:t>
            </w:r>
          </w:p>
        </w:tc>
        <w:tc>
          <w:tcPr>
            <w:tcW w:type="dxa" w:w="352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https://demo.local/anx-01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9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Media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Completar seguimiento de revisión por dirección con responsables y fechas.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Revisión prevista para junio.</w:t>
            </w:r>
          </w:p>
        </w:tc>
      </w:tr>
      <w:tr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No conformidad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Alta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Cerrar acción correctiva vencida y verificar eficacia.</w:t>
            </w:r>
          </w:p>
        </w:tc>
        <w:tc>
          <w:tcPr>
            <w:tcW w:type="dxa" w:w="1760"/>
            <w:shd w:val="clear" w:color="auto" w:fill="F9FBFF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Pendiente validación de gerencia.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D6DFEA" w:space="0"/>
          <w:left w:val="single" w:sz="4" w:color="D6DFEA" w:space="0"/>
          <w:bottom w:val="single" w:sz="4" w:color="D6DFEA" w:space="0"/>
          <w:right w:val="single" w:sz="4" w:color="D6DFEA" w:space="0"/>
          <w:insideH w:val="single" w:sz="4" w:color="D6DFEA" w:space="0"/>
          <w:insideV w:val="single" w:sz="4" w:color="D6DFEA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Informe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Año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44" w:line="269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P03-2025-01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2025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Cerrada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Cierre de NC documental anterior</w:t>
            </w:r>
          </w:p>
        </w:tc>
        <w:tc>
          <w:tcPr>
            <w:tcW w:type="dxa" w:w="1760"/>
          </w:tcPr>
          <w:p>
            <w:pPr>
              <w:spacing w:before="0" w:after="42" w:line="269" w:lineRule="auto"/>
            </w:pPr>
            <w:r>
              <w:rPr>
                <w:color w:val="1F2937"/>
                <w:sz w:val="19"/>
              </w:rPr>
              <w:t>Acción validada en revisión anual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E2CAD1" w:space="0"/>
          <w:left w:val="single" w:sz="4" w:color="E2CAD1" w:space="0"/>
          <w:bottom w:val="single" w:sz="4" w:color="E2CAD1" w:space="0"/>
          <w:right w:val="single" w:sz="4" w:color="E2CAD1" w:space="0"/>
          <w:insideH w:val="single" w:sz="4" w:color="E2CAD1" w:space="0"/>
          <w:insideV w:val="single" w:sz="4" w:color="E2CAD1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6: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7: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8: sin narrativa registrada.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Sección 10: sin narrativa registrada.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sistema mantiene una base operativa s?lida, con brechas puntuales en seguimiento de acciones y cierre de evidencias.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7E0EB" w:space="0"/>
          <w:left w:val="single" w:sz="4" w:color="D7E0EB" w:space="0"/>
          <w:bottom w:val="single" w:sz="4" w:color="D7E0EB" w:space="0"/>
          <w:right w:val="single" w:sz="4" w:color="D7E0EB" w:space="0"/>
          <w:insideH w:val="single" w:sz="4" w:color="D7E0EB" w:space="0"/>
          <w:insideV w:val="single" w:sz="4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acuerda reforzar el control de eficacia en acciones correctivas y seguimiento por Dirección.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>Informe ISO 9001:2015 · Uso controlado</w:t>
    </w:r>
    <w:r>
      <w:rPr>
        <w:color w:val="94A3B8"/>
        <w:sz w:val="16"/>
      </w:rPr>
      <w:t xml:space="preserve">    |    </w:t>
    </w:r>
    <w:r>
      <w:rPr>
        <w:color w:val="64748B"/>
        <w:sz w:val="16"/>
      </w:rPr>
      <w:t xml:space="preserve">Página </w:t>
    </w:r>
    <w:r>
      <w:fldChar w:fldCharType="begin"/>
      <w:instrText xml:space="preserve"> PAGE </w:instrText>
      <w:fldChar w:fldCharType="end"/>
    </w:r>
    <w:r>
      <w:rPr>
        <w:color w:val="64748B"/>
        <w:sz w:val="16"/>
      </w:rPr>
      <w:t xml:space="preserve"> de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