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398" w:rsidRPr="00D47214" w:rsidRDefault="00E00FFE" w:rsidP="006E36D8">
      <w:pPr>
        <w:jc w:val="center"/>
        <w:outlineLvl w:val="0"/>
        <w:rPr>
          <w:b/>
          <w:i/>
          <w:u w:val="single"/>
        </w:rPr>
      </w:pPr>
      <w:r>
        <w:rPr>
          <w:b/>
          <w:i/>
          <w:u w:val="single"/>
        </w:rPr>
        <w:t xml:space="preserve">Workshop 1 - MATLAB </w:t>
      </w:r>
      <w:r w:rsidR="00934398" w:rsidRPr="00D47214">
        <w:rPr>
          <w:b/>
          <w:i/>
          <w:u w:val="single"/>
        </w:rPr>
        <w:t xml:space="preserve">Lesson Plan for </w:t>
      </w:r>
      <w:r>
        <w:rPr>
          <w:b/>
          <w:i/>
          <w:u w:val="single"/>
        </w:rPr>
        <w:t>ECH 4605: Product &amp; Process Systems Engineering</w:t>
      </w:r>
      <w:r w:rsidR="00934398" w:rsidRPr="00D47214">
        <w:rPr>
          <w:b/>
          <w:i/>
          <w:u w:val="single"/>
        </w:rPr>
        <w:t xml:space="preserve"> </w:t>
      </w:r>
    </w:p>
    <w:tbl>
      <w:tblPr>
        <w:tblW w:w="10368" w:type="dxa"/>
        <w:tblInd w:w="-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0"/>
        <w:gridCol w:w="8208"/>
      </w:tblGrid>
      <w:tr w:rsidR="003C4BF8" w:rsidRPr="00D47214">
        <w:tc>
          <w:tcPr>
            <w:tcW w:w="10368" w:type="dxa"/>
            <w:gridSpan w:val="2"/>
          </w:tcPr>
          <w:p w:rsidR="003C4BF8" w:rsidRPr="00D47214" w:rsidRDefault="003C4BF8" w:rsidP="003C4BF8">
            <w:pPr>
              <w:jc w:val="center"/>
              <w:rPr>
                <w:b/>
                <w:i/>
              </w:rPr>
            </w:pPr>
            <w:r w:rsidRPr="00D47214">
              <w:rPr>
                <w:b/>
                <w:i/>
              </w:rPr>
              <w:t>Lesson Context</w:t>
            </w:r>
          </w:p>
          <w:p w:rsidR="003C4BF8" w:rsidRPr="00D47214" w:rsidRDefault="003C4BF8" w:rsidP="003C4BF8">
            <w:pPr>
              <w:jc w:val="center"/>
              <w:rPr>
                <w:b/>
              </w:rPr>
            </w:pPr>
          </w:p>
        </w:tc>
      </w:tr>
      <w:tr w:rsidR="00CE19F1" w:rsidRPr="00D47214">
        <w:tc>
          <w:tcPr>
            <w:tcW w:w="2160" w:type="dxa"/>
          </w:tcPr>
          <w:p w:rsidR="00CE19F1" w:rsidRPr="00D47214" w:rsidRDefault="00CE19F1" w:rsidP="00CE19F1">
            <w:pPr>
              <w:rPr>
                <w:b/>
                <w:i/>
              </w:rPr>
            </w:pPr>
            <w:r w:rsidRPr="00D47214">
              <w:rPr>
                <w:b/>
                <w:i/>
              </w:rPr>
              <w:t>Description of Instructional Setting</w:t>
            </w:r>
          </w:p>
        </w:tc>
        <w:tc>
          <w:tcPr>
            <w:tcW w:w="8208" w:type="dxa"/>
          </w:tcPr>
          <w:p w:rsidR="009B7D21" w:rsidRDefault="009B7D21" w:rsidP="009B7D21">
            <w:r>
              <w:t>Whole-class lecture and discussion</w:t>
            </w:r>
          </w:p>
          <w:p w:rsidR="00CE19F1" w:rsidRPr="00D47214" w:rsidRDefault="009B7D21" w:rsidP="00CE19F1">
            <w:pPr>
              <w:rPr>
                <w:b/>
              </w:rPr>
            </w:pPr>
            <w:r>
              <w:t>Small group tutorial completion</w:t>
            </w:r>
          </w:p>
        </w:tc>
      </w:tr>
      <w:tr w:rsidR="00934398" w:rsidRPr="00D47214">
        <w:tc>
          <w:tcPr>
            <w:tcW w:w="2160" w:type="dxa"/>
          </w:tcPr>
          <w:p w:rsidR="00934398" w:rsidRPr="00D47214" w:rsidRDefault="00CE19F1" w:rsidP="00CE19F1">
            <w:pPr>
              <w:rPr>
                <w:b/>
                <w:i/>
              </w:rPr>
            </w:pPr>
            <w:r w:rsidRPr="00D47214">
              <w:rPr>
                <w:b/>
                <w:i/>
              </w:rPr>
              <w:t xml:space="preserve">Learner </w:t>
            </w:r>
            <w:r w:rsidR="00934398" w:rsidRPr="00D47214">
              <w:rPr>
                <w:b/>
                <w:i/>
              </w:rPr>
              <w:t>Objective(s)</w:t>
            </w:r>
          </w:p>
          <w:p w:rsidR="00934398" w:rsidRPr="00D47214" w:rsidRDefault="00934398" w:rsidP="00CE19F1">
            <w:pPr>
              <w:rPr>
                <w:b/>
                <w:i/>
              </w:rPr>
            </w:pPr>
          </w:p>
        </w:tc>
        <w:tc>
          <w:tcPr>
            <w:tcW w:w="8208" w:type="dxa"/>
          </w:tcPr>
          <w:p w:rsidR="00934398" w:rsidRDefault="002C14C0" w:rsidP="002C14C0">
            <w:pPr>
              <w:rPr>
                <w:b/>
                <w:u w:val="single"/>
              </w:rPr>
            </w:pPr>
            <w:r>
              <w:t>Using MATLAB, s</w:t>
            </w:r>
            <w:r w:rsidR="00911ABF">
              <w:t>tudents will be able to:</w:t>
            </w:r>
          </w:p>
          <w:p w:rsidR="002C14C0" w:rsidRDefault="002C14C0" w:rsidP="00911ABF">
            <w:pPr>
              <w:pStyle w:val="ListParagraph"/>
              <w:numPr>
                <w:ilvl w:val="0"/>
                <w:numId w:val="9"/>
              </w:numPr>
            </w:pPr>
            <w:r>
              <w:t xml:space="preserve">Create and utilize </w:t>
            </w:r>
            <w:r w:rsidRPr="002C14C0">
              <w:rPr>
                <w:i/>
              </w:rPr>
              <w:t>function</w:t>
            </w:r>
            <w:r>
              <w:t xml:space="preserve"> files</w:t>
            </w:r>
          </w:p>
          <w:p w:rsidR="00911ABF" w:rsidRDefault="002C14C0" w:rsidP="00911ABF">
            <w:pPr>
              <w:pStyle w:val="ListParagraph"/>
              <w:numPr>
                <w:ilvl w:val="0"/>
                <w:numId w:val="9"/>
              </w:numPr>
            </w:pPr>
            <w:r>
              <w:t xml:space="preserve">Solve sets of multivariate, non-linear equations using </w:t>
            </w:r>
            <w:proofErr w:type="spellStart"/>
            <w:r w:rsidRPr="002C14C0">
              <w:rPr>
                <w:b/>
              </w:rPr>
              <w:t>fsolve</w:t>
            </w:r>
            <w:proofErr w:type="spellEnd"/>
          </w:p>
          <w:p w:rsidR="002C14C0" w:rsidRDefault="002C14C0" w:rsidP="00911ABF">
            <w:pPr>
              <w:pStyle w:val="ListParagraph"/>
              <w:numPr>
                <w:ilvl w:val="0"/>
                <w:numId w:val="9"/>
              </w:numPr>
            </w:pPr>
            <w:r>
              <w:t>Evaluate and plot time-dependent differential equations using ODE solvers</w:t>
            </w:r>
          </w:p>
          <w:p w:rsidR="002C14C0" w:rsidRDefault="00811C54" w:rsidP="00911ABF">
            <w:pPr>
              <w:pStyle w:val="ListParagraph"/>
              <w:numPr>
                <w:ilvl w:val="0"/>
                <w:numId w:val="9"/>
              </w:numPr>
            </w:pPr>
            <w:r>
              <w:t>Optimize constrained and unconstrained multivariate problems</w:t>
            </w:r>
          </w:p>
          <w:p w:rsidR="00811C54" w:rsidRPr="00911ABF" w:rsidRDefault="00811C54" w:rsidP="009B7D21">
            <w:pPr>
              <w:pStyle w:val="ListParagraph"/>
              <w:numPr>
                <w:ilvl w:val="0"/>
                <w:numId w:val="9"/>
              </w:numPr>
            </w:pPr>
            <w:r>
              <w:t>Perform linear and nonlinear regression</w:t>
            </w:r>
          </w:p>
        </w:tc>
      </w:tr>
    </w:tbl>
    <w:p w:rsidR="00934398" w:rsidRPr="00D47214" w:rsidRDefault="00934398" w:rsidP="00934398"/>
    <w:tbl>
      <w:tblPr>
        <w:tblW w:w="10368" w:type="dxa"/>
        <w:tblInd w:w="-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0"/>
        <w:gridCol w:w="8208"/>
      </w:tblGrid>
      <w:tr w:rsidR="003C4BF8" w:rsidRPr="00D47214">
        <w:tc>
          <w:tcPr>
            <w:tcW w:w="10368" w:type="dxa"/>
            <w:gridSpan w:val="2"/>
          </w:tcPr>
          <w:p w:rsidR="003C4BF8" w:rsidRPr="00D47214" w:rsidRDefault="003C4BF8" w:rsidP="003C4BF8">
            <w:pPr>
              <w:jc w:val="center"/>
              <w:rPr>
                <w:b/>
                <w:i/>
              </w:rPr>
            </w:pPr>
            <w:r w:rsidRPr="00D47214">
              <w:rPr>
                <w:b/>
                <w:i/>
              </w:rPr>
              <w:t>Summary of Lesson</w:t>
            </w:r>
          </w:p>
          <w:p w:rsidR="003C4BF8" w:rsidRPr="00D47214" w:rsidRDefault="003C4BF8" w:rsidP="003C4BF8">
            <w:pPr>
              <w:jc w:val="center"/>
              <w:rPr>
                <w:b/>
              </w:rPr>
            </w:pPr>
          </w:p>
        </w:tc>
      </w:tr>
      <w:tr w:rsidR="00934398" w:rsidRPr="00D47214">
        <w:tc>
          <w:tcPr>
            <w:tcW w:w="2160" w:type="dxa"/>
          </w:tcPr>
          <w:p w:rsidR="00934398" w:rsidRPr="00D47214" w:rsidRDefault="008B1B9E" w:rsidP="00CE19F1">
            <w:pPr>
              <w:rPr>
                <w:b/>
                <w:i/>
              </w:rPr>
            </w:pPr>
            <w:r w:rsidRPr="00D47214">
              <w:rPr>
                <w:b/>
                <w:i/>
              </w:rPr>
              <w:t>Lesson Summary</w:t>
            </w:r>
          </w:p>
        </w:tc>
        <w:tc>
          <w:tcPr>
            <w:tcW w:w="8208" w:type="dxa"/>
          </w:tcPr>
          <w:p w:rsidR="00934398" w:rsidRPr="00D47214" w:rsidRDefault="009B7D21" w:rsidP="00B61FA0">
            <w:r>
              <w:t>Introduce students to the course and go over workshop-related sections of the syllabus.</w:t>
            </w:r>
            <w:r w:rsidR="00C60194">
              <w:t xml:space="preserve"> Assign homework groups for the semester.</w:t>
            </w:r>
            <w:r>
              <w:t xml:space="preserve"> Re-introduce students to MATLAB syntax, loops, and numerical solutions for engineering problems. Students will complete </w:t>
            </w:r>
            <w:r w:rsidR="00B61FA0">
              <w:t>eleven (11)</w:t>
            </w:r>
            <w:r>
              <w:t xml:space="preserve"> example problems in small groups. </w:t>
            </w:r>
            <w:r w:rsidR="00C60194">
              <w:t>Group w</w:t>
            </w:r>
            <w:r>
              <w:t>ork will be turned in to the corresponding submission box in Canvas.</w:t>
            </w:r>
          </w:p>
        </w:tc>
      </w:tr>
      <w:tr w:rsidR="00934398" w:rsidRPr="00D47214">
        <w:tc>
          <w:tcPr>
            <w:tcW w:w="2160" w:type="dxa"/>
          </w:tcPr>
          <w:p w:rsidR="00CE19F1" w:rsidRPr="00D47214" w:rsidRDefault="00CE19F1" w:rsidP="00CE19F1">
            <w:pPr>
              <w:rPr>
                <w:b/>
                <w:i/>
              </w:rPr>
            </w:pPr>
            <w:r w:rsidRPr="00D47214">
              <w:rPr>
                <w:b/>
                <w:i/>
              </w:rPr>
              <w:t>Rationale and</w:t>
            </w:r>
          </w:p>
          <w:p w:rsidR="00934398" w:rsidRPr="00D47214" w:rsidRDefault="00CE19F1" w:rsidP="00CE19F1">
            <w:pPr>
              <w:rPr>
                <w:b/>
                <w:i/>
              </w:rPr>
            </w:pPr>
            <w:r w:rsidRPr="00D47214">
              <w:rPr>
                <w:b/>
                <w:i/>
              </w:rPr>
              <w:t>Relevance</w:t>
            </w:r>
          </w:p>
        </w:tc>
        <w:tc>
          <w:tcPr>
            <w:tcW w:w="8208" w:type="dxa"/>
          </w:tcPr>
          <w:p w:rsidR="00934398" w:rsidRPr="00D47214" w:rsidRDefault="00C60194" w:rsidP="00C60194">
            <w:r>
              <w:t>Students will use knowledge gained from this tutorial to complete assignments in this course and their other courses. Learning MATLAB will also prepare them for solving more complex problems which may arise in their careers.</w:t>
            </w:r>
          </w:p>
        </w:tc>
      </w:tr>
    </w:tbl>
    <w:p w:rsidR="008B1B9E" w:rsidRPr="00D47214" w:rsidRDefault="008B1B9E" w:rsidP="00934398"/>
    <w:tbl>
      <w:tblPr>
        <w:tblStyle w:val="TableGrid"/>
        <w:tblW w:w="10530" w:type="dxa"/>
        <w:tblInd w:w="-522" w:type="dxa"/>
        <w:tblLook w:val="00A0"/>
      </w:tblPr>
      <w:tblGrid>
        <w:gridCol w:w="3714"/>
        <w:gridCol w:w="6816"/>
      </w:tblGrid>
      <w:tr w:rsidR="008B1B9E" w:rsidRPr="00D47214">
        <w:tc>
          <w:tcPr>
            <w:tcW w:w="10530" w:type="dxa"/>
            <w:gridSpan w:val="2"/>
          </w:tcPr>
          <w:p w:rsidR="003C4BF8" w:rsidRPr="00D47214" w:rsidRDefault="008B1B9E" w:rsidP="008B1B9E">
            <w:pPr>
              <w:jc w:val="center"/>
              <w:rPr>
                <w:b/>
                <w:i/>
              </w:rPr>
            </w:pPr>
            <w:r w:rsidRPr="00D47214">
              <w:rPr>
                <w:b/>
                <w:i/>
              </w:rPr>
              <w:t>Planning for Addressing All Students’ Needs</w:t>
            </w:r>
          </w:p>
          <w:p w:rsidR="008B1B9E" w:rsidRPr="00D47214" w:rsidRDefault="008B1B9E" w:rsidP="008B1B9E">
            <w:pPr>
              <w:jc w:val="center"/>
              <w:rPr>
                <w:b/>
                <w:i/>
              </w:rPr>
            </w:pPr>
          </w:p>
        </w:tc>
      </w:tr>
      <w:tr w:rsidR="006B1C2D" w:rsidRPr="00D47214">
        <w:tc>
          <w:tcPr>
            <w:tcW w:w="3714" w:type="dxa"/>
          </w:tcPr>
          <w:p w:rsidR="006B1C2D" w:rsidRPr="00D47214" w:rsidRDefault="006B1C2D" w:rsidP="00934398">
            <w:pPr>
              <w:rPr>
                <w:b/>
                <w:i/>
              </w:rPr>
            </w:pPr>
            <w:r>
              <w:rPr>
                <w:b/>
                <w:i/>
              </w:rPr>
              <w:t>Differentiated Instruction</w:t>
            </w:r>
          </w:p>
        </w:tc>
        <w:tc>
          <w:tcPr>
            <w:tcW w:w="6816" w:type="dxa"/>
          </w:tcPr>
          <w:p w:rsidR="00C60194" w:rsidRDefault="00C60194" w:rsidP="00C60194">
            <w:r>
              <w:t>Students will be engaged during the workshop with whole-class topic discussions. Small (three-person) homework groups will ensure all students are working through example problems.</w:t>
            </w:r>
          </w:p>
          <w:p w:rsidR="00C60194" w:rsidRDefault="00C60194" w:rsidP="00C60194"/>
          <w:p w:rsidR="00C60194" w:rsidRPr="00C60194" w:rsidRDefault="00C60194" w:rsidP="00B61FA0">
            <w:r>
              <w:t xml:space="preserve">Students who complete the </w:t>
            </w:r>
            <w:r w:rsidR="00B61FA0">
              <w:t>eleven (11)</w:t>
            </w:r>
            <w:r>
              <w:t xml:space="preserve"> example problems will have the option to work on a GUI-related example problem.</w:t>
            </w:r>
          </w:p>
        </w:tc>
      </w:tr>
    </w:tbl>
    <w:p w:rsidR="00934398" w:rsidRPr="00D47214" w:rsidRDefault="00934398" w:rsidP="00934398"/>
    <w:tbl>
      <w:tblPr>
        <w:tblpPr w:leftFromText="180" w:rightFromText="180" w:vertAnchor="text" w:horzAnchor="margin" w:tblpXSpec="center" w:tblpY="65"/>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1"/>
        <w:gridCol w:w="4345"/>
        <w:gridCol w:w="2623"/>
        <w:gridCol w:w="889"/>
      </w:tblGrid>
      <w:tr w:rsidR="00934398" w:rsidRPr="00D47214">
        <w:tc>
          <w:tcPr>
            <w:tcW w:w="10368" w:type="dxa"/>
            <w:gridSpan w:val="4"/>
            <w:tcBorders>
              <w:top w:val="single" w:sz="4" w:space="0" w:color="auto"/>
            </w:tcBorders>
          </w:tcPr>
          <w:p w:rsidR="00934398" w:rsidRPr="00D47214" w:rsidRDefault="005E34E6" w:rsidP="00CE19F1">
            <w:pPr>
              <w:jc w:val="center"/>
              <w:rPr>
                <w:b/>
                <w:i/>
              </w:rPr>
            </w:pPr>
            <w:r w:rsidRPr="00D47214">
              <w:rPr>
                <w:b/>
                <w:i/>
              </w:rPr>
              <w:t>Instruction</w:t>
            </w:r>
            <w:r w:rsidR="000E329E">
              <w:rPr>
                <w:b/>
                <w:i/>
              </w:rPr>
              <w:t>al</w:t>
            </w:r>
            <w:r w:rsidR="00934398" w:rsidRPr="00D47214">
              <w:rPr>
                <w:b/>
                <w:i/>
              </w:rPr>
              <w:t>Procedures</w:t>
            </w:r>
            <w:r w:rsidR="003C4BF8" w:rsidRPr="00D47214">
              <w:rPr>
                <w:b/>
                <w:i/>
              </w:rPr>
              <w:t>/Practices</w:t>
            </w:r>
          </w:p>
          <w:p w:rsidR="00934398" w:rsidRPr="00D47214" w:rsidRDefault="00934398" w:rsidP="00CE19F1">
            <w:pPr>
              <w:jc w:val="center"/>
              <w:rPr>
                <w:b/>
                <w:i/>
              </w:rPr>
            </w:pPr>
          </w:p>
        </w:tc>
      </w:tr>
      <w:tr w:rsidR="00934398" w:rsidRPr="00D47214">
        <w:tc>
          <w:tcPr>
            <w:tcW w:w="2511" w:type="dxa"/>
          </w:tcPr>
          <w:p w:rsidR="00934398" w:rsidRPr="00D47214" w:rsidRDefault="00934398" w:rsidP="00CE19F1">
            <w:pPr>
              <w:rPr>
                <w:i/>
              </w:rPr>
            </w:pPr>
            <w:r w:rsidRPr="00D47214">
              <w:rPr>
                <w:i/>
              </w:rPr>
              <w:t>Activity</w:t>
            </w:r>
          </w:p>
        </w:tc>
        <w:tc>
          <w:tcPr>
            <w:tcW w:w="4345" w:type="dxa"/>
          </w:tcPr>
          <w:p w:rsidR="00934398" w:rsidRPr="00D47214" w:rsidRDefault="00934398" w:rsidP="00CE19F1">
            <w:pPr>
              <w:rPr>
                <w:i/>
              </w:rPr>
            </w:pPr>
            <w:r w:rsidRPr="00D47214">
              <w:rPr>
                <w:i/>
              </w:rPr>
              <w:t>Description</w:t>
            </w:r>
          </w:p>
        </w:tc>
        <w:tc>
          <w:tcPr>
            <w:tcW w:w="2623" w:type="dxa"/>
          </w:tcPr>
          <w:p w:rsidR="00934398" w:rsidRPr="00D47214" w:rsidRDefault="00934398" w:rsidP="00CE19F1">
            <w:pPr>
              <w:rPr>
                <w:i/>
              </w:rPr>
            </w:pPr>
            <w:r w:rsidRPr="00D47214">
              <w:rPr>
                <w:i/>
              </w:rPr>
              <w:t>Materials</w:t>
            </w:r>
          </w:p>
        </w:tc>
        <w:tc>
          <w:tcPr>
            <w:tcW w:w="889" w:type="dxa"/>
          </w:tcPr>
          <w:p w:rsidR="00934398" w:rsidRPr="00D47214" w:rsidRDefault="00934398" w:rsidP="00CE19F1">
            <w:pPr>
              <w:rPr>
                <w:i/>
              </w:rPr>
            </w:pPr>
            <w:r w:rsidRPr="00D47214">
              <w:rPr>
                <w:i/>
              </w:rPr>
              <w:t>Time</w:t>
            </w:r>
          </w:p>
        </w:tc>
      </w:tr>
      <w:tr w:rsidR="00934398" w:rsidRPr="00D47214">
        <w:tc>
          <w:tcPr>
            <w:tcW w:w="2511" w:type="dxa"/>
          </w:tcPr>
          <w:p w:rsidR="00934398" w:rsidRPr="00D47214" w:rsidRDefault="00934398" w:rsidP="0057719E">
            <w:pPr>
              <w:rPr>
                <w:b/>
                <w:i/>
              </w:rPr>
            </w:pPr>
            <w:r w:rsidRPr="00D47214">
              <w:rPr>
                <w:b/>
                <w:i/>
              </w:rPr>
              <w:t>Focus/</w:t>
            </w:r>
            <w:r w:rsidR="0057719E">
              <w:rPr>
                <w:b/>
                <w:i/>
              </w:rPr>
              <w:t>Introduction</w:t>
            </w:r>
          </w:p>
          <w:p w:rsidR="00934398" w:rsidRPr="00D47214" w:rsidRDefault="00934398" w:rsidP="00CE19F1">
            <w:pPr>
              <w:rPr>
                <w:b/>
                <w:i/>
              </w:rPr>
            </w:pPr>
          </w:p>
          <w:p w:rsidR="00934398" w:rsidRPr="00D47214" w:rsidRDefault="00934398" w:rsidP="00CE19F1">
            <w:pPr>
              <w:rPr>
                <w:b/>
                <w:i/>
              </w:rPr>
            </w:pPr>
          </w:p>
        </w:tc>
        <w:tc>
          <w:tcPr>
            <w:tcW w:w="4345" w:type="dxa"/>
          </w:tcPr>
          <w:p w:rsidR="00E63FFE" w:rsidRDefault="00E63FFE" w:rsidP="006E36D8">
            <w:r>
              <w:t>Welcome students to the class.</w:t>
            </w:r>
          </w:p>
          <w:p w:rsidR="00E63FFE" w:rsidRDefault="00E63FFE" w:rsidP="00E63FFE">
            <w:pPr>
              <w:pStyle w:val="ListParagraph"/>
              <w:numPr>
                <w:ilvl w:val="0"/>
                <w:numId w:val="11"/>
              </w:numPr>
            </w:pPr>
            <w:r>
              <w:t>Go over parts of the syllabus which relate to the workshops (e.g., cell phone policy, office hours, grading scale, late penalty, Canvas submissions)</w:t>
            </w:r>
          </w:p>
          <w:p w:rsidR="00E63FFE" w:rsidRDefault="00E63FFE" w:rsidP="00E63FFE">
            <w:pPr>
              <w:pStyle w:val="ListParagraph"/>
              <w:numPr>
                <w:ilvl w:val="0"/>
                <w:numId w:val="11"/>
              </w:numPr>
            </w:pPr>
            <w:r>
              <w:t>Introduce students to the Canvas course setup (modules, assignments)</w:t>
            </w:r>
          </w:p>
          <w:p w:rsidR="00E63FFE" w:rsidRDefault="00E63FFE" w:rsidP="00E63FFE"/>
          <w:p w:rsidR="00E63FFE" w:rsidRDefault="00E63FFE" w:rsidP="00E63FFE">
            <w:r>
              <w:lastRenderedPageBreak/>
              <w:t xml:space="preserve">Have students form groups of three and sit </w:t>
            </w:r>
            <w:r w:rsidR="0057719E">
              <w:t>together. Assign a number to each group</w:t>
            </w:r>
            <w:r>
              <w:t xml:space="preserve">. Open up </w:t>
            </w:r>
            <w:r w:rsidR="0057719E">
              <w:t>self sign-up in Canvas:</w:t>
            </w:r>
          </w:p>
          <w:p w:rsidR="0057719E" w:rsidRDefault="0057719E" w:rsidP="0057719E">
            <w:pPr>
              <w:pStyle w:val="ListParagraph"/>
              <w:numPr>
                <w:ilvl w:val="0"/>
                <w:numId w:val="12"/>
              </w:numPr>
            </w:pPr>
            <w:r>
              <w:t>People</w:t>
            </w:r>
          </w:p>
          <w:p w:rsidR="0057719E" w:rsidRDefault="0057719E" w:rsidP="0057719E">
            <w:pPr>
              <w:pStyle w:val="ListParagraph"/>
              <w:numPr>
                <w:ilvl w:val="0"/>
                <w:numId w:val="12"/>
              </w:numPr>
            </w:pPr>
            <w:r>
              <w:t>Homework</w:t>
            </w:r>
          </w:p>
          <w:p w:rsidR="0057719E" w:rsidRDefault="0057719E" w:rsidP="0057719E">
            <w:pPr>
              <w:pStyle w:val="ListParagraph"/>
              <w:numPr>
                <w:ilvl w:val="0"/>
                <w:numId w:val="12"/>
              </w:numPr>
            </w:pPr>
            <w:r>
              <w:t>Edit (gear box)</w:t>
            </w:r>
          </w:p>
          <w:p w:rsidR="0057719E" w:rsidRDefault="0057719E" w:rsidP="0057719E">
            <w:pPr>
              <w:pStyle w:val="ListParagraph"/>
              <w:numPr>
                <w:ilvl w:val="0"/>
                <w:numId w:val="12"/>
              </w:numPr>
            </w:pPr>
            <w:r>
              <w:t>Allow self sign-up</w:t>
            </w:r>
          </w:p>
          <w:p w:rsidR="0057719E" w:rsidRDefault="0057719E" w:rsidP="0057719E"/>
          <w:p w:rsidR="006B1C2D" w:rsidRDefault="0057719E" w:rsidP="0057719E">
            <w:r>
              <w:t>Close self sign-up.</w:t>
            </w:r>
          </w:p>
          <w:p w:rsidR="00D4701D" w:rsidRDefault="00D4701D" w:rsidP="0057719E"/>
          <w:p w:rsidR="00D4701D" w:rsidRDefault="00D4701D" w:rsidP="0057719E">
            <w:r>
              <w:t>Take first-day attendance.</w:t>
            </w:r>
          </w:p>
          <w:p w:rsidR="0057719E" w:rsidRPr="0057719E" w:rsidRDefault="0057719E" w:rsidP="0057719E"/>
        </w:tc>
        <w:tc>
          <w:tcPr>
            <w:tcW w:w="2623" w:type="dxa"/>
          </w:tcPr>
          <w:p w:rsidR="0057719E" w:rsidRDefault="0057719E" w:rsidP="00CE19F1">
            <w:r>
              <w:lastRenderedPageBreak/>
              <w:t>Attendance Sheet</w:t>
            </w:r>
          </w:p>
          <w:p w:rsidR="0057719E" w:rsidRDefault="0057719E" w:rsidP="00CE19F1">
            <w:r>
              <w:t>Syllabus</w:t>
            </w:r>
          </w:p>
          <w:p w:rsidR="00E63FFE" w:rsidRDefault="00E63FFE" w:rsidP="00CE19F1">
            <w:r>
              <w:t>Computer</w:t>
            </w:r>
          </w:p>
          <w:p w:rsidR="00934398" w:rsidRPr="00D47214" w:rsidRDefault="00E63FFE" w:rsidP="0057719E">
            <w:r>
              <w:t>Projector</w:t>
            </w:r>
          </w:p>
        </w:tc>
        <w:tc>
          <w:tcPr>
            <w:tcW w:w="889" w:type="dxa"/>
          </w:tcPr>
          <w:p w:rsidR="00934398" w:rsidRPr="00D47214" w:rsidRDefault="00AA73EE" w:rsidP="0057719E">
            <w:r>
              <w:t>7-10</w:t>
            </w:r>
            <w:r w:rsidR="0057719E">
              <w:t xml:space="preserve"> </w:t>
            </w:r>
            <w:r w:rsidR="004557AB">
              <w:t>min</w:t>
            </w:r>
          </w:p>
        </w:tc>
      </w:tr>
      <w:tr w:rsidR="00934398" w:rsidRPr="00D47214" w:rsidTr="00836594">
        <w:tc>
          <w:tcPr>
            <w:tcW w:w="2511" w:type="dxa"/>
            <w:tcBorders>
              <w:bottom w:val="nil"/>
            </w:tcBorders>
          </w:tcPr>
          <w:p w:rsidR="006E36D8" w:rsidRPr="00D47214" w:rsidRDefault="006E36D8" w:rsidP="00CE19F1">
            <w:pPr>
              <w:rPr>
                <w:b/>
                <w:i/>
              </w:rPr>
            </w:pPr>
            <w:r>
              <w:rPr>
                <w:b/>
                <w:i/>
              </w:rPr>
              <w:lastRenderedPageBreak/>
              <w:t>Presenting the Content/</w:t>
            </w:r>
            <w:r w:rsidR="0057719E">
              <w:rPr>
                <w:b/>
                <w:i/>
              </w:rPr>
              <w:t>Providing Instruction</w:t>
            </w:r>
          </w:p>
        </w:tc>
        <w:tc>
          <w:tcPr>
            <w:tcW w:w="4345" w:type="dxa"/>
            <w:tcBorders>
              <w:bottom w:val="nil"/>
            </w:tcBorders>
          </w:tcPr>
          <w:p w:rsidR="0057719E" w:rsidRDefault="00D4701D" w:rsidP="0057719E">
            <w:pPr>
              <w:widowControl/>
              <w:autoSpaceDE/>
              <w:autoSpaceDN/>
            </w:pPr>
            <w:r>
              <w:t>Poll students to see who taught them for Numerical Methods and if they remember using MATLAB.</w:t>
            </w:r>
          </w:p>
          <w:p w:rsidR="00D4701D" w:rsidRDefault="00D4701D" w:rsidP="0057719E">
            <w:pPr>
              <w:widowControl/>
              <w:autoSpaceDE/>
              <w:autoSpaceDN/>
            </w:pPr>
          </w:p>
          <w:p w:rsidR="00D4701D" w:rsidRDefault="00D4701D" w:rsidP="0057719E">
            <w:pPr>
              <w:widowControl/>
              <w:autoSpaceDE/>
              <w:autoSpaceDN/>
            </w:pPr>
            <w:r>
              <w:t>Re-introduce students to working with iteration (FOR, WHILE loops) and vector algebra (associative &amp; commutative rules of addition; associative rule of multiplication). Explain the difference between scalars, vectors, and matrices/arrays.</w:t>
            </w:r>
          </w:p>
          <w:p w:rsidR="005C53CE" w:rsidRDefault="005C53CE" w:rsidP="0057719E">
            <w:pPr>
              <w:widowControl/>
              <w:autoSpaceDE/>
              <w:autoSpaceDN/>
            </w:pPr>
          </w:p>
          <w:p w:rsidR="005C53CE" w:rsidRDefault="005C53CE" w:rsidP="0057719E">
            <w:pPr>
              <w:widowControl/>
              <w:autoSpaceDE/>
              <w:autoSpaceDN/>
            </w:pPr>
            <w:r>
              <w:t>Describe the difference between * and .* in MATLAB (matrix multiplication vs. pair-wise element multiplication)</w:t>
            </w:r>
          </w:p>
          <w:p w:rsidR="00D4701D" w:rsidRDefault="00D4701D" w:rsidP="0057719E">
            <w:pPr>
              <w:widowControl/>
              <w:autoSpaceDE/>
              <w:autoSpaceDN/>
            </w:pPr>
          </w:p>
          <w:p w:rsidR="00D4701D" w:rsidRDefault="00D4701D" w:rsidP="0057719E">
            <w:pPr>
              <w:widowControl/>
              <w:autoSpaceDE/>
              <w:autoSpaceDN/>
            </w:pPr>
            <w:r>
              <w:t>Show how to convert a set of first-order multivariate equations into matrix form and solve using matrix inversion:</w:t>
            </w:r>
          </w:p>
          <w:p w:rsidR="0049534D" w:rsidRDefault="0049534D" w:rsidP="00D4701D">
            <w:pPr>
              <w:widowControl/>
              <w:autoSpaceDE/>
              <w:autoSpaceDN/>
              <w:jc w:val="center"/>
            </w:pPr>
            <m:oMathPara>
              <m:oMathParaPr>
                <m:jc m:val="left"/>
              </m:oMathParaPr>
              <m:oMath>
                <m:r>
                  <m:rPr>
                    <m:sty m:val="b"/>
                  </m:rP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b</m:t>
                    </m:r>
                  </m:e>
                </m:acc>
              </m:oMath>
            </m:oMathPara>
          </w:p>
          <w:p w:rsidR="0049534D" w:rsidRDefault="0049534D" w:rsidP="00D4701D">
            <w:pPr>
              <w:widowControl/>
              <w:autoSpaceDE/>
              <w:autoSpaceDN/>
              <w:jc w:val="center"/>
            </w:pPr>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m:rPr>
                        <m:sty m:val="b"/>
                      </m:rPr>
                      <w:rPr>
                        <w:rFonts w:ascii="Cambria Math" w:hAnsi="Cambria Math"/>
                      </w:rPr>
                      <m:t>A</m:t>
                    </m:r>
                  </m:e>
                  <m:sup>
                    <m:r>
                      <w:rPr>
                        <w:rFonts w:ascii="Cambria Math" w:hAnsi="Cambria Math"/>
                      </w:rPr>
                      <m:t>-1</m:t>
                    </m:r>
                  </m:sup>
                </m:sSup>
                <m:r>
                  <w:rPr>
                    <w:rFonts w:ascii="Cambria Math" w:hAnsi="Cambria Math"/>
                  </w:rPr>
                  <m:t>∙</m:t>
                </m:r>
                <m:acc>
                  <m:accPr>
                    <m:chr m:val="⃗"/>
                    <m:ctrlPr>
                      <w:rPr>
                        <w:rFonts w:ascii="Cambria Math" w:hAnsi="Cambria Math"/>
                        <w:i/>
                      </w:rPr>
                    </m:ctrlPr>
                  </m:accPr>
                  <m:e>
                    <m:r>
                      <w:rPr>
                        <w:rFonts w:ascii="Cambria Math" w:hAnsi="Cambria Math"/>
                      </w:rPr>
                      <m:t>b</m:t>
                    </m:r>
                  </m:e>
                </m:acc>
              </m:oMath>
            </m:oMathPara>
          </w:p>
          <w:p w:rsidR="005C53CE" w:rsidRPr="0049534D" w:rsidRDefault="005C53CE" w:rsidP="006B1C2D">
            <w:pPr>
              <w:widowControl/>
              <w:autoSpaceDE/>
              <w:autoSpaceDN/>
            </w:pPr>
          </w:p>
        </w:tc>
        <w:tc>
          <w:tcPr>
            <w:tcW w:w="2623" w:type="dxa"/>
            <w:tcBorders>
              <w:bottom w:val="nil"/>
            </w:tcBorders>
          </w:tcPr>
          <w:p w:rsidR="0057719E" w:rsidRDefault="0057719E" w:rsidP="00CE19F1">
            <w:r>
              <w:t>Whiteboard</w:t>
            </w:r>
          </w:p>
          <w:p w:rsidR="0057719E" w:rsidRPr="00D47214" w:rsidRDefault="0057719E" w:rsidP="00CE19F1">
            <w:r>
              <w:t>Dry-erase Markers</w:t>
            </w:r>
          </w:p>
        </w:tc>
        <w:tc>
          <w:tcPr>
            <w:tcW w:w="889" w:type="dxa"/>
            <w:tcBorders>
              <w:bottom w:val="nil"/>
            </w:tcBorders>
          </w:tcPr>
          <w:p w:rsidR="00934398" w:rsidRPr="00D47214" w:rsidRDefault="00AA73EE" w:rsidP="00CE19F1">
            <w:r>
              <w:t>17-20</w:t>
            </w:r>
            <w:r w:rsidR="0057719E">
              <w:t xml:space="preserve"> min</w:t>
            </w:r>
          </w:p>
        </w:tc>
      </w:tr>
      <w:tr w:rsidR="0049534D" w:rsidRPr="00D47214" w:rsidTr="00836594">
        <w:tc>
          <w:tcPr>
            <w:tcW w:w="2511" w:type="dxa"/>
            <w:tcBorders>
              <w:top w:val="nil"/>
            </w:tcBorders>
          </w:tcPr>
          <w:p w:rsidR="0049534D" w:rsidRDefault="0049534D" w:rsidP="00CE19F1">
            <w:pPr>
              <w:rPr>
                <w:b/>
                <w:i/>
              </w:rPr>
            </w:pPr>
            <w:r>
              <w:rPr>
                <w:b/>
                <w:i/>
              </w:rPr>
              <w:t>Assessment</w:t>
            </w:r>
          </w:p>
        </w:tc>
        <w:tc>
          <w:tcPr>
            <w:tcW w:w="4345" w:type="dxa"/>
            <w:tcBorders>
              <w:top w:val="nil"/>
            </w:tcBorders>
          </w:tcPr>
          <w:p w:rsidR="0049534D" w:rsidRDefault="005C53CE" w:rsidP="0057719E">
            <w:pPr>
              <w:widowControl/>
              <w:autoSpaceDE/>
              <w:autoSpaceDN/>
            </w:pPr>
            <w:r>
              <w:t>What does the determinant of a square matrix tell you? (Matrix is invertible if, and only if, determinant is non-zero.)</w:t>
            </w:r>
          </w:p>
          <w:p w:rsidR="005C53CE" w:rsidRDefault="005C53CE" w:rsidP="0057719E">
            <w:pPr>
              <w:widowControl/>
              <w:autoSpaceDE/>
              <w:autoSpaceDN/>
            </w:pPr>
            <w:r>
              <w:t xml:space="preserve"> </w:t>
            </w:r>
          </w:p>
        </w:tc>
        <w:tc>
          <w:tcPr>
            <w:tcW w:w="2623" w:type="dxa"/>
            <w:tcBorders>
              <w:top w:val="nil"/>
            </w:tcBorders>
          </w:tcPr>
          <w:p w:rsidR="0049534D" w:rsidRDefault="0049534D" w:rsidP="00CE19F1"/>
        </w:tc>
        <w:tc>
          <w:tcPr>
            <w:tcW w:w="889" w:type="dxa"/>
            <w:tcBorders>
              <w:top w:val="nil"/>
            </w:tcBorders>
          </w:tcPr>
          <w:p w:rsidR="0049534D" w:rsidRDefault="005C53CE" w:rsidP="00CE19F1">
            <w:r>
              <w:t>1-2 min</w:t>
            </w:r>
          </w:p>
        </w:tc>
      </w:tr>
      <w:tr w:rsidR="00934398" w:rsidRPr="00D47214">
        <w:tc>
          <w:tcPr>
            <w:tcW w:w="2511" w:type="dxa"/>
          </w:tcPr>
          <w:p w:rsidR="00934398" w:rsidRPr="00D47214" w:rsidRDefault="005C53CE" w:rsidP="00CE19F1">
            <w:pPr>
              <w:rPr>
                <w:b/>
                <w:i/>
              </w:rPr>
            </w:pPr>
            <w:r>
              <w:rPr>
                <w:b/>
                <w:i/>
              </w:rPr>
              <w:t>Transition</w:t>
            </w:r>
          </w:p>
          <w:p w:rsidR="00934398" w:rsidRPr="00D47214" w:rsidRDefault="00934398" w:rsidP="00CE19F1">
            <w:pPr>
              <w:rPr>
                <w:b/>
                <w:i/>
              </w:rPr>
            </w:pPr>
          </w:p>
        </w:tc>
        <w:tc>
          <w:tcPr>
            <w:tcW w:w="4345" w:type="dxa"/>
          </w:tcPr>
          <w:p w:rsidR="00934398" w:rsidRDefault="005C53CE" w:rsidP="001A3BA4">
            <w:r>
              <w:t>Have students open up MATLAB on their computers. Load MATLAB on the instructor computer. Access the corresponding workshop in Canvas.</w:t>
            </w:r>
          </w:p>
          <w:p w:rsidR="005C53CE" w:rsidRDefault="005C53CE" w:rsidP="001A3BA4"/>
          <w:p w:rsidR="005C53CE" w:rsidRPr="005C53CE" w:rsidRDefault="005C53CE" w:rsidP="005C53CE">
            <w:pPr>
              <w:widowControl/>
              <w:autoSpaceDE/>
              <w:autoSpaceDN/>
            </w:pPr>
            <w:r>
              <w:t>If students are familiar with MATLAB, the introductory material (APPENDA.docx) may be skimmed over.</w:t>
            </w:r>
          </w:p>
        </w:tc>
        <w:tc>
          <w:tcPr>
            <w:tcW w:w="2623" w:type="dxa"/>
          </w:tcPr>
          <w:p w:rsidR="00934398" w:rsidRDefault="005C53CE" w:rsidP="00CE19F1">
            <w:r>
              <w:t>Computer</w:t>
            </w:r>
          </w:p>
          <w:p w:rsidR="005C53CE" w:rsidRDefault="005C53CE" w:rsidP="00CE19F1">
            <w:r>
              <w:t>Projector</w:t>
            </w:r>
          </w:p>
          <w:p w:rsidR="00391773" w:rsidRPr="00D47214" w:rsidRDefault="005C53CE" w:rsidP="00CE19F1">
            <w:r>
              <w:t>MATLAB</w:t>
            </w:r>
          </w:p>
        </w:tc>
        <w:tc>
          <w:tcPr>
            <w:tcW w:w="889" w:type="dxa"/>
          </w:tcPr>
          <w:p w:rsidR="00934398" w:rsidRPr="00D47214" w:rsidRDefault="005C53CE" w:rsidP="00CE19F1">
            <w:r>
              <w:t>1-2 min</w:t>
            </w:r>
          </w:p>
        </w:tc>
      </w:tr>
      <w:tr w:rsidR="005E34E6" w:rsidRPr="00D47214">
        <w:tc>
          <w:tcPr>
            <w:tcW w:w="2511" w:type="dxa"/>
          </w:tcPr>
          <w:p w:rsidR="005E34E6" w:rsidRPr="00D47214" w:rsidRDefault="005E34E6" w:rsidP="00CE19F1">
            <w:pPr>
              <w:rPr>
                <w:b/>
                <w:i/>
              </w:rPr>
            </w:pPr>
            <w:r w:rsidRPr="00D47214">
              <w:rPr>
                <w:b/>
                <w:i/>
              </w:rPr>
              <w:lastRenderedPageBreak/>
              <w:t>Providing Practice/Scaffolding</w:t>
            </w:r>
          </w:p>
        </w:tc>
        <w:tc>
          <w:tcPr>
            <w:tcW w:w="4345" w:type="dxa"/>
          </w:tcPr>
          <w:p w:rsidR="00391773" w:rsidRDefault="00391773" w:rsidP="005C53CE">
            <w:pPr>
              <w:widowControl/>
              <w:autoSpaceDE/>
              <w:autoSpaceDN/>
            </w:pPr>
            <w:r>
              <w:rPr>
                <w:b/>
              </w:rPr>
              <w:t>Small-group:</w:t>
            </w:r>
          </w:p>
          <w:p w:rsidR="00391773" w:rsidRPr="00391773" w:rsidRDefault="00391773" w:rsidP="005C53CE">
            <w:pPr>
              <w:widowControl/>
              <w:autoSpaceDE/>
              <w:autoSpaceDN/>
            </w:pPr>
          </w:p>
          <w:p w:rsidR="005C53CE" w:rsidRDefault="005C53CE" w:rsidP="005C53CE">
            <w:pPr>
              <w:widowControl/>
              <w:autoSpaceDE/>
              <w:autoSpaceDN/>
            </w:pPr>
            <w:r>
              <w:t>Have students begin working through the first three examples (APPB13-1.docx).</w:t>
            </w:r>
          </w:p>
          <w:p w:rsidR="00391773" w:rsidRDefault="00391773" w:rsidP="005C53CE">
            <w:pPr>
              <w:widowControl/>
              <w:autoSpaceDE/>
              <w:autoSpaceDN/>
            </w:pPr>
          </w:p>
          <w:p w:rsidR="00391773" w:rsidRPr="00391773" w:rsidRDefault="00391773" w:rsidP="005C53CE">
            <w:pPr>
              <w:widowControl/>
              <w:autoSpaceDE/>
              <w:autoSpaceDN/>
              <w:rPr>
                <w:b/>
              </w:rPr>
            </w:pPr>
            <w:r>
              <w:rPr>
                <w:b/>
              </w:rPr>
              <w:t>Whole class:</w:t>
            </w:r>
          </w:p>
          <w:p w:rsidR="00391773" w:rsidRDefault="00391773" w:rsidP="005C53CE">
            <w:pPr>
              <w:widowControl/>
              <w:autoSpaceDE/>
              <w:autoSpaceDN/>
            </w:pPr>
          </w:p>
          <w:p w:rsidR="00391773" w:rsidRDefault="00391773" w:rsidP="005C53CE">
            <w:pPr>
              <w:widowControl/>
              <w:autoSpaceDE/>
              <w:autoSpaceDN/>
            </w:pPr>
            <w:r>
              <w:t xml:space="preserve">After a few minutes of small group work, ask students how far they have gotten. Begin working through the example problems, explaining important steps or new features as you go (e.g., function files, </w:t>
            </w:r>
            <w:proofErr w:type="spellStart"/>
            <w:r>
              <w:t>optimset</w:t>
            </w:r>
            <w:proofErr w:type="spellEnd"/>
            <w:r>
              <w:t>, vector indices [x1, x2]).</w:t>
            </w:r>
          </w:p>
          <w:p w:rsidR="00391773" w:rsidRDefault="00391773" w:rsidP="005C53CE">
            <w:pPr>
              <w:widowControl/>
              <w:autoSpaceDE/>
              <w:autoSpaceDN/>
            </w:pPr>
          </w:p>
          <w:p w:rsidR="00391773" w:rsidRDefault="00391773" w:rsidP="00391773">
            <w:pPr>
              <w:widowControl/>
              <w:autoSpaceDE/>
              <w:autoSpaceDN/>
            </w:pPr>
            <w:r>
              <w:t>Discuss Example 3 and how it pertains to reaction engineering.</w:t>
            </w:r>
          </w:p>
          <w:p w:rsidR="005E34E6" w:rsidRPr="00D47214" w:rsidRDefault="00391773" w:rsidP="00391773">
            <w:pPr>
              <w:widowControl/>
              <w:autoSpaceDE/>
              <w:autoSpaceDN/>
            </w:pPr>
            <w:r w:rsidRPr="00D47214">
              <w:t xml:space="preserve"> </w:t>
            </w:r>
          </w:p>
        </w:tc>
        <w:tc>
          <w:tcPr>
            <w:tcW w:w="2623" w:type="dxa"/>
          </w:tcPr>
          <w:p w:rsidR="005E34E6" w:rsidRDefault="00391773" w:rsidP="00CE19F1">
            <w:r>
              <w:t>Computer</w:t>
            </w:r>
          </w:p>
          <w:p w:rsidR="00391773" w:rsidRDefault="00391773" w:rsidP="00CE19F1">
            <w:r>
              <w:t>Projector</w:t>
            </w:r>
          </w:p>
          <w:p w:rsidR="00391773" w:rsidRPr="00D47214" w:rsidRDefault="00391773" w:rsidP="00CE19F1">
            <w:r>
              <w:t>MATLAB</w:t>
            </w:r>
          </w:p>
        </w:tc>
        <w:tc>
          <w:tcPr>
            <w:tcW w:w="889" w:type="dxa"/>
          </w:tcPr>
          <w:p w:rsidR="005E34E6" w:rsidRPr="00D47214" w:rsidRDefault="00AA73EE" w:rsidP="00CE19F1">
            <w:r>
              <w:t>20-23</w:t>
            </w:r>
            <w:r w:rsidR="00391773">
              <w:t xml:space="preserve"> min</w:t>
            </w:r>
          </w:p>
        </w:tc>
      </w:tr>
      <w:tr w:rsidR="00934398" w:rsidRPr="00D47214" w:rsidTr="00AA73EE">
        <w:tc>
          <w:tcPr>
            <w:tcW w:w="2511" w:type="dxa"/>
            <w:tcBorders>
              <w:bottom w:val="nil"/>
            </w:tcBorders>
          </w:tcPr>
          <w:p w:rsidR="00934398" w:rsidRPr="00D47214" w:rsidRDefault="00391773" w:rsidP="00CE19F1">
            <w:pPr>
              <w:rPr>
                <w:b/>
                <w:i/>
              </w:rPr>
            </w:pPr>
            <w:r>
              <w:rPr>
                <w:b/>
                <w:i/>
              </w:rPr>
              <w:t>Providing Practice</w:t>
            </w:r>
          </w:p>
        </w:tc>
        <w:tc>
          <w:tcPr>
            <w:tcW w:w="4345" w:type="dxa"/>
            <w:tcBorders>
              <w:bottom w:val="nil"/>
            </w:tcBorders>
          </w:tcPr>
          <w:p w:rsidR="00391773" w:rsidRPr="00391773" w:rsidRDefault="00391773" w:rsidP="001A3BA4">
            <w:r>
              <w:rPr>
                <w:b/>
              </w:rPr>
              <w:t>Small-group:</w:t>
            </w:r>
          </w:p>
          <w:p w:rsidR="00391773" w:rsidRDefault="00391773" w:rsidP="001A3BA4"/>
          <w:p w:rsidR="00934398" w:rsidRDefault="00391773" w:rsidP="001A3BA4">
            <w:r>
              <w:t>Allow students to start working on the second example set (APPB47-2.docx).</w:t>
            </w:r>
          </w:p>
          <w:p w:rsidR="00391773" w:rsidRDefault="00391773" w:rsidP="001A3BA4"/>
          <w:p w:rsidR="00391773" w:rsidRPr="00391773" w:rsidRDefault="00391773" w:rsidP="001A3BA4">
            <w:pPr>
              <w:rPr>
                <w:b/>
              </w:rPr>
            </w:pPr>
            <w:r w:rsidRPr="00391773">
              <w:rPr>
                <w:b/>
              </w:rPr>
              <w:t>Whole class:</w:t>
            </w:r>
          </w:p>
          <w:p w:rsidR="00391773" w:rsidRDefault="00391773" w:rsidP="001A3BA4"/>
          <w:p w:rsidR="00391773" w:rsidRDefault="00B61FA0" w:rsidP="001A3BA4">
            <w:r>
              <w:t xml:space="preserve">Make sure students pay special attention to the apostrophe at the ends of certain lines. The apostrophe takes the transpose of a vector or matrix; </w:t>
            </w:r>
            <w:proofErr w:type="spellStart"/>
            <w:r>
              <w:rPr>
                <w:b/>
              </w:rPr>
              <w:t>fsolve</w:t>
            </w:r>
            <w:proofErr w:type="spellEnd"/>
            <w:r>
              <w:t xml:space="preserve"> requires its inputs to be column vectors (as opposed to row vectors).</w:t>
            </w:r>
          </w:p>
          <w:p w:rsidR="00B61FA0" w:rsidRDefault="00B61FA0" w:rsidP="001A3BA4"/>
          <w:p w:rsidR="00B61FA0" w:rsidRDefault="00B61FA0" w:rsidP="001A3BA4">
            <w:r>
              <w:t>Discuss the difference between bound and unbound optimization (in terms of computing power and as a numerical method).</w:t>
            </w:r>
          </w:p>
          <w:p w:rsidR="00B61FA0" w:rsidRDefault="00B61FA0" w:rsidP="001A3BA4"/>
          <w:p w:rsidR="00B61FA0" w:rsidRDefault="00B61FA0" w:rsidP="001A3BA4">
            <w:r>
              <w:t>Explain that MATLAB optimization solvers only find minimum points. Thus, it is necessary to multiply through by (-1) in order to solve a maximization problem.</w:t>
            </w:r>
          </w:p>
          <w:p w:rsidR="00B61FA0" w:rsidRPr="00B61FA0" w:rsidRDefault="00B61FA0" w:rsidP="001A3BA4"/>
        </w:tc>
        <w:tc>
          <w:tcPr>
            <w:tcW w:w="2623" w:type="dxa"/>
            <w:tcBorders>
              <w:bottom w:val="nil"/>
            </w:tcBorders>
          </w:tcPr>
          <w:p w:rsidR="00934398" w:rsidRDefault="00B61FA0" w:rsidP="00CE19F1">
            <w:r>
              <w:t>Computer</w:t>
            </w:r>
          </w:p>
          <w:p w:rsidR="00B61FA0" w:rsidRDefault="00B61FA0" w:rsidP="00CE19F1">
            <w:r>
              <w:t>Projector</w:t>
            </w:r>
          </w:p>
          <w:p w:rsidR="00B61FA0" w:rsidRPr="00D47214" w:rsidRDefault="00B61FA0" w:rsidP="00CE19F1">
            <w:r>
              <w:t>MATLAB</w:t>
            </w:r>
          </w:p>
        </w:tc>
        <w:tc>
          <w:tcPr>
            <w:tcW w:w="889" w:type="dxa"/>
            <w:tcBorders>
              <w:bottom w:val="nil"/>
            </w:tcBorders>
          </w:tcPr>
          <w:p w:rsidR="00934398" w:rsidRPr="00D47214" w:rsidRDefault="00AA73EE" w:rsidP="00CE19F1">
            <w:r>
              <w:t>23-25</w:t>
            </w:r>
            <w:r w:rsidR="00B61FA0">
              <w:t xml:space="preserve"> min</w:t>
            </w:r>
          </w:p>
        </w:tc>
      </w:tr>
      <w:tr w:rsidR="00836594" w:rsidRPr="00D47214" w:rsidTr="00AA73EE">
        <w:tc>
          <w:tcPr>
            <w:tcW w:w="2511" w:type="dxa"/>
            <w:tcBorders>
              <w:top w:val="nil"/>
            </w:tcBorders>
          </w:tcPr>
          <w:p w:rsidR="00836594" w:rsidRDefault="00836594" w:rsidP="00CE19F1">
            <w:pPr>
              <w:rPr>
                <w:b/>
                <w:i/>
              </w:rPr>
            </w:pPr>
            <w:r>
              <w:rPr>
                <w:b/>
                <w:i/>
              </w:rPr>
              <w:t>Assessment</w:t>
            </w:r>
          </w:p>
        </w:tc>
        <w:tc>
          <w:tcPr>
            <w:tcW w:w="4345" w:type="dxa"/>
            <w:tcBorders>
              <w:top w:val="nil"/>
            </w:tcBorders>
          </w:tcPr>
          <w:p w:rsidR="00836594" w:rsidRDefault="00836594" w:rsidP="001A3BA4">
            <w:r>
              <w:t>What does it mean for a variable to be “global” or have “global scope”?</w:t>
            </w:r>
          </w:p>
          <w:p w:rsidR="00836594" w:rsidRDefault="00836594" w:rsidP="001A3BA4"/>
          <w:p w:rsidR="00836594" w:rsidRDefault="00836594" w:rsidP="001A3BA4">
            <w:r>
              <w:t xml:space="preserve">(Usually, function variables are declared locally, meaning that the function will </w:t>
            </w:r>
            <w:r>
              <w:lastRenderedPageBreak/>
              <w:t xml:space="preserve">only see and be able to manipulate variables created within that function. Thus, a variable </w:t>
            </w:r>
            <w:r>
              <w:rPr>
                <w:i/>
              </w:rPr>
              <w:t>length</w:t>
            </w:r>
            <w:r>
              <w:t xml:space="preserve"> in the MATLAB workspace will not change even if a function declares a variable called </w:t>
            </w:r>
            <w:r>
              <w:rPr>
                <w:i/>
              </w:rPr>
              <w:t>length</w:t>
            </w:r>
            <w:r>
              <w:t xml:space="preserve"> and sets it to some arbitrary value. The new </w:t>
            </w:r>
            <w:r>
              <w:rPr>
                <w:i/>
              </w:rPr>
              <w:t>length</w:t>
            </w:r>
            <w:r>
              <w:t xml:space="preserve"> variable is local to the function and will stop existing when the function finishes evaluating.</w:t>
            </w:r>
          </w:p>
          <w:p w:rsidR="00836594" w:rsidRDefault="00836594" w:rsidP="001A3BA4"/>
          <w:p w:rsidR="00836594" w:rsidRPr="00836594" w:rsidRDefault="00836594" w:rsidP="001A3BA4">
            <w:r>
              <w:t xml:space="preserve">By declaring variables as </w:t>
            </w:r>
            <w:r>
              <w:rPr>
                <w:b/>
              </w:rPr>
              <w:t>global</w:t>
            </w:r>
            <w:r>
              <w:t xml:space="preserve"> in both the workspace (or m-file) AND the function file, it forces the function to manipulate the same </w:t>
            </w:r>
            <w:r w:rsidRPr="00836594">
              <w:rPr>
                <w:b/>
              </w:rPr>
              <w:t>variable object</w:t>
            </w:r>
            <w:r>
              <w:t xml:space="preserve"> [which, in computing terms, actually refers to the physical space in memory].)</w:t>
            </w:r>
          </w:p>
        </w:tc>
        <w:tc>
          <w:tcPr>
            <w:tcW w:w="2623" w:type="dxa"/>
            <w:tcBorders>
              <w:top w:val="nil"/>
            </w:tcBorders>
          </w:tcPr>
          <w:p w:rsidR="00836594" w:rsidRPr="00D47214" w:rsidRDefault="00836594" w:rsidP="00CE19F1"/>
        </w:tc>
        <w:tc>
          <w:tcPr>
            <w:tcW w:w="889" w:type="dxa"/>
            <w:tcBorders>
              <w:top w:val="nil"/>
            </w:tcBorders>
          </w:tcPr>
          <w:p w:rsidR="00836594" w:rsidRPr="00D47214" w:rsidRDefault="00B61FA0" w:rsidP="00CE19F1">
            <w:r>
              <w:t>3-5</w:t>
            </w:r>
            <w:r w:rsidR="00836594">
              <w:t xml:space="preserve"> min</w:t>
            </w:r>
          </w:p>
        </w:tc>
      </w:tr>
      <w:tr w:rsidR="00934398" w:rsidRPr="00D47214">
        <w:tc>
          <w:tcPr>
            <w:tcW w:w="2511" w:type="dxa"/>
          </w:tcPr>
          <w:p w:rsidR="00662582" w:rsidRPr="00D47214" w:rsidRDefault="00662582" w:rsidP="00662582">
            <w:pPr>
              <w:rPr>
                <w:b/>
                <w:i/>
              </w:rPr>
            </w:pPr>
            <w:r>
              <w:rPr>
                <w:b/>
                <w:i/>
              </w:rPr>
              <w:lastRenderedPageBreak/>
              <w:t>Providing Practice</w:t>
            </w:r>
          </w:p>
          <w:p w:rsidR="00934398" w:rsidRPr="00D47214" w:rsidRDefault="00934398" w:rsidP="00CE19F1">
            <w:pPr>
              <w:rPr>
                <w:b/>
                <w:i/>
              </w:rPr>
            </w:pPr>
          </w:p>
        </w:tc>
        <w:tc>
          <w:tcPr>
            <w:tcW w:w="4345" w:type="dxa"/>
          </w:tcPr>
          <w:p w:rsidR="00662582" w:rsidRDefault="00662582" w:rsidP="00662582">
            <w:pPr>
              <w:widowControl/>
              <w:autoSpaceDE/>
              <w:autoSpaceDN/>
            </w:pPr>
            <w:r>
              <w:rPr>
                <w:b/>
              </w:rPr>
              <w:t>Small-group:</w:t>
            </w:r>
          </w:p>
          <w:p w:rsidR="00662582" w:rsidRDefault="00662582" w:rsidP="00662582">
            <w:pPr>
              <w:widowControl/>
              <w:autoSpaceDE/>
              <w:autoSpaceDN/>
            </w:pPr>
          </w:p>
          <w:p w:rsidR="00662582" w:rsidRDefault="00662582" w:rsidP="00662582">
            <w:pPr>
              <w:widowControl/>
              <w:autoSpaceDE/>
              <w:autoSpaceDN/>
            </w:pPr>
            <w:r>
              <w:t>Have students complete the third set of tutorial examples on linear and non-linear regression.</w:t>
            </w:r>
          </w:p>
          <w:p w:rsidR="00662582" w:rsidRDefault="00662582" w:rsidP="00662582">
            <w:pPr>
              <w:widowControl/>
              <w:autoSpaceDE/>
              <w:autoSpaceDN/>
            </w:pPr>
          </w:p>
          <w:p w:rsidR="00662582" w:rsidRDefault="00662582" w:rsidP="00662582">
            <w:pPr>
              <w:widowControl/>
              <w:autoSpaceDE/>
              <w:autoSpaceDN/>
            </w:pPr>
            <w:r>
              <w:rPr>
                <w:b/>
              </w:rPr>
              <w:t>Whole group:</w:t>
            </w:r>
          </w:p>
          <w:p w:rsidR="00662582" w:rsidRDefault="00662582" w:rsidP="00662582">
            <w:pPr>
              <w:widowControl/>
              <w:autoSpaceDE/>
              <w:autoSpaceDN/>
            </w:pPr>
          </w:p>
          <w:p w:rsidR="00662582" w:rsidRDefault="00DD3A79" w:rsidP="00662582">
            <w:pPr>
              <w:widowControl/>
              <w:autoSpaceDE/>
              <w:autoSpaceDN/>
            </w:pPr>
            <w:r>
              <w:t>Note</w:t>
            </w:r>
            <w:r w:rsidR="00CB3D30">
              <w:t xml:space="preserve"> 1</w:t>
            </w:r>
            <w:r>
              <w:t>: there may be some syntax errors in the third example file (APPB11-3.docx) with the global declaration. Your global variables should be:</w:t>
            </w:r>
          </w:p>
          <w:p w:rsidR="00DD3A79" w:rsidRDefault="00DD3A79" w:rsidP="00DD3A79">
            <w:pPr>
              <w:widowControl/>
              <w:autoSpaceDE/>
              <w:autoSpaceDN/>
              <w:ind w:firstLine="360"/>
            </w:pPr>
            <w:proofErr w:type="spellStart"/>
            <w:r>
              <w:t>lnk</w:t>
            </w:r>
            <w:proofErr w:type="spellEnd"/>
          </w:p>
          <w:p w:rsidR="00DD3A79" w:rsidRDefault="00DD3A79" w:rsidP="00DD3A79">
            <w:pPr>
              <w:widowControl/>
              <w:autoSpaceDE/>
              <w:autoSpaceDN/>
              <w:ind w:firstLine="360"/>
            </w:pPr>
            <w:proofErr w:type="spellStart"/>
            <w:r>
              <w:t>lnkcal</w:t>
            </w:r>
            <w:proofErr w:type="spellEnd"/>
          </w:p>
          <w:p w:rsidR="00DD3A79" w:rsidRDefault="00DD3A79" w:rsidP="00DD3A79">
            <w:pPr>
              <w:widowControl/>
              <w:autoSpaceDE/>
              <w:autoSpaceDN/>
              <w:ind w:firstLine="360"/>
            </w:pPr>
            <w:proofErr w:type="spellStart"/>
            <w:r>
              <w:t>oneoverTe</w:t>
            </w:r>
            <w:proofErr w:type="spellEnd"/>
          </w:p>
          <w:p w:rsidR="00DD3A79" w:rsidRDefault="00DD3A79" w:rsidP="00DD3A79">
            <w:pPr>
              <w:widowControl/>
              <w:autoSpaceDE/>
              <w:autoSpaceDN/>
            </w:pPr>
          </w:p>
          <w:p w:rsidR="00DD3A79" w:rsidRDefault="00CB3D30" w:rsidP="00DD3A79">
            <w:pPr>
              <w:widowControl/>
              <w:autoSpaceDE/>
              <w:autoSpaceDN/>
            </w:pPr>
            <w:r>
              <w:t>Note 2: the variable “</w:t>
            </w:r>
            <w:proofErr w:type="spellStart"/>
            <w:r>
              <w:t>TeinF</w:t>
            </w:r>
            <w:proofErr w:type="spellEnd"/>
            <w:r>
              <w:t>” for each example has an apostrophe at the end in order to convert it to a column vector.</w:t>
            </w:r>
          </w:p>
          <w:p w:rsidR="00934398" w:rsidRPr="00D47214" w:rsidRDefault="00934398" w:rsidP="00CB3D30"/>
        </w:tc>
        <w:tc>
          <w:tcPr>
            <w:tcW w:w="2623" w:type="dxa"/>
          </w:tcPr>
          <w:p w:rsidR="00934398" w:rsidRPr="00D47214" w:rsidRDefault="00934398" w:rsidP="00CE19F1"/>
        </w:tc>
        <w:tc>
          <w:tcPr>
            <w:tcW w:w="889" w:type="dxa"/>
          </w:tcPr>
          <w:p w:rsidR="00934398" w:rsidRPr="00D47214" w:rsidRDefault="00AA73EE" w:rsidP="00CE19F1">
            <w:r>
              <w:t>32-35</w:t>
            </w:r>
            <w:r w:rsidR="00CB3D30">
              <w:t xml:space="preserve"> min</w:t>
            </w:r>
          </w:p>
        </w:tc>
      </w:tr>
      <w:tr w:rsidR="00934398" w:rsidRPr="00D47214">
        <w:tc>
          <w:tcPr>
            <w:tcW w:w="2511" w:type="dxa"/>
          </w:tcPr>
          <w:p w:rsidR="00934398" w:rsidRPr="00D47214" w:rsidRDefault="000D31FB" w:rsidP="00CE19F1">
            <w:pPr>
              <w:rPr>
                <w:b/>
                <w:i/>
              </w:rPr>
            </w:pPr>
            <w:r w:rsidRPr="00D47214">
              <w:rPr>
                <w:b/>
                <w:i/>
              </w:rPr>
              <w:t>Assessment/Evaluation of understanding of objectives</w:t>
            </w:r>
          </w:p>
        </w:tc>
        <w:tc>
          <w:tcPr>
            <w:tcW w:w="4345" w:type="dxa"/>
          </w:tcPr>
          <w:p w:rsidR="00FA1318" w:rsidRDefault="00FA1318" w:rsidP="00C025C5">
            <w:pPr>
              <w:rPr>
                <w:rFonts w:cs="Arial"/>
              </w:rPr>
            </w:pPr>
            <w:r>
              <w:rPr>
                <w:rFonts w:cs="Arial"/>
              </w:rPr>
              <w:t>Change the line colors of CA, CB, and CC in Example 3 to three colors of your choice (different from their original colors).</w:t>
            </w:r>
          </w:p>
          <w:p w:rsidR="00FA1318" w:rsidRDefault="00FA1318" w:rsidP="00C025C5">
            <w:pPr>
              <w:rPr>
                <w:rFonts w:cs="Arial"/>
              </w:rPr>
            </w:pPr>
          </w:p>
          <w:p w:rsidR="00FA1318" w:rsidRDefault="00FA1318" w:rsidP="00C025C5">
            <w:pPr>
              <w:rPr>
                <w:rFonts w:cs="Arial"/>
              </w:rPr>
            </w:pPr>
            <w:r>
              <w:rPr>
                <w:rFonts w:cs="Arial"/>
              </w:rPr>
              <w:t>Change the plot title of Example 7 to:</w:t>
            </w:r>
          </w:p>
          <w:p w:rsidR="00FA1318" w:rsidRPr="00FA1318" w:rsidRDefault="00FA1318" w:rsidP="00C025C5">
            <w:pPr>
              <w:rPr>
                <w:rFonts w:cs="Arial"/>
              </w:rPr>
            </w:pPr>
            <w:proofErr w:type="spellStart"/>
            <w:r>
              <w:rPr>
                <w:rFonts w:cs="Arial"/>
                <w:i/>
              </w:rPr>
              <w:t>LastNameA</w:t>
            </w:r>
            <w:proofErr w:type="spellEnd"/>
            <w:r>
              <w:rPr>
                <w:rFonts w:cs="Arial"/>
                <w:i/>
              </w:rPr>
              <w:t xml:space="preserve">, </w:t>
            </w:r>
            <w:proofErr w:type="spellStart"/>
            <w:r>
              <w:rPr>
                <w:rFonts w:cs="Arial"/>
                <w:i/>
              </w:rPr>
              <w:t>LastNameB</w:t>
            </w:r>
            <w:proofErr w:type="spellEnd"/>
            <w:r>
              <w:rPr>
                <w:rFonts w:cs="Arial"/>
                <w:i/>
              </w:rPr>
              <w:t xml:space="preserve">, </w:t>
            </w:r>
            <w:proofErr w:type="spellStart"/>
            <w:r>
              <w:rPr>
                <w:rFonts w:cs="Arial"/>
                <w:i/>
              </w:rPr>
              <w:t>LastName</w:t>
            </w:r>
            <w:proofErr w:type="spellEnd"/>
            <w:r>
              <w:rPr>
                <w:rFonts w:cs="Arial"/>
                <w:i/>
              </w:rPr>
              <w:t xml:space="preserve"> C - Example 7</w:t>
            </w:r>
          </w:p>
          <w:p w:rsidR="00FA1318" w:rsidRDefault="00FA1318" w:rsidP="00C025C5">
            <w:pPr>
              <w:rPr>
                <w:rFonts w:cs="Arial"/>
              </w:rPr>
            </w:pPr>
          </w:p>
          <w:p w:rsidR="00FA1318" w:rsidRDefault="00FA1318" w:rsidP="00C025C5">
            <w:pPr>
              <w:rPr>
                <w:rFonts w:cs="Arial"/>
              </w:rPr>
            </w:pPr>
            <w:r>
              <w:rPr>
                <w:rFonts w:cs="Arial"/>
              </w:rPr>
              <w:t>Change the</w:t>
            </w:r>
            <w:r w:rsidR="000D0284">
              <w:rPr>
                <w:rFonts w:cs="Arial"/>
              </w:rPr>
              <w:t xml:space="preserve"> color and shape of the marker </w:t>
            </w:r>
            <w:r w:rsidR="000D0284">
              <w:rPr>
                <w:rFonts w:cs="Arial"/>
              </w:rPr>
              <w:lastRenderedPageBreak/>
              <w:t xml:space="preserve">for </w:t>
            </w:r>
            <w:proofErr w:type="spellStart"/>
            <w:r w:rsidR="000D0284">
              <w:rPr>
                <w:rFonts w:cs="Arial"/>
              </w:rPr>
              <w:t>lnk</w:t>
            </w:r>
            <w:proofErr w:type="spellEnd"/>
            <w:r w:rsidR="000D0284">
              <w:rPr>
                <w:rFonts w:cs="Arial"/>
              </w:rPr>
              <w:t xml:space="preserve"> from Example 11.</w:t>
            </w:r>
          </w:p>
          <w:p w:rsidR="00FA1318" w:rsidRDefault="00FA1318" w:rsidP="00C025C5">
            <w:pPr>
              <w:rPr>
                <w:rFonts w:cs="Arial"/>
              </w:rPr>
            </w:pPr>
          </w:p>
          <w:p w:rsidR="00CB3D30" w:rsidRDefault="00FA1318" w:rsidP="00C025C5">
            <w:pPr>
              <w:rPr>
                <w:rFonts w:cs="Arial"/>
              </w:rPr>
            </w:pPr>
            <w:r>
              <w:rPr>
                <w:rFonts w:cs="Arial"/>
              </w:rPr>
              <w:t>Save the plots from examples 3, 7, and 11 as JPEG files:</w:t>
            </w:r>
          </w:p>
          <w:p w:rsidR="00FA1318" w:rsidRPr="00FA1318" w:rsidRDefault="00FA1318" w:rsidP="00FA1318">
            <w:pPr>
              <w:rPr>
                <w:rFonts w:cs="Arial"/>
                <w:i/>
              </w:rPr>
            </w:pPr>
            <w:r>
              <w:rPr>
                <w:rFonts w:cs="Arial"/>
                <w:i/>
              </w:rPr>
              <w:t>LastNameA_W1_Ex3_F14.jpg</w:t>
            </w:r>
          </w:p>
          <w:p w:rsidR="00FA1318" w:rsidRPr="00FA1318" w:rsidRDefault="00FA1318" w:rsidP="00FA1318">
            <w:pPr>
              <w:rPr>
                <w:rFonts w:cs="Arial"/>
                <w:i/>
              </w:rPr>
            </w:pPr>
            <w:r>
              <w:rPr>
                <w:rFonts w:cs="Arial"/>
                <w:i/>
              </w:rPr>
              <w:t>LastNameB_W1_Ex7_F14.jpg</w:t>
            </w:r>
          </w:p>
          <w:p w:rsidR="00FA1318" w:rsidRPr="00FA1318" w:rsidRDefault="00FA1318" w:rsidP="00C025C5">
            <w:pPr>
              <w:rPr>
                <w:rFonts w:cs="Arial"/>
                <w:i/>
              </w:rPr>
            </w:pPr>
            <w:r>
              <w:rPr>
                <w:rFonts w:cs="Arial"/>
                <w:i/>
              </w:rPr>
              <w:t>LastNameC_W1_Ex11_F14.jpg</w:t>
            </w:r>
          </w:p>
          <w:p w:rsidR="00934398" w:rsidRDefault="00934398" w:rsidP="00C025C5">
            <w:pPr>
              <w:rPr>
                <w:b/>
              </w:rPr>
            </w:pPr>
          </w:p>
          <w:p w:rsidR="000D0284" w:rsidRDefault="000D0284" w:rsidP="000D0284">
            <w:pPr>
              <w:rPr>
                <w:rFonts w:cs="Arial"/>
              </w:rPr>
            </w:pPr>
            <w:r>
              <w:rPr>
                <w:rFonts w:cs="Arial"/>
              </w:rPr>
              <w:t>Students will submit their MATLAB m-files in a ZIP folder named:</w:t>
            </w:r>
          </w:p>
          <w:p w:rsidR="000D0284" w:rsidRPr="00CB3D30" w:rsidRDefault="000D0284" w:rsidP="000D0284">
            <w:pPr>
              <w:rPr>
                <w:rFonts w:cs="Arial"/>
                <w:i/>
              </w:rPr>
            </w:pPr>
            <w:proofErr w:type="spellStart"/>
            <w:r>
              <w:rPr>
                <w:rFonts w:cs="Arial"/>
                <w:i/>
              </w:rPr>
              <w:t>LastNameA</w:t>
            </w:r>
            <w:proofErr w:type="spellEnd"/>
            <w:r>
              <w:rPr>
                <w:rFonts w:cs="Arial"/>
                <w:i/>
              </w:rPr>
              <w:t xml:space="preserve">, </w:t>
            </w:r>
            <w:proofErr w:type="spellStart"/>
            <w:r>
              <w:rPr>
                <w:rFonts w:cs="Arial"/>
                <w:i/>
              </w:rPr>
              <w:t>LastNameB</w:t>
            </w:r>
            <w:proofErr w:type="spellEnd"/>
            <w:r>
              <w:rPr>
                <w:rFonts w:cs="Arial"/>
                <w:i/>
              </w:rPr>
              <w:t xml:space="preserve">, </w:t>
            </w:r>
            <w:proofErr w:type="spellStart"/>
            <w:r>
              <w:rPr>
                <w:rFonts w:cs="Arial"/>
                <w:i/>
              </w:rPr>
              <w:t>LastNameC</w:t>
            </w:r>
            <w:proofErr w:type="spellEnd"/>
            <w:r>
              <w:rPr>
                <w:rFonts w:cs="Arial"/>
                <w:i/>
              </w:rPr>
              <w:t xml:space="preserve"> W1_MATLAB_F14.zip</w:t>
            </w:r>
          </w:p>
          <w:p w:rsidR="000D0284" w:rsidRDefault="000D0284" w:rsidP="00C025C5"/>
          <w:p w:rsidR="000D0284" w:rsidRDefault="000D0284" w:rsidP="00C025C5">
            <w:r>
              <w:t>Submit all four (4) files to the corresponding Canvas link. The JPEG files will serve as a basis for grading.</w:t>
            </w:r>
          </w:p>
          <w:p w:rsidR="00842FB1" w:rsidRPr="000D0284" w:rsidRDefault="00842FB1" w:rsidP="00C025C5"/>
        </w:tc>
        <w:tc>
          <w:tcPr>
            <w:tcW w:w="2623" w:type="dxa"/>
          </w:tcPr>
          <w:p w:rsidR="00934398" w:rsidRPr="00D47214" w:rsidRDefault="00934398" w:rsidP="00CE19F1"/>
        </w:tc>
        <w:tc>
          <w:tcPr>
            <w:tcW w:w="889" w:type="dxa"/>
          </w:tcPr>
          <w:p w:rsidR="00934398" w:rsidRPr="00D47214" w:rsidRDefault="00AA73EE" w:rsidP="00CE19F1">
            <w:r>
              <w:t>8</w:t>
            </w:r>
            <w:r w:rsidR="000D0284">
              <w:t>-10 min</w:t>
            </w:r>
          </w:p>
        </w:tc>
      </w:tr>
      <w:tr w:rsidR="00934398" w:rsidRPr="00D47214">
        <w:tc>
          <w:tcPr>
            <w:tcW w:w="2511" w:type="dxa"/>
          </w:tcPr>
          <w:p w:rsidR="00934398" w:rsidRPr="00D47214" w:rsidRDefault="00934398" w:rsidP="00CE19F1">
            <w:pPr>
              <w:rPr>
                <w:b/>
                <w:i/>
              </w:rPr>
            </w:pPr>
            <w:r w:rsidRPr="00D47214">
              <w:rPr>
                <w:b/>
                <w:i/>
              </w:rPr>
              <w:lastRenderedPageBreak/>
              <w:t>Lesson Extenders</w:t>
            </w:r>
          </w:p>
          <w:p w:rsidR="00934398" w:rsidRPr="00D47214" w:rsidRDefault="00934398" w:rsidP="00CE19F1">
            <w:pPr>
              <w:rPr>
                <w:b/>
                <w:i/>
              </w:rPr>
            </w:pPr>
          </w:p>
        </w:tc>
        <w:tc>
          <w:tcPr>
            <w:tcW w:w="4345" w:type="dxa"/>
          </w:tcPr>
          <w:p w:rsidR="00AA73EE" w:rsidRDefault="00AA73EE" w:rsidP="00CE19F1">
            <w:r>
              <w:t>If students are ahead of schedule or if time permits at the end of the lesson, students will begin working on the s</w:t>
            </w:r>
            <w:r w:rsidR="00390D1D">
              <w:t>imple GUI tutorial (GUI_tut.pdf</w:t>
            </w:r>
            <w:r>
              <w:t>).</w:t>
            </w:r>
          </w:p>
          <w:p w:rsidR="00AA73EE" w:rsidRDefault="00AA73EE" w:rsidP="00CE19F1"/>
          <w:p w:rsidR="00AA73EE" w:rsidRDefault="00AA73EE" w:rsidP="00CE19F1">
            <w:r>
              <w:t xml:space="preserve">Submit this file along with the other four files to Canvas. This example may be used to give credit if something is missing from another part of the workshop files </w:t>
            </w:r>
            <w:r w:rsidRPr="00AA73EE">
              <w:rPr>
                <w:highlight w:val="yellow"/>
              </w:rPr>
              <w:t>or as extra credit (if permitted).</w:t>
            </w:r>
          </w:p>
          <w:p w:rsidR="00AA73EE" w:rsidRPr="00AA73EE" w:rsidRDefault="00AA73EE" w:rsidP="00CE19F1"/>
        </w:tc>
        <w:tc>
          <w:tcPr>
            <w:tcW w:w="2623" w:type="dxa"/>
          </w:tcPr>
          <w:p w:rsidR="00934398" w:rsidRDefault="00AA73EE" w:rsidP="00CE19F1">
            <w:r>
              <w:t>Computer</w:t>
            </w:r>
          </w:p>
          <w:p w:rsidR="00AA73EE" w:rsidRPr="00D47214" w:rsidRDefault="00AA73EE" w:rsidP="00CE19F1">
            <w:r>
              <w:t>MATLAB</w:t>
            </w:r>
          </w:p>
        </w:tc>
        <w:tc>
          <w:tcPr>
            <w:tcW w:w="889" w:type="dxa"/>
          </w:tcPr>
          <w:p w:rsidR="00934398" w:rsidRPr="00D47214" w:rsidRDefault="00AA73EE" w:rsidP="00CE19F1">
            <w:r>
              <w:t>18-25 min</w:t>
            </w:r>
          </w:p>
        </w:tc>
      </w:tr>
      <w:tr w:rsidR="00934398" w:rsidRPr="00D47214">
        <w:tc>
          <w:tcPr>
            <w:tcW w:w="2511" w:type="dxa"/>
          </w:tcPr>
          <w:p w:rsidR="00934398" w:rsidRPr="00D47214" w:rsidRDefault="00B61FA0" w:rsidP="00B61FA0">
            <w:pPr>
              <w:rPr>
                <w:b/>
                <w:i/>
              </w:rPr>
            </w:pPr>
            <w:r>
              <w:rPr>
                <w:b/>
                <w:i/>
              </w:rPr>
              <w:t>Behavior Management</w:t>
            </w:r>
          </w:p>
        </w:tc>
        <w:tc>
          <w:tcPr>
            <w:tcW w:w="4345" w:type="dxa"/>
          </w:tcPr>
          <w:p w:rsidR="00B61FA0" w:rsidRDefault="00B61FA0" w:rsidP="00B61FA0">
            <w:r>
              <w:t>Students are responsible for knowing the contents of the syllabus. Pop-quizzes may be given if attendance is inadequate or a cell phone disturbs the recitation.</w:t>
            </w:r>
          </w:p>
          <w:p w:rsidR="00B61FA0" w:rsidRDefault="00B61FA0" w:rsidP="00B61FA0"/>
          <w:p w:rsidR="00B61FA0" w:rsidRDefault="00D62287" w:rsidP="00B61FA0">
            <w:r>
              <w:t>Potential quiz topics:</w:t>
            </w:r>
          </w:p>
          <w:p w:rsidR="00D62287" w:rsidRDefault="00D62287" w:rsidP="00D62287">
            <w:pPr>
              <w:pStyle w:val="ListParagraph"/>
              <w:numPr>
                <w:ilvl w:val="0"/>
                <w:numId w:val="13"/>
              </w:numPr>
            </w:pPr>
            <w:r>
              <w:t xml:space="preserve">Calculate the (heat transfer area; inlet/outlet temperature of stream </w:t>
            </w:r>
            <w:r>
              <w:rPr>
                <w:i/>
              </w:rPr>
              <w:t>N</w:t>
            </w:r>
            <w:r>
              <w:t>; heat flow rate) of a counter-current heat exchanger given enough design parameters.</w:t>
            </w:r>
          </w:p>
          <w:p w:rsidR="00D62287" w:rsidRDefault="00D62287" w:rsidP="00D62287">
            <w:pPr>
              <w:pStyle w:val="ListParagraph"/>
              <w:numPr>
                <w:ilvl w:val="0"/>
                <w:numId w:val="13"/>
              </w:numPr>
            </w:pPr>
            <w:r>
              <w:t xml:space="preserve">Find the inverse of a given 3x3 matrix (e.g., [1 2 3; 4 5 6; 7 8 </w:t>
            </w:r>
            <w:proofErr w:type="spellStart"/>
            <w:r>
              <w:t>8</w:t>
            </w:r>
            <w:proofErr w:type="spellEnd"/>
            <w:r>
              <w:t>]) without MATLAB.</w:t>
            </w:r>
          </w:p>
          <w:p w:rsidR="00D62287" w:rsidRPr="00B61FA0" w:rsidRDefault="00D62287" w:rsidP="00D62287">
            <w:pPr>
              <w:pStyle w:val="ListParagraph"/>
              <w:numPr>
                <w:ilvl w:val="0"/>
                <w:numId w:val="13"/>
              </w:numPr>
            </w:pPr>
            <w:r>
              <w:t xml:space="preserve">Write the general </w:t>
            </w:r>
            <w:r w:rsidR="00D607B5">
              <w:t>mass balance for a two-dimensional, rectangular control volume with reaction at non-steady state.</w:t>
            </w:r>
          </w:p>
        </w:tc>
        <w:tc>
          <w:tcPr>
            <w:tcW w:w="2623" w:type="dxa"/>
          </w:tcPr>
          <w:p w:rsidR="00934398" w:rsidRDefault="00D607B5" w:rsidP="00CE19F1">
            <w:r>
              <w:t>Paper</w:t>
            </w:r>
          </w:p>
          <w:p w:rsidR="00D607B5" w:rsidRPr="00D47214" w:rsidRDefault="00D607B5" w:rsidP="00CE19F1">
            <w:r>
              <w:t>Pencil</w:t>
            </w:r>
          </w:p>
        </w:tc>
        <w:tc>
          <w:tcPr>
            <w:tcW w:w="889" w:type="dxa"/>
          </w:tcPr>
          <w:p w:rsidR="00934398" w:rsidRPr="00D47214" w:rsidRDefault="00D607B5" w:rsidP="00CE19F1">
            <w:r>
              <w:t>5-7 min</w:t>
            </w:r>
          </w:p>
        </w:tc>
      </w:tr>
    </w:tbl>
    <w:p w:rsidR="00934398" w:rsidRPr="00D47214" w:rsidRDefault="00934398" w:rsidP="00934398"/>
    <w:tbl>
      <w:tblPr>
        <w:tblStyle w:val="TableGrid"/>
        <w:tblW w:w="10440" w:type="dxa"/>
        <w:tblInd w:w="-432" w:type="dxa"/>
        <w:tblLook w:val="00A0"/>
      </w:tblPr>
      <w:tblGrid>
        <w:gridCol w:w="10440"/>
      </w:tblGrid>
      <w:tr w:rsidR="00100DE8" w:rsidRPr="00D47214">
        <w:tc>
          <w:tcPr>
            <w:tcW w:w="10440" w:type="dxa"/>
          </w:tcPr>
          <w:p w:rsidR="00100DE8" w:rsidRPr="00D47214" w:rsidRDefault="00100DE8" w:rsidP="00100DE8">
            <w:pPr>
              <w:jc w:val="center"/>
              <w:rPr>
                <w:b/>
                <w:i/>
              </w:rPr>
            </w:pPr>
            <w:r w:rsidRPr="00D47214">
              <w:rPr>
                <w:b/>
                <w:i/>
              </w:rPr>
              <w:t>Reflection</w:t>
            </w:r>
          </w:p>
        </w:tc>
      </w:tr>
      <w:tr w:rsidR="00100DE8">
        <w:tc>
          <w:tcPr>
            <w:tcW w:w="10440" w:type="dxa"/>
            <w:shd w:val="clear" w:color="auto" w:fill="auto"/>
          </w:tcPr>
          <w:p w:rsidR="00100DE8" w:rsidRPr="00D47214" w:rsidRDefault="00100DE8" w:rsidP="00100DE8">
            <w:pPr>
              <w:rPr>
                <w:b/>
              </w:rPr>
            </w:pPr>
            <w:r w:rsidRPr="00D47214">
              <w:rPr>
                <w:b/>
              </w:rPr>
              <w:sym w:font="Wingdings" w:char="F0D8"/>
            </w:r>
            <w:r w:rsidRPr="00D47214">
              <w:rPr>
                <w:b/>
              </w:rPr>
              <w:t xml:space="preserve"> What did you like or enjoy? What seemed to go well?</w:t>
            </w:r>
          </w:p>
          <w:p w:rsidR="00100DE8" w:rsidRPr="00D47214" w:rsidRDefault="00100DE8" w:rsidP="00100DE8">
            <w:pPr>
              <w:rPr>
                <w:b/>
              </w:rPr>
            </w:pPr>
          </w:p>
          <w:p w:rsidR="00100DE8" w:rsidRPr="00D47214" w:rsidRDefault="00100DE8" w:rsidP="00100DE8">
            <w:pPr>
              <w:rPr>
                <w:b/>
              </w:rPr>
            </w:pPr>
            <w:r w:rsidRPr="00D47214">
              <w:rPr>
                <w:b/>
              </w:rPr>
              <w:sym w:font="Wingdings" w:char="F0D8"/>
            </w:r>
            <w:r w:rsidRPr="00D47214">
              <w:rPr>
                <w:b/>
              </w:rPr>
              <w:t xml:space="preserve"> Good things I did that helped the students and showed good responses from the students</w:t>
            </w:r>
          </w:p>
          <w:p w:rsidR="00100DE8" w:rsidRPr="00D47214" w:rsidRDefault="00100DE8" w:rsidP="00100DE8">
            <w:pPr>
              <w:rPr>
                <w:b/>
              </w:rPr>
            </w:pPr>
          </w:p>
          <w:p w:rsidR="00100DE8" w:rsidRPr="00D47214" w:rsidRDefault="00100DE8" w:rsidP="00100DE8">
            <w:pPr>
              <w:rPr>
                <w:b/>
              </w:rPr>
            </w:pPr>
            <w:r w:rsidRPr="00D47214">
              <w:rPr>
                <w:b/>
              </w:rPr>
              <w:sym w:font="Wingdings" w:char="F0D8"/>
            </w:r>
            <w:r w:rsidRPr="00D47214">
              <w:rPr>
                <w:b/>
              </w:rPr>
              <w:t xml:space="preserve"> If you were to do this lesson again what changes would you make? Are there other ways you could do it, or something you would like to try? (Please add you</w:t>
            </w:r>
            <w:r w:rsidR="00130B5B">
              <w:rPr>
                <w:b/>
              </w:rPr>
              <w:t>r</w:t>
            </w:r>
            <w:r w:rsidRPr="00D47214">
              <w:rPr>
                <w:b/>
              </w:rPr>
              <w:t xml:space="preserve"> reasoning for these ideas)</w:t>
            </w:r>
          </w:p>
          <w:p w:rsidR="00100DE8" w:rsidRPr="00D47214" w:rsidRDefault="00100DE8" w:rsidP="00100DE8">
            <w:pPr>
              <w:rPr>
                <w:b/>
              </w:rPr>
            </w:pPr>
          </w:p>
          <w:p w:rsidR="00100DE8" w:rsidRPr="00D47214" w:rsidRDefault="00100DE8" w:rsidP="00100DE8">
            <w:pPr>
              <w:rPr>
                <w:b/>
              </w:rPr>
            </w:pPr>
            <w:r w:rsidRPr="00D47214">
              <w:rPr>
                <w:b/>
              </w:rPr>
              <w:sym w:font="Wingdings" w:char="F0D8"/>
            </w:r>
            <w:r w:rsidRPr="00D47214">
              <w:rPr>
                <w:b/>
              </w:rPr>
              <w:t>What are the most valuable things you learned?  In what ways did the students not respond as you hoped?  What goals would you like to set for yourself for the next time you are working with these or other students?</w:t>
            </w:r>
          </w:p>
          <w:p w:rsidR="00100DE8" w:rsidRPr="00D47214" w:rsidRDefault="00100DE8" w:rsidP="00100DE8">
            <w:pPr>
              <w:rPr>
                <w:b/>
              </w:rPr>
            </w:pPr>
          </w:p>
          <w:p w:rsidR="00331A13" w:rsidRPr="00D47214" w:rsidRDefault="00100DE8" w:rsidP="00331A13">
            <w:pPr>
              <w:rPr>
                <w:b/>
              </w:rPr>
            </w:pPr>
            <w:r w:rsidRPr="00D47214">
              <w:rPr>
                <w:b/>
              </w:rPr>
              <w:sym w:font="Wingdings" w:char="F0D8"/>
            </w:r>
            <w:r w:rsidRPr="00D47214">
              <w:rPr>
                <w:b/>
              </w:rPr>
              <w:t xml:space="preserve"> What questions do you have? What caught your curiosity? What more knowledge/background</w:t>
            </w:r>
            <w:r w:rsidR="00331A13" w:rsidRPr="00D47214">
              <w:rPr>
                <w:b/>
              </w:rPr>
              <w:t xml:space="preserve"> would you like?</w:t>
            </w:r>
          </w:p>
          <w:p w:rsidR="00331A13" w:rsidRPr="00D47214" w:rsidRDefault="00331A13" w:rsidP="00331A13">
            <w:pPr>
              <w:rPr>
                <w:b/>
              </w:rPr>
            </w:pPr>
          </w:p>
          <w:p w:rsidR="00100DE8" w:rsidRDefault="00331A13" w:rsidP="00331A13">
            <w:pPr>
              <w:rPr>
                <w:b/>
              </w:rPr>
            </w:pPr>
            <w:r w:rsidRPr="00D47214">
              <w:rPr>
                <w:b/>
              </w:rPr>
              <w:sym w:font="Wingdings" w:char="F0D8"/>
            </w:r>
            <w:r w:rsidRPr="00D47214">
              <w:rPr>
                <w:b/>
              </w:rPr>
              <w:t xml:space="preserve"> What do you feel were the most positive and valuable aspects of the lesson?</w:t>
            </w:r>
          </w:p>
          <w:p w:rsidR="00100DE8" w:rsidRPr="00283341" w:rsidRDefault="00100DE8" w:rsidP="00100DE8"/>
        </w:tc>
      </w:tr>
    </w:tbl>
    <w:p w:rsidR="003A0E74" w:rsidRDefault="003A0E74"/>
    <w:sectPr w:rsidR="003A0E74" w:rsidSect="003A0E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51037"/>
    <w:multiLevelType w:val="hybridMultilevel"/>
    <w:tmpl w:val="C01C72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EF4AE8"/>
    <w:multiLevelType w:val="hybridMultilevel"/>
    <w:tmpl w:val="C6D6A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901416"/>
    <w:multiLevelType w:val="hybridMultilevel"/>
    <w:tmpl w:val="A14C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043CE"/>
    <w:multiLevelType w:val="hybridMultilevel"/>
    <w:tmpl w:val="0F72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626D87"/>
    <w:multiLevelType w:val="hybridMultilevel"/>
    <w:tmpl w:val="37F03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C64F8B"/>
    <w:multiLevelType w:val="hybridMultilevel"/>
    <w:tmpl w:val="9F725CE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4DB5AA9"/>
    <w:multiLevelType w:val="hybridMultilevel"/>
    <w:tmpl w:val="8C5C2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FF2B6D"/>
    <w:multiLevelType w:val="hybridMultilevel"/>
    <w:tmpl w:val="51B87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1873AC"/>
    <w:multiLevelType w:val="hybridMultilevel"/>
    <w:tmpl w:val="A1C47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E2438CD"/>
    <w:multiLevelType w:val="hybridMultilevel"/>
    <w:tmpl w:val="93C21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86C289B"/>
    <w:multiLevelType w:val="hybridMultilevel"/>
    <w:tmpl w:val="DB74A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605B2F"/>
    <w:multiLevelType w:val="hybridMultilevel"/>
    <w:tmpl w:val="A808A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DF90492"/>
    <w:multiLevelType w:val="hybridMultilevel"/>
    <w:tmpl w:val="9F0402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11"/>
  </w:num>
  <w:num w:numId="5">
    <w:abstractNumId w:val="8"/>
  </w:num>
  <w:num w:numId="6">
    <w:abstractNumId w:val="0"/>
  </w:num>
  <w:num w:numId="7">
    <w:abstractNumId w:val="9"/>
  </w:num>
  <w:num w:numId="8">
    <w:abstractNumId w:val="2"/>
  </w:num>
  <w:num w:numId="9">
    <w:abstractNumId w:val="6"/>
  </w:num>
  <w:num w:numId="10">
    <w:abstractNumId w:val="10"/>
  </w:num>
  <w:num w:numId="11">
    <w:abstractNumId w:val="3"/>
  </w:num>
  <w:num w:numId="12">
    <w:abstractNumId w:val="1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defaultTabStop w:val="720"/>
  <w:characterSpacingControl w:val="doNotCompress"/>
  <w:compat/>
  <w:rsids>
    <w:rsidRoot w:val="00934398"/>
    <w:rsid w:val="00047802"/>
    <w:rsid w:val="000D0284"/>
    <w:rsid w:val="000D31FB"/>
    <w:rsid w:val="000E329E"/>
    <w:rsid w:val="00100DE8"/>
    <w:rsid w:val="00130B5B"/>
    <w:rsid w:val="001A3BA4"/>
    <w:rsid w:val="002C14C0"/>
    <w:rsid w:val="002E1571"/>
    <w:rsid w:val="002E4E69"/>
    <w:rsid w:val="002E7C21"/>
    <w:rsid w:val="00331A13"/>
    <w:rsid w:val="00390D1D"/>
    <w:rsid w:val="00391773"/>
    <w:rsid w:val="003A0E74"/>
    <w:rsid w:val="003C4BF8"/>
    <w:rsid w:val="004557AB"/>
    <w:rsid w:val="0049534D"/>
    <w:rsid w:val="00554FB6"/>
    <w:rsid w:val="0057719E"/>
    <w:rsid w:val="005A5CBC"/>
    <w:rsid w:val="005C53CE"/>
    <w:rsid w:val="005E34E6"/>
    <w:rsid w:val="005F0FEF"/>
    <w:rsid w:val="00662582"/>
    <w:rsid w:val="0066528F"/>
    <w:rsid w:val="006B1C2D"/>
    <w:rsid w:val="006D15CC"/>
    <w:rsid w:val="006E36D8"/>
    <w:rsid w:val="0075165D"/>
    <w:rsid w:val="007F7E11"/>
    <w:rsid w:val="00811C54"/>
    <w:rsid w:val="00836594"/>
    <w:rsid w:val="00842FB1"/>
    <w:rsid w:val="00895875"/>
    <w:rsid w:val="008B1B9E"/>
    <w:rsid w:val="00911ABF"/>
    <w:rsid w:val="00934398"/>
    <w:rsid w:val="009B7D21"/>
    <w:rsid w:val="00A77C03"/>
    <w:rsid w:val="00A9632F"/>
    <w:rsid w:val="00AA6AAA"/>
    <w:rsid w:val="00AA73EE"/>
    <w:rsid w:val="00B61FA0"/>
    <w:rsid w:val="00BB202E"/>
    <w:rsid w:val="00BE694E"/>
    <w:rsid w:val="00C025C5"/>
    <w:rsid w:val="00C53EB4"/>
    <w:rsid w:val="00C60194"/>
    <w:rsid w:val="00C87AE6"/>
    <w:rsid w:val="00CB3D30"/>
    <w:rsid w:val="00CC4C1D"/>
    <w:rsid w:val="00CD629F"/>
    <w:rsid w:val="00CE19F1"/>
    <w:rsid w:val="00CE309B"/>
    <w:rsid w:val="00D0180E"/>
    <w:rsid w:val="00D07FB3"/>
    <w:rsid w:val="00D4701D"/>
    <w:rsid w:val="00D47214"/>
    <w:rsid w:val="00D607B5"/>
    <w:rsid w:val="00D608FC"/>
    <w:rsid w:val="00D62287"/>
    <w:rsid w:val="00DD3A79"/>
    <w:rsid w:val="00E00FFE"/>
    <w:rsid w:val="00E50754"/>
    <w:rsid w:val="00E63FFE"/>
    <w:rsid w:val="00E6641E"/>
    <w:rsid w:val="00EC786C"/>
    <w:rsid w:val="00ED4BA6"/>
    <w:rsid w:val="00F24F73"/>
    <w:rsid w:val="00F71F68"/>
    <w:rsid w:val="00F73D2B"/>
    <w:rsid w:val="00FA1318"/>
    <w:rsid w:val="00FB52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398"/>
    <w:pPr>
      <w:widowControl w:val="0"/>
      <w:autoSpaceDE w:val="0"/>
      <w:autoSpaceDN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34398"/>
    <w:rPr>
      <w:sz w:val="16"/>
      <w:szCs w:val="16"/>
    </w:rPr>
  </w:style>
  <w:style w:type="paragraph" w:styleId="CommentText">
    <w:name w:val="annotation text"/>
    <w:basedOn w:val="Normal"/>
    <w:link w:val="CommentTextChar"/>
    <w:uiPriority w:val="99"/>
    <w:semiHidden/>
    <w:unhideWhenUsed/>
    <w:rsid w:val="00934398"/>
    <w:rPr>
      <w:sz w:val="20"/>
      <w:szCs w:val="20"/>
    </w:rPr>
  </w:style>
  <w:style w:type="character" w:customStyle="1" w:styleId="CommentTextChar">
    <w:name w:val="Comment Text Char"/>
    <w:basedOn w:val="DefaultParagraphFont"/>
    <w:link w:val="CommentText"/>
    <w:uiPriority w:val="99"/>
    <w:semiHidden/>
    <w:rsid w:val="0093439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34398"/>
    <w:rPr>
      <w:rFonts w:ascii="Tahoma" w:hAnsi="Tahoma" w:cs="Tahoma"/>
      <w:sz w:val="16"/>
      <w:szCs w:val="16"/>
    </w:rPr>
  </w:style>
  <w:style w:type="character" w:customStyle="1" w:styleId="BalloonTextChar">
    <w:name w:val="Balloon Text Char"/>
    <w:basedOn w:val="DefaultParagraphFont"/>
    <w:link w:val="BalloonText"/>
    <w:uiPriority w:val="99"/>
    <w:semiHidden/>
    <w:rsid w:val="00934398"/>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CE19F1"/>
    <w:rPr>
      <w:rFonts w:ascii="Lucida Grande" w:hAnsi="Lucida Grande"/>
    </w:rPr>
  </w:style>
  <w:style w:type="character" w:customStyle="1" w:styleId="DocumentMapChar">
    <w:name w:val="Document Map Char"/>
    <w:basedOn w:val="DefaultParagraphFont"/>
    <w:link w:val="DocumentMap"/>
    <w:uiPriority w:val="99"/>
    <w:semiHidden/>
    <w:rsid w:val="00CE19F1"/>
    <w:rPr>
      <w:rFonts w:ascii="Lucida Grande" w:eastAsia="Times New Roman" w:hAnsi="Lucida Grande" w:cs="Times New Roman"/>
      <w:sz w:val="24"/>
      <w:szCs w:val="24"/>
    </w:rPr>
  </w:style>
  <w:style w:type="table" w:styleId="TableGrid">
    <w:name w:val="Table Grid"/>
    <w:basedOn w:val="TableNormal"/>
    <w:uiPriority w:val="59"/>
    <w:rsid w:val="008B1B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A6AAA"/>
    <w:pPr>
      <w:ind w:left="720"/>
      <w:contextualSpacing/>
    </w:pPr>
  </w:style>
  <w:style w:type="character" w:styleId="PlaceholderText">
    <w:name w:val="Placeholder Text"/>
    <w:basedOn w:val="DefaultParagraphFont"/>
    <w:uiPriority w:val="99"/>
    <w:semiHidden/>
    <w:rsid w:val="0049534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398"/>
    <w:pPr>
      <w:widowControl w:val="0"/>
      <w:autoSpaceDE w:val="0"/>
      <w:autoSpaceDN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34398"/>
    <w:rPr>
      <w:sz w:val="16"/>
      <w:szCs w:val="16"/>
    </w:rPr>
  </w:style>
  <w:style w:type="paragraph" w:styleId="CommentText">
    <w:name w:val="annotation text"/>
    <w:basedOn w:val="Normal"/>
    <w:link w:val="CommentTextChar"/>
    <w:uiPriority w:val="99"/>
    <w:semiHidden/>
    <w:unhideWhenUsed/>
    <w:rsid w:val="00934398"/>
    <w:rPr>
      <w:sz w:val="20"/>
      <w:szCs w:val="20"/>
    </w:rPr>
  </w:style>
  <w:style w:type="character" w:customStyle="1" w:styleId="CommentTextChar">
    <w:name w:val="Comment Text Char"/>
    <w:basedOn w:val="DefaultParagraphFont"/>
    <w:link w:val="CommentText"/>
    <w:uiPriority w:val="99"/>
    <w:semiHidden/>
    <w:rsid w:val="0093439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34398"/>
    <w:rPr>
      <w:rFonts w:ascii="Tahoma" w:hAnsi="Tahoma" w:cs="Tahoma"/>
      <w:sz w:val="16"/>
      <w:szCs w:val="16"/>
    </w:rPr>
  </w:style>
  <w:style w:type="character" w:customStyle="1" w:styleId="BalloonTextChar">
    <w:name w:val="Balloon Text Char"/>
    <w:basedOn w:val="DefaultParagraphFont"/>
    <w:link w:val="BalloonText"/>
    <w:uiPriority w:val="99"/>
    <w:semiHidden/>
    <w:rsid w:val="00934398"/>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CE19F1"/>
    <w:rPr>
      <w:rFonts w:ascii="Lucida Grande" w:hAnsi="Lucida Grande"/>
    </w:rPr>
  </w:style>
  <w:style w:type="character" w:customStyle="1" w:styleId="DocumentMapChar">
    <w:name w:val="Document Map Char"/>
    <w:basedOn w:val="DefaultParagraphFont"/>
    <w:link w:val="DocumentMap"/>
    <w:uiPriority w:val="99"/>
    <w:semiHidden/>
    <w:rsid w:val="00CE19F1"/>
    <w:rPr>
      <w:rFonts w:ascii="Lucida Grande" w:eastAsia="Times New Roman" w:hAnsi="Lucida Grande" w:cs="Times New Roman"/>
      <w:sz w:val="24"/>
      <w:szCs w:val="24"/>
    </w:rPr>
  </w:style>
  <w:style w:type="table" w:styleId="TableGrid">
    <w:name w:val="Table Grid"/>
    <w:basedOn w:val="TableNormal"/>
    <w:uiPriority w:val="59"/>
    <w:rsid w:val="008B1B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A6AA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2733</TotalTime>
  <Pages>6</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South Florida</Company>
  <LinksUpToDate>false</LinksUpToDate>
  <CharactersWithSpaces>8042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mchatton</dc:creator>
  <cp:lastModifiedBy>Aaron</cp:lastModifiedBy>
  <cp:revision>12</cp:revision>
  <dcterms:created xsi:type="dcterms:W3CDTF">2014-08-20T12:45:00Z</dcterms:created>
  <dcterms:modified xsi:type="dcterms:W3CDTF">2014-08-24T22:49:00Z</dcterms:modified>
</cp:coreProperties>
</file>