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Product Line Profitability &amp; Margin Performance Analysis</w:t>
        <w:br/>
        <w:t>for Nassau Candy Distributor</w:t>
      </w:r>
    </w:p>
    <w:p>
      <w:pPr>
        <w:jc w:val="center"/>
      </w:pPr>
    </w:p>
    <w:p>
      <w:pPr>
        <w:jc w:val="center"/>
      </w:pPr>
      <w:r>
        <w:rPr>
          <w:i/>
          <w:sz w:val="22"/>
        </w:rPr>
        <w:t>Research Paper | Exploratory Data Analysis, Insights, and Recommendations</w:t>
      </w:r>
    </w:p>
    <w:p>
      <w:r>
        <w:t>Dataset analyzed: 10,194 valid order-line records from 2024-01-02 to 2025-12-31.</w:t>
      </w:r>
    </w:p>
    <w:p>
      <w:r>
        <w:t>Prepared for: Unified Mentor Project Submission</w:t>
      </w:r>
    </w:p>
    <w:p>
      <w:r>
        <w:br w:type="page"/>
      </w:r>
    </w:p>
    <w:p>
      <w:pPr>
        <w:pStyle w:val="Heading1"/>
      </w:pPr>
      <w:r>
        <w:t>Abstract</w:t>
      </w:r>
    </w:p>
    <w:p>
      <w:r>
        <w:t>This study evaluates product-line profitability for Nassau Candy Distributor using order, product, sales, cost, unit, division, region, and factory mapping data. The analysis validates the dataset, computes gross margin, profit per unit, revenue contribution, profit contribution, and margin volatility, and ranks products by financial contribution and efficiency. The cleaned dataset contains 10,194 valid records, $141,783.63 in sales, $93,442.80 in gross profit, and an overall gross margin of 65.91%. Results show that profitability is highly concentrated in Chocolate, which contributes 92.88% of revenue and 95.06% of profit. Five Chocolate products cross the 80% revenue and 80% profit thresholds. The strongest product by profit is Wonka Bar -Scrumdiddlyumptious, while the highest margin product is Everlasting Gobstopper. The highest margin risk is Kazookles, with only 7.69% gross margin. The paper recommends protecting high-margin Chocolate SKUs, repricing or renegotiating cost-heavy low-margin products, and using product rationalization for low-contribution SKUs.</w:t>
      </w:r>
    </w:p>
    <w:p>
      <w:pPr>
        <w:pStyle w:val="Heading1"/>
      </w:pPr>
      <w:r>
        <w:t>1. Background and Context</w:t>
      </w:r>
    </w:p>
    <w:p>
      <w:r>
        <w:t>For a distributor, sales volume alone can create a misleading view of business health. A product may sell frequently but still weaken the portfolio if it consumes too much manufacturing, sourcing, or operational cost. Nassau Candy Distributor therefore needs a profitability view that separates revenue growth from margin quality, identifies products that truly drive profit, and highlights product lines that create margin risk.</w:t>
      </w:r>
    </w:p>
    <w:p>
      <w:pPr>
        <w:pStyle w:val="Heading1"/>
      </w:pPr>
      <w:r>
        <w:t>2. Problem Statement</w:t>
      </w:r>
    </w:p>
    <w:p>
      <w:r>
        <w:t>The organization lacks a clear view of which product lines deliver the highest gross margin, whether high-sales products are genuinely profitable, how profitability varies across divisions, and which products represent margin risk. Without this insight, pricing, promotion, sourcing, and product portfolio decisions remain reactive rather than evidence-based.</w:t>
      </w:r>
    </w:p>
    <w:p>
      <w:pPr>
        <w:pStyle w:val="Heading1"/>
      </w:pPr>
      <w:r>
        <w:t>3. Objectives</w:t>
      </w:r>
    </w:p>
    <w:p>
      <w:r>
        <w:t>The project objectives are to clean and validate the raw order data, calculate product-level and division-level profitability KPIs, identify high-profit and high-margin products, detect high-sales but low-margin products, evaluate profit concentration using Pareto analysis, diagnose cost-heavy products, and convert the analysis into an interactive Streamlit dashboard for decision makers.</w:t>
      </w:r>
    </w:p>
    <w:p>
      <w:pPr>
        <w:pStyle w:val="Heading1"/>
      </w:pPr>
      <w:r>
        <w:t>4. Analytical Methodology</w:t>
      </w:r>
    </w:p>
    <w:p>
      <w:r>
        <w:rPr>
          <w:b/>
        </w:rPr>
        <w:t xml:space="preserve">Data cleaning and validation: </w:t>
      </w:r>
      <w:r>
        <w:t>Parsed Order Date and Ship Date using day-first date logic; validated Sales, Cost, Units, and Gross Profit as numeric fields; removed zero-sales, invalid-unit, and invalid-cost records; standardized product and division labels; and added factory information from the project brief.</w:t>
      </w:r>
    </w:p>
    <w:p>
      <w:r>
        <w:rPr>
          <w:b/>
        </w:rPr>
        <w:t xml:space="preserve">Profitability metric calculation: </w:t>
      </w:r>
      <w:r>
        <w:t>Calculated Gross Margin (%), Profit per Unit, Revenue Contribution, Profit Contribution, Cost-to-Sales ratio, and monthly Margin Volatility.</w:t>
      </w:r>
    </w:p>
    <w:p>
      <w:r>
        <w:rPr>
          <w:b/>
        </w:rPr>
        <w:t xml:space="preserve">Product-level profitability analysis: </w:t>
      </w:r>
      <w:r>
        <w:t>Ranked all products by gross profit and gross margin, separating high-profit/high-margin SKUs from low-contribution and margin-risk SKUs.</w:t>
      </w:r>
    </w:p>
    <w:p>
      <w:r>
        <w:rPr>
          <w:b/>
        </w:rPr>
        <w:t xml:space="preserve">Division-level performance analysis: </w:t>
      </w:r>
      <w:r>
        <w:t>Aggregated sales, units, cost, gross profit, margin, revenue share, and profit share by Division.</w:t>
      </w:r>
    </w:p>
    <w:p>
      <w:r>
        <w:rPr>
          <w:b/>
        </w:rPr>
        <w:t xml:space="preserve">Profit concentration analysis: </w:t>
      </w:r>
      <w:r>
        <w:t>Built Pareto tables to determine how many products contribute 80% of revenue and 80% of profit.</w:t>
      </w:r>
    </w:p>
    <w:p>
      <w:r>
        <w:rPr>
          <w:b/>
        </w:rPr>
        <w:t xml:space="preserve">Cost structure diagnostics: </w:t>
      </w:r>
      <w:r>
        <w:t>Compared cost and sales at product level and flagged products needing repricing, cost renegotiation, or discontinuation review.</w:t>
      </w:r>
    </w:p>
    <w:p>
      <w:pPr>
        <w:pStyle w:val="Heading1"/>
      </w:pPr>
      <w:r>
        <w:t>5. Data Cleaning and Validation Summary</w:t>
      </w:r>
    </w:p>
    <w:p>
      <w:r>
        <w:rPr>
          <w:b/>
        </w:rPr>
        <w:t>Table 1. Data validation results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Validation Check</w:t>
            </w:r>
          </w:p>
        </w:tc>
        <w:tc>
          <w:tcPr>
            <w:tcW w:type="dxa" w:w="5112"/>
            <w:vAlign w:val="center"/>
            <w:shd w:fill="D9EAF7"/>
          </w:tcPr>
          <w:p>
            <w:r/>
            <w:r>
              <w:rPr>
                <w:b/>
                <w:sz w:val="17"/>
              </w:rPr>
              <w:t>Result</w:t>
            </w:r>
          </w:p>
        </w:tc>
      </w:tr>
      <w:tr>
        <w:tc>
          <w:tcPr>
            <w:tcW w:type="dxa" w:w="5112"/>
            <w:vAlign w:val="center"/>
          </w:tcPr>
          <w:p>
            <w:r/>
            <w:r>
              <w:rPr>
                <w:b w:val="0"/>
                <w:sz w:val="17"/>
              </w:rPr>
              <w:t>Original records</w:t>
            </w:r>
          </w:p>
        </w:tc>
        <w:tc>
          <w:tcPr>
            <w:tcW w:type="dxa" w:w="5112"/>
            <w:vAlign w:val="center"/>
          </w:tcPr>
          <w:p>
            <w:r/>
            <w:r>
              <w:rPr>
                <w:b w:val="0"/>
                <w:sz w:val="17"/>
              </w:rPr>
              <w:t>10,194</w:t>
            </w:r>
          </w:p>
        </w:tc>
      </w:tr>
      <w:tr>
        <w:tc>
          <w:tcPr>
            <w:tcW w:type="dxa" w:w="5112"/>
            <w:vAlign w:val="center"/>
          </w:tcPr>
          <w:p>
            <w:r/>
            <w:r>
              <w:rPr>
                <w:b w:val="0"/>
                <w:sz w:val="17"/>
              </w:rPr>
              <w:t>Valid records retained</w:t>
            </w:r>
          </w:p>
        </w:tc>
        <w:tc>
          <w:tcPr>
            <w:tcW w:type="dxa" w:w="5112"/>
            <w:vAlign w:val="center"/>
          </w:tcPr>
          <w:p>
            <w:r/>
            <w:r>
              <w:rPr>
                <w:b w:val="0"/>
                <w:sz w:val="17"/>
              </w:rPr>
              <w:t>10,194</w:t>
            </w:r>
          </w:p>
        </w:tc>
      </w:tr>
      <w:tr>
        <w:tc>
          <w:tcPr>
            <w:tcW w:type="dxa" w:w="5112"/>
            <w:vAlign w:val="center"/>
          </w:tcPr>
          <w:p>
            <w:r/>
            <w:r>
              <w:rPr>
                <w:b w:val="0"/>
                <w:sz w:val="17"/>
              </w:rPr>
              <w:t>Records removed by validation</w:t>
            </w:r>
          </w:p>
        </w:tc>
        <w:tc>
          <w:tcPr>
            <w:tcW w:type="dxa" w:w="5112"/>
            <w:vAlign w:val="center"/>
          </w:tcPr>
          <w:p>
            <w:r/>
            <w:r>
              <w:rPr>
                <w:b w:val="0"/>
                <w:sz w:val="17"/>
              </w:rPr>
              <w:t>0</w:t>
            </w:r>
          </w:p>
        </w:tc>
      </w:tr>
      <w:tr>
        <w:tc>
          <w:tcPr>
            <w:tcW w:type="dxa" w:w="5112"/>
            <w:vAlign w:val="center"/>
          </w:tcPr>
          <w:p>
            <w:r/>
            <w:r>
              <w:rPr>
                <w:b w:val="0"/>
                <w:sz w:val="17"/>
              </w:rPr>
              <w:t>Missing values in required numeric fields</w:t>
            </w:r>
          </w:p>
        </w:tc>
        <w:tc>
          <w:tcPr>
            <w:tcW w:type="dxa" w:w="5112"/>
            <w:vAlign w:val="center"/>
          </w:tcPr>
          <w:p>
            <w:r/>
            <w:r>
              <w:rPr>
                <w:b w:val="0"/>
                <w:sz w:val="17"/>
              </w:rPr>
              <w:t>0</w:t>
            </w:r>
          </w:p>
        </w:tc>
      </w:tr>
      <w:tr>
        <w:tc>
          <w:tcPr>
            <w:tcW w:type="dxa" w:w="5112"/>
            <w:vAlign w:val="center"/>
          </w:tcPr>
          <w:p>
            <w:r/>
            <w:r>
              <w:rPr>
                <w:b w:val="0"/>
                <w:sz w:val="17"/>
              </w:rPr>
              <w:t>Zero or negative sales after cleaning</w:t>
            </w:r>
          </w:p>
        </w:tc>
        <w:tc>
          <w:tcPr>
            <w:tcW w:type="dxa" w:w="5112"/>
            <w:vAlign w:val="center"/>
          </w:tcPr>
          <w:p>
            <w:r/>
            <w:r>
              <w:rPr>
                <w:b w:val="0"/>
                <w:sz w:val="17"/>
              </w:rPr>
              <w:t>0</w:t>
            </w:r>
          </w:p>
        </w:tc>
      </w:tr>
      <w:tr>
        <w:tc>
          <w:tcPr>
            <w:tcW w:type="dxa" w:w="5112"/>
            <w:vAlign w:val="center"/>
          </w:tcPr>
          <w:p>
            <w:r/>
            <w:r>
              <w:rPr>
                <w:b w:val="0"/>
                <w:sz w:val="17"/>
              </w:rPr>
              <w:t>Zero or negative units after cleaning</w:t>
            </w:r>
          </w:p>
        </w:tc>
        <w:tc>
          <w:tcPr>
            <w:tcW w:type="dxa" w:w="5112"/>
            <w:vAlign w:val="center"/>
          </w:tcPr>
          <w:p>
            <w:r/>
            <w:r>
              <w:rPr>
                <w:b w:val="0"/>
                <w:sz w:val="17"/>
              </w:rPr>
              <w:t>0</w:t>
            </w:r>
          </w:p>
        </w:tc>
      </w:tr>
      <w:tr>
        <w:tc>
          <w:tcPr>
            <w:tcW w:type="dxa" w:w="5112"/>
            <w:vAlign w:val="center"/>
          </w:tcPr>
          <w:p>
            <w:r/>
            <w:r>
              <w:rPr>
                <w:b w:val="0"/>
                <w:sz w:val="17"/>
              </w:rPr>
              <w:t>Unmapped products after factory mapping</w:t>
            </w:r>
          </w:p>
        </w:tc>
        <w:tc>
          <w:tcPr>
            <w:tcW w:type="dxa" w:w="5112"/>
            <w:vAlign w:val="center"/>
          </w:tcPr>
          <w:p>
            <w:r/>
            <w:r>
              <w:rPr>
                <w:b w:val="0"/>
                <w:sz w:val="17"/>
              </w:rPr>
              <w:t>0</w:t>
            </w:r>
          </w:p>
        </w:tc>
      </w:tr>
    </w:tbl>
    <w:p/>
    <w:p>
      <w:r>
        <w:t>A notable standardization correction was applied from the brief: Fizzy Lifting Drinks is mapped to the Other division and Sugar Shack factory according to the product-factory correlation table, even though the raw dataset labels it under Sugar. This keeps the analysis aligned with the project documentation.</w:t>
      </w:r>
    </w:p>
    <w:p>
      <w:pPr>
        <w:pStyle w:val="Heading1"/>
      </w:pPr>
      <w:r>
        <w:t>6. Key Performance Indicators</w:t>
      </w:r>
    </w:p>
    <w:p>
      <w:r>
        <w:rPr>
          <w:b/>
        </w:rPr>
        <w:t>Table 2. KPI definitions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KPI</w:t>
            </w:r>
          </w:p>
        </w:tc>
        <w:tc>
          <w:tcPr>
            <w:tcW w:type="dxa" w:w="3408"/>
            <w:vAlign w:val="center"/>
            <w:shd w:fill="D9EAF7"/>
          </w:tcPr>
          <w:p>
            <w:r/>
            <w:r>
              <w:rPr>
                <w:b/>
                <w:sz w:val="17"/>
              </w:rPr>
              <w:t>Formula</w:t>
            </w:r>
          </w:p>
        </w:tc>
        <w:tc>
          <w:tcPr>
            <w:tcW w:type="dxa" w:w="3408"/>
            <w:vAlign w:val="center"/>
            <w:shd w:fill="D9EAF7"/>
          </w:tcPr>
          <w:p>
            <w:r/>
            <w:r>
              <w:rPr>
                <w:b/>
                <w:sz w:val="17"/>
              </w:rPr>
              <w:t>Purpose</w:t>
            </w:r>
          </w:p>
        </w:tc>
      </w:tr>
      <w:tr>
        <w:tc>
          <w:tcPr>
            <w:tcW w:type="dxa" w:w="3408"/>
            <w:vAlign w:val="center"/>
          </w:tcPr>
          <w:p>
            <w:r/>
            <w:r>
              <w:rPr>
                <w:b w:val="0"/>
                <w:sz w:val="17"/>
              </w:rPr>
              <w:t>Gross Margin (%)</w:t>
            </w:r>
          </w:p>
        </w:tc>
        <w:tc>
          <w:tcPr>
            <w:tcW w:type="dxa" w:w="3408"/>
            <w:vAlign w:val="center"/>
          </w:tcPr>
          <w:p>
            <w:r/>
            <w:r>
              <w:rPr>
                <w:b w:val="0"/>
                <w:sz w:val="17"/>
              </w:rPr>
              <w:t>Gross Profit / Sales</w:t>
            </w:r>
          </w:p>
        </w:tc>
        <w:tc>
          <w:tcPr>
            <w:tcW w:type="dxa" w:w="3408"/>
            <w:vAlign w:val="center"/>
          </w:tcPr>
          <w:p>
            <w:r/>
            <w:r>
              <w:rPr>
                <w:b w:val="0"/>
                <w:sz w:val="17"/>
              </w:rPr>
              <w:t>Measures profitability efficiency</w:t>
            </w:r>
          </w:p>
        </w:tc>
      </w:tr>
      <w:tr>
        <w:tc>
          <w:tcPr>
            <w:tcW w:type="dxa" w:w="3408"/>
            <w:vAlign w:val="center"/>
          </w:tcPr>
          <w:p>
            <w:r/>
            <w:r>
              <w:rPr>
                <w:b w:val="0"/>
                <w:sz w:val="17"/>
              </w:rPr>
              <w:t>Profit per Unit</w:t>
            </w:r>
          </w:p>
        </w:tc>
        <w:tc>
          <w:tcPr>
            <w:tcW w:type="dxa" w:w="3408"/>
            <w:vAlign w:val="center"/>
          </w:tcPr>
          <w:p>
            <w:r/>
            <w:r>
              <w:rPr>
                <w:b w:val="0"/>
                <w:sz w:val="17"/>
              </w:rPr>
              <w:t>Gross Profit / Units</w:t>
            </w:r>
          </w:p>
        </w:tc>
        <w:tc>
          <w:tcPr>
            <w:tcW w:type="dxa" w:w="3408"/>
            <w:vAlign w:val="center"/>
          </w:tcPr>
          <w:p>
            <w:r/>
            <w:r>
              <w:rPr>
                <w:b w:val="0"/>
                <w:sz w:val="17"/>
              </w:rPr>
              <w:t>Shows unit-level profit economics</w:t>
            </w:r>
          </w:p>
        </w:tc>
      </w:tr>
      <w:tr>
        <w:tc>
          <w:tcPr>
            <w:tcW w:type="dxa" w:w="3408"/>
            <w:vAlign w:val="center"/>
          </w:tcPr>
          <w:p>
            <w:r/>
            <w:r>
              <w:rPr>
                <w:b w:val="0"/>
                <w:sz w:val="17"/>
              </w:rPr>
              <w:t>Revenue Contribution</w:t>
            </w:r>
          </w:p>
        </w:tc>
        <w:tc>
          <w:tcPr>
            <w:tcW w:type="dxa" w:w="3408"/>
            <w:vAlign w:val="center"/>
          </w:tcPr>
          <w:p>
            <w:r/>
            <w:r>
              <w:rPr>
                <w:b w:val="0"/>
                <w:sz w:val="17"/>
              </w:rPr>
              <w:t>Product Sales / Total Sales</w:t>
            </w:r>
          </w:p>
        </w:tc>
        <w:tc>
          <w:tcPr>
            <w:tcW w:type="dxa" w:w="3408"/>
            <w:vAlign w:val="center"/>
          </w:tcPr>
          <w:p>
            <w:r/>
            <w:r>
              <w:rPr>
                <w:b w:val="0"/>
                <w:sz w:val="17"/>
              </w:rPr>
              <w:t>Shows revenue dependency</w:t>
            </w:r>
          </w:p>
        </w:tc>
      </w:tr>
      <w:tr>
        <w:tc>
          <w:tcPr>
            <w:tcW w:type="dxa" w:w="3408"/>
            <w:vAlign w:val="center"/>
          </w:tcPr>
          <w:p>
            <w:r/>
            <w:r>
              <w:rPr>
                <w:b w:val="0"/>
                <w:sz w:val="17"/>
              </w:rPr>
              <w:t>Profit Contribution</w:t>
            </w:r>
          </w:p>
        </w:tc>
        <w:tc>
          <w:tcPr>
            <w:tcW w:type="dxa" w:w="3408"/>
            <w:vAlign w:val="center"/>
          </w:tcPr>
          <w:p>
            <w:r/>
            <w:r>
              <w:rPr>
                <w:b w:val="0"/>
                <w:sz w:val="17"/>
              </w:rPr>
              <w:t>Product Gross Profit / Total Gross Profit</w:t>
            </w:r>
          </w:p>
        </w:tc>
        <w:tc>
          <w:tcPr>
            <w:tcW w:type="dxa" w:w="3408"/>
            <w:vAlign w:val="center"/>
          </w:tcPr>
          <w:p>
            <w:r/>
            <w:r>
              <w:rPr>
                <w:b w:val="0"/>
                <w:sz w:val="17"/>
              </w:rPr>
              <w:t>Shows profit dependency</w:t>
            </w:r>
          </w:p>
        </w:tc>
      </w:tr>
      <w:tr>
        <w:tc>
          <w:tcPr>
            <w:tcW w:type="dxa" w:w="3408"/>
            <w:vAlign w:val="center"/>
          </w:tcPr>
          <w:p>
            <w:r/>
            <w:r>
              <w:rPr>
                <w:b w:val="0"/>
                <w:sz w:val="17"/>
              </w:rPr>
              <w:t>Margin Volatility</w:t>
            </w:r>
          </w:p>
        </w:tc>
        <w:tc>
          <w:tcPr>
            <w:tcW w:type="dxa" w:w="3408"/>
            <w:vAlign w:val="center"/>
          </w:tcPr>
          <w:p>
            <w:r/>
            <w:r>
              <w:rPr>
                <w:b w:val="0"/>
                <w:sz w:val="17"/>
              </w:rPr>
              <w:t>Std. deviation of monthly gross margin</w:t>
            </w:r>
          </w:p>
        </w:tc>
        <w:tc>
          <w:tcPr>
            <w:tcW w:type="dxa" w:w="3408"/>
            <w:vAlign w:val="center"/>
          </w:tcPr>
          <w:p>
            <w:r/>
            <w:r>
              <w:rPr>
                <w:b w:val="0"/>
                <w:sz w:val="17"/>
              </w:rPr>
              <w:t>Detects unstable margins over time</w:t>
            </w:r>
          </w:p>
        </w:tc>
      </w:tr>
      <w:tr>
        <w:tc>
          <w:tcPr>
            <w:tcW w:type="dxa" w:w="3408"/>
            <w:vAlign w:val="center"/>
          </w:tcPr>
          <w:p>
            <w:r/>
            <w:r>
              <w:rPr>
                <w:b w:val="0"/>
                <w:sz w:val="17"/>
              </w:rPr>
              <w:t>Cost to Sales (%)</w:t>
            </w:r>
          </w:p>
        </w:tc>
        <w:tc>
          <w:tcPr>
            <w:tcW w:type="dxa" w:w="3408"/>
            <w:vAlign w:val="center"/>
          </w:tcPr>
          <w:p>
            <w:r/>
            <w:r>
              <w:rPr>
                <w:b w:val="0"/>
                <w:sz w:val="17"/>
              </w:rPr>
              <w:t>Cost / Sales</w:t>
            </w:r>
          </w:p>
        </w:tc>
        <w:tc>
          <w:tcPr>
            <w:tcW w:type="dxa" w:w="3408"/>
            <w:vAlign w:val="center"/>
          </w:tcPr>
          <w:p>
            <w:r/>
            <w:r>
              <w:rPr>
                <w:b w:val="0"/>
                <w:sz w:val="17"/>
              </w:rPr>
              <w:t>Identifies cost-heavy products</w:t>
            </w:r>
          </w:p>
        </w:tc>
      </w:tr>
    </w:tbl>
    <w:p/>
    <w:p>
      <w:pPr>
        <w:pStyle w:val="Heading1"/>
      </w:pPr>
      <w:r>
        <w:t>7. Portfolio Financial Overview</w:t>
      </w:r>
    </w:p>
    <w:p>
      <w:r>
        <w:rPr>
          <w:b/>
        </w:rPr>
        <w:t>Table 3. Portfolio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Metric</w:t>
            </w:r>
          </w:p>
        </w:tc>
        <w:tc>
          <w:tcPr>
            <w:tcW w:type="dxa" w:w="5112"/>
            <w:vAlign w:val="center"/>
            <w:shd w:fill="D9EAF7"/>
          </w:tcPr>
          <w:p>
            <w:r/>
            <w:r>
              <w:rPr>
                <w:b/>
                <w:sz w:val="17"/>
              </w:rPr>
              <w:t>Value</w:t>
            </w:r>
          </w:p>
        </w:tc>
      </w:tr>
      <w:tr>
        <w:tc>
          <w:tcPr>
            <w:tcW w:type="dxa" w:w="5112"/>
            <w:vAlign w:val="center"/>
          </w:tcPr>
          <w:p>
            <w:r/>
            <w:r>
              <w:rPr>
                <w:b w:val="0"/>
                <w:sz w:val="17"/>
              </w:rPr>
              <w:t>Total Sales</w:t>
            </w:r>
          </w:p>
        </w:tc>
        <w:tc>
          <w:tcPr>
            <w:tcW w:type="dxa" w:w="5112"/>
            <w:vAlign w:val="center"/>
          </w:tcPr>
          <w:p>
            <w:r/>
            <w:r>
              <w:rPr>
                <w:b w:val="0"/>
                <w:sz w:val="17"/>
              </w:rPr>
              <w:t>$141,783.63</w:t>
            </w:r>
          </w:p>
        </w:tc>
      </w:tr>
      <w:tr>
        <w:tc>
          <w:tcPr>
            <w:tcW w:type="dxa" w:w="5112"/>
            <w:vAlign w:val="center"/>
          </w:tcPr>
          <w:p>
            <w:r/>
            <w:r>
              <w:rPr>
                <w:b w:val="0"/>
                <w:sz w:val="17"/>
              </w:rPr>
              <w:t>Total Gross Profit</w:t>
            </w:r>
          </w:p>
        </w:tc>
        <w:tc>
          <w:tcPr>
            <w:tcW w:type="dxa" w:w="5112"/>
            <w:vAlign w:val="center"/>
          </w:tcPr>
          <w:p>
            <w:r/>
            <w:r>
              <w:rPr>
                <w:b w:val="0"/>
                <w:sz w:val="17"/>
              </w:rPr>
              <w:t>$93,442.80</w:t>
            </w:r>
          </w:p>
        </w:tc>
      </w:tr>
      <w:tr>
        <w:tc>
          <w:tcPr>
            <w:tcW w:type="dxa" w:w="5112"/>
            <w:vAlign w:val="center"/>
          </w:tcPr>
          <w:p>
            <w:r/>
            <w:r>
              <w:rPr>
                <w:b w:val="0"/>
                <w:sz w:val="17"/>
              </w:rPr>
              <w:t>Total Cost</w:t>
            </w:r>
          </w:p>
        </w:tc>
        <w:tc>
          <w:tcPr>
            <w:tcW w:type="dxa" w:w="5112"/>
            <w:vAlign w:val="center"/>
          </w:tcPr>
          <w:p>
            <w:r/>
            <w:r>
              <w:rPr>
                <w:b w:val="0"/>
                <w:sz w:val="17"/>
              </w:rPr>
              <w:t>$48,340.83</w:t>
            </w:r>
          </w:p>
        </w:tc>
      </w:tr>
      <w:tr>
        <w:tc>
          <w:tcPr>
            <w:tcW w:type="dxa" w:w="5112"/>
            <w:vAlign w:val="center"/>
          </w:tcPr>
          <w:p>
            <w:r/>
            <w:r>
              <w:rPr>
                <w:b w:val="0"/>
                <w:sz w:val="17"/>
              </w:rPr>
              <w:t>Total Units</w:t>
            </w:r>
          </w:p>
        </w:tc>
        <w:tc>
          <w:tcPr>
            <w:tcW w:type="dxa" w:w="5112"/>
            <w:vAlign w:val="center"/>
          </w:tcPr>
          <w:p>
            <w:r/>
            <w:r>
              <w:rPr>
                <w:b w:val="0"/>
                <w:sz w:val="17"/>
              </w:rPr>
              <w:t>38,654</w:t>
            </w:r>
          </w:p>
        </w:tc>
      </w:tr>
      <w:tr>
        <w:tc>
          <w:tcPr>
            <w:tcW w:type="dxa" w:w="5112"/>
            <w:vAlign w:val="center"/>
          </w:tcPr>
          <w:p>
            <w:r/>
            <w:r>
              <w:rPr>
                <w:b w:val="0"/>
                <w:sz w:val="17"/>
              </w:rPr>
              <w:t>Overall Gross Margin</w:t>
            </w:r>
          </w:p>
        </w:tc>
        <w:tc>
          <w:tcPr>
            <w:tcW w:type="dxa" w:w="5112"/>
            <w:vAlign w:val="center"/>
          </w:tcPr>
          <w:p>
            <w:r/>
            <w:r>
              <w:rPr>
                <w:b w:val="0"/>
                <w:sz w:val="17"/>
              </w:rPr>
              <w:t>65.91%</w:t>
            </w:r>
          </w:p>
        </w:tc>
      </w:tr>
      <w:tr>
        <w:tc>
          <w:tcPr>
            <w:tcW w:type="dxa" w:w="5112"/>
            <w:vAlign w:val="center"/>
          </w:tcPr>
          <w:p>
            <w:r/>
            <w:r>
              <w:rPr>
                <w:b w:val="0"/>
                <w:sz w:val="17"/>
              </w:rPr>
              <w:t>Products</w:t>
            </w:r>
          </w:p>
        </w:tc>
        <w:tc>
          <w:tcPr>
            <w:tcW w:type="dxa" w:w="5112"/>
            <w:vAlign w:val="center"/>
          </w:tcPr>
          <w:p>
            <w:r/>
            <w:r>
              <w:rPr>
                <w:b w:val="0"/>
                <w:sz w:val="17"/>
              </w:rPr>
              <w:t>15</w:t>
            </w:r>
          </w:p>
        </w:tc>
      </w:tr>
      <w:tr>
        <w:tc>
          <w:tcPr>
            <w:tcW w:type="dxa" w:w="5112"/>
            <w:vAlign w:val="center"/>
          </w:tcPr>
          <w:p>
            <w:r/>
            <w:r>
              <w:rPr>
                <w:b w:val="0"/>
                <w:sz w:val="17"/>
              </w:rPr>
              <w:t>Divisions</w:t>
            </w:r>
          </w:p>
        </w:tc>
        <w:tc>
          <w:tcPr>
            <w:tcW w:type="dxa" w:w="5112"/>
            <w:vAlign w:val="center"/>
          </w:tcPr>
          <w:p>
            <w:r/>
            <w:r>
              <w:rPr>
                <w:b w:val="0"/>
                <w:sz w:val="17"/>
              </w:rPr>
              <w:t>3</w:t>
            </w:r>
          </w:p>
        </w:tc>
      </w:tr>
      <w:tr>
        <w:tc>
          <w:tcPr>
            <w:tcW w:type="dxa" w:w="5112"/>
            <w:vAlign w:val="center"/>
          </w:tcPr>
          <w:p>
            <w:r/>
            <w:r>
              <w:rPr>
                <w:b w:val="0"/>
                <w:sz w:val="17"/>
              </w:rPr>
              <w:t>Factories</w:t>
            </w:r>
          </w:p>
        </w:tc>
        <w:tc>
          <w:tcPr>
            <w:tcW w:type="dxa" w:w="5112"/>
            <w:vAlign w:val="center"/>
          </w:tcPr>
          <w:p>
            <w:r/>
            <w:r>
              <w:rPr>
                <w:b w:val="0"/>
                <w:sz w:val="17"/>
              </w:rPr>
              <w:t>5</w:t>
            </w:r>
          </w:p>
        </w:tc>
      </w:tr>
    </w:tbl>
    <w:p/>
    <w:p>
      <w:r>
        <w:t>The portfolio generated $141,783.63 in sales and $93,442.80 in gross profit, implying a gross margin of 65.91%. Profit is concentrated in a limited number of products, so management should avoid treating product count and product impact as the same thing.</w:t>
      </w:r>
    </w:p>
    <w:p>
      <w:pPr>
        <w:pStyle w:val="Heading1"/>
      </w:pPr>
      <w:r>
        <w:t>8. Product-Level Profitability Analysis</w:t>
      </w:r>
    </w:p>
    <w:p>
      <w:r>
        <w:rPr>
          <w:b/>
        </w:rPr>
        <w:t>Table 4. Product profitability ranking</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b/>
                <w:sz w:val="17"/>
              </w:rPr>
              <w:t>Product</w:t>
            </w:r>
          </w:p>
        </w:tc>
        <w:tc>
          <w:tcPr>
            <w:tcW w:type="dxa" w:w="1461"/>
            <w:vAlign w:val="center"/>
            <w:shd w:fill="D9EAF7"/>
          </w:tcPr>
          <w:p>
            <w:r/>
            <w:r>
              <w:rPr>
                <w:b/>
                <w:sz w:val="17"/>
              </w:rPr>
              <w:t>Division</w:t>
            </w:r>
          </w:p>
        </w:tc>
        <w:tc>
          <w:tcPr>
            <w:tcW w:type="dxa" w:w="1461"/>
            <w:vAlign w:val="center"/>
            <w:shd w:fill="D9EAF7"/>
          </w:tcPr>
          <w:p>
            <w:r/>
            <w:r>
              <w:rPr>
                <w:b/>
                <w:sz w:val="17"/>
              </w:rPr>
              <w:t>Sales</w:t>
            </w:r>
          </w:p>
        </w:tc>
        <w:tc>
          <w:tcPr>
            <w:tcW w:type="dxa" w:w="1461"/>
            <w:vAlign w:val="center"/>
            <w:shd w:fill="D9EAF7"/>
          </w:tcPr>
          <w:p>
            <w:r/>
            <w:r>
              <w:rPr>
                <w:b/>
                <w:sz w:val="17"/>
              </w:rPr>
              <w:t>Gross Profit</w:t>
            </w:r>
          </w:p>
        </w:tc>
        <w:tc>
          <w:tcPr>
            <w:tcW w:type="dxa" w:w="1461"/>
            <w:vAlign w:val="center"/>
            <w:shd w:fill="D9EAF7"/>
          </w:tcPr>
          <w:p>
            <w:r/>
            <w:r>
              <w:rPr>
                <w:b/>
                <w:sz w:val="17"/>
              </w:rPr>
              <w:t>Margin</w:t>
            </w:r>
          </w:p>
        </w:tc>
        <w:tc>
          <w:tcPr>
            <w:tcW w:type="dxa" w:w="1461"/>
            <w:vAlign w:val="center"/>
            <w:shd w:fill="D9EAF7"/>
          </w:tcPr>
          <w:p>
            <w:r/>
            <w:r>
              <w:rPr>
                <w:b/>
                <w:sz w:val="17"/>
              </w:rPr>
              <w:t>Profit/Unit</w:t>
            </w:r>
          </w:p>
        </w:tc>
        <w:tc>
          <w:tcPr>
            <w:tcW w:type="dxa" w:w="1461"/>
            <w:vAlign w:val="center"/>
            <w:shd w:fill="D9EAF7"/>
          </w:tcPr>
          <w:p>
            <w:r/>
            <w:r>
              <w:rPr>
                <w:b/>
                <w:sz w:val="17"/>
              </w:rPr>
              <w:t>Profit Share</w:t>
            </w:r>
          </w:p>
        </w:tc>
      </w:tr>
      <w:tr>
        <w:tc>
          <w:tcPr>
            <w:tcW w:type="dxa" w:w="1461"/>
            <w:vAlign w:val="center"/>
          </w:tcPr>
          <w:p>
            <w:r/>
            <w:r>
              <w:rPr>
                <w:b w:val="0"/>
                <w:sz w:val="17"/>
              </w:rPr>
              <w:t>Wonka Bar -Scrumdiddlyumptious</w:t>
            </w:r>
          </w:p>
        </w:tc>
        <w:tc>
          <w:tcPr>
            <w:tcW w:type="dxa" w:w="1461"/>
            <w:vAlign w:val="center"/>
          </w:tcPr>
          <w:p>
            <w:r/>
            <w:r>
              <w:rPr>
                <w:b w:val="0"/>
                <w:sz w:val="17"/>
              </w:rPr>
              <w:t>Chocolate</w:t>
            </w:r>
          </w:p>
        </w:tc>
        <w:tc>
          <w:tcPr>
            <w:tcW w:type="dxa" w:w="1461"/>
            <w:vAlign w:val="center"/>
          </w:tcPr>
          <w:p>
            <w:r/>
            <w:r>
              <w:rPr>
                <w:b w:val="0"/>
                <w:sz w:val="17"/>
              </w:rPr>
              <w:t>$27,874.80</w:t>
            </w:r>
          </w:p>
        </w:tc>
        <w:tc>
          <w:tcPr>
            <w:tcW w:type="dxa" w:w="1461"/>
            <w:vAlign w:val="center"/>
          </w:tcPr>
          <w:p>
            <w:r/>
            <w:r>
              <w:rPr>
                <w:b w:val="0"/>
                <w:sz w:val="17"/>
              </w:rPr>
              <w:t>$19,357.50</w:t>
            </w:r>
          </w:p>
        </w:tc>
        <w:tc>
          <w:tcPr>
            <w:tcW w:type="dxa" w:w="1461"/>
            <w:vAlign w:val="center"/>
          </w:tcPr>
          <w:p>
            <w:r/>
            <w:r>
              <w:rPr>
                <w:b w:val="0"/>
                <w:sz w:val="17"/>
              </w:rPr>
              <w:t>69.44%</w:t>
            </w:r>
          </w:p>
        </w:tc>
        <w:tc>
          <w:tcPr>
            <w:tcW w:type="dxa" w:w="1461"/>
            <w:vAlign w:val="center"/>
          </w:tcPr>
          <w:p>
            <w:r/>
            <w:r>
              <w:rPr>
                <w:b w:val="0"/>
                <w:sz w:val="17"/>
              </w:rPr>
              <w:t>$2.50</w:t>
            </w:r>
          </w:p>
        </w:tc>
        <w:tc>
          <w:tcPr>
            <w:tcW w:type="dxa" w:w="1461"/>
            <w:vAlign w:val="center"/>
          </w:tcPr>
          <w:p>
            <w:r/>
            <w:r>
              <w:rPr>
                <w:b w:val="0"/>
                <w:sz w:val="17"/>
              </w:rPr>
              <w:t>20.72%</w:t>
            </w:r>
          </w:p>
        </w:tc>
      </w:tr>
      <w:tr>
        <w:tc>
          <w:tcPr>
            <w:tcW w:type="dxa" w:w="1461"/>
            <w:vAlign w:val="center"/>
          </w:tcPr>
          <w:p>
            <w:r/>
            <w:r>
              <w:rPr>
                <w:b w:val="0"/>
                <w:sz w:val="17"/>
              </w:rPr>
              <w:t>Wonka Bar - Triple Dazzle Caramel</w:t>
            </w:r>
          </w:p>
        </w:tc>
        <w:tc>
          <w:tcPr>
            <w:tcW w:type="dxa" w:w="1461"/>
            <w:vAlign w:val="center"/>
          </w:tcPr>
          <w:p>
            <w:r/>
            <w:r>
              <w:rPr>
                <w:b w:val="0"/>
                <w:sz w:val="17"/>
              </w:rPr>
              <w:t>Chocolate</w:t>
            </w:r>
          </w:p>
        </w:tc>
        <w:tc>
          <w:tcPr>
            <w:tcW w:type="dxa" w:w="1461"/>
            <w:vAlign w:val="center"/>
          </w:tcPr>
          <w:p>
            <w:r/>
            <w:r>
              <w:rPr>
                <w:b w:val="0"/>
                <w:sz w:val="17"/>
              </w:rPr>
              <w:t>$28,485.00</w:t>
            </w:r>
          </w:p>
        </w:tc>
        <w:tc>
          <w:tcPr>
            <w:tcW w:type="dxa" w:w="1461"/>
            <w:vAlign w:val="center"/>
          </w:tcPr>
          <w:p>
            <w:r/>
            <w:r>
              <w:rPr>
                <w:b w:val="0"/>
                <w:sz w:val="17"/>
              </w:rPr>
              <w:t>$18,610.20</w:t>
            </w:r>
          </w:p>
        </w:tc>
        <w:tc>
          <w:tcPr>
            <w:tcW w:type="dxa" w:w="1461"/>
            <w:vAlign w:val="center"/>
          </w:tcPr>
          <w:p>
            <w:r/>
            <w:r>
              <w:rPr>
                <w:b w:val="0"/>
                <w:sz w:val="17"/>
              </w:rPr>
              <w:t>65.33%</w:t>
            </w:r>
          </w:p>
        </w:tc>
        <w:tc>
          <w:tcPr>
            <w:tcW w:type="dxa" w:w="1461"/>
            <w:vAlign w:val="center"/>
          </w:tcPr>
          <w:p>
            <w:r/>
            <w:r>
              <w:rPr>
                <w:b w:val="0"/>
                <w:sz w:val="17"/>
              </w:rPr>
              <w:t>$2.45</w:t>
            </w:r>
          </w:p>
        </w:tc>
        <w:tc>
          <w:tcPr>
            <w:tcW w:type="dxa" w:w="1461"/>
            <w:vAlign w:val="center"/>
          </w:tcPr>
          <w:p>
            <w:r/>
            <w:r>
              <w:rPr>
                <w:b w:val="0"/>
                <w:sz w:val="17"/>
              </w:rPr>
              <w:t>19.92%</w:t>
            </w:r>
          </w:p>
        </w:tc>
      </w:tr>
      <w:tr>
        <w:tc>
          <w:tcPr>
            <w:tcW w:type="dxa" w:w="1461"/>
            <w:vAlign w:val="center"/>
          </w:tcPr>
          <w:p>
            <w:r/>
            <w:r>
              <w:rPr>
                <w:b w:val="0"/>
                <w:sz w:val="17"/>
              </w:rPr>
              <w:t>Wonka Bar - Milk Chocolate</w:t>
            </w:r>
          </w:p>
        </w:tc>
        <w:tc>
          <w:tcPr>
            <w:tcW w:type="dxa" w:w="1461"/>
            <w:vAlign w:val="center"/>
          </w:tcPr>
          <w:p>
            <w:r/>
            <w:r>
              <w:rPr>
                <w:b w:val="0"/>
                <w:sz w:val="17"/>
              </w:rPr>
              <w:t>Chocolate</w:t>
            </w:r>
          </w:p>
        </w:tc>
        <w:tc>
          <w:tcPr>
            <w:tcW w:type="dxa" w:w="1461"/>
            <w:vAlign w:val="center"/>
          </w:tcPr>
          <w:p>
            <w:r/>
            <w:r>
              <w:rPr>
                <w:b w:val="0"/>
                <w:sz w:val="17"/>
              </w:rPr>
              <w:t>$26,867.75</w:t>
            </w:r>
          </w:p>
        </w:tc>
        <w:tc>
          <w:tcPr>
            <w:tcW w:type="dxa" w:w="1461"/>
            <w:vAlign w:val="center"/>
          </w:tcPr>
          <w:p>
            <w:r/>
            <w:r>
              <w:rPr>
                <w:b w:val="0"/>
                <w:sz w:val="17"/>
              </w:rPr>
              <w:t>$17,443.37</w:t>
            </w:r>
          </w:p>
        </w:tc>
        <w:tc>
          <w:tcPr>
            <w:tcW w:type="dxa" w:w="1461"/>
            <w:vAlign w:val="center"/>
          </w:tcPr>
          <w:p>
            <w:r/>
            <w:r>
              <w:rPr>
                <w:b w:val="0"/>
                <w:sz w:val="17"/>
              </w:rPr>
              <w:t>64.92%</w:t>
            </w:r>
          </w:p>
        </w:tc>
        <w:tc>
          <w:tcPr>
            <w:tcW w:type="dxa" w:w="1461"/>
            <w:vAlign w:val="center"/>
          </w:tcPr>
          <w:p>
            <w:r/>
            <w:r>
              <w:rPr>
                <w:b w:val="0"/>
                <w:sz w:val="17"/>
              </w:rPr>
              <w:t>$2.11</w:t>
            </w:r>
          </w:p>
        </w:tc>
        <w:tc>
          <w:tcPr>
            <w:tcW w:type="dxa" w:w="1461"/>
            <w:vAlign w:val="center"/>
          </w:tcPr>
          <w:p>
            <w:r/>
            <w:r>
              <w:rPr>
                <w:b w:val="0"/>
                <w:sz w:val="17"/>
              </w:rPr>
              <w:t>18.67%</w:t>
            </w:r>
          </w:p>
        </w:tc>
      </w:tr>
      <w:tr>
        <w:tc>
          <w:tcPr>
            <w:tcW w:type="dxa" w:w="1461"/>
            <w:vAlign w:val="center"/>
          </w:tcPr>
          <w:p>
            <w:r/>
            <w:r>
              <w:rPr>
                <w:b w:val="0"/>
                <w:sz w:val="17"/>
              </w:rPr>
              <w:t>Wonka Bar - Nutty Crunch Surprise</w:t>
            </w:r>
          </w:p>
        </w:tc>
        <w:tc>
          <w:tcPr>
            <w:tcW w:type="dxa" w:w="1461"/>
            <w:vAlign w:val="center"/>
          </w:tcPr>
          <w:p>
            <w:r/>
            <w:r>
              <w:rPr>
                <w:b w:val="0"/>
                <w:sz w:val="17"/>
              </w:rPr>
              <w:t>Chocolate</w:t>
            </w:r>
          </w:p>
        </w:tc>
        <w:tc>
          <w:tcPr>
            <w:tcW w:type="dxa" w:w="1461"/>
            <w:vAlign w:val="center"/>
          </w:tcPr>
          <w:p>
            <w:r/>
            <w:r>
              <w:rPr>
                <w:b w:val="0"/>
                <w:sz w:val="17"/>
              </w:rPr>
              <w:t>$23,574.95</w:t>
            </w:r>
          </w:p>
        </w:tc>
        <w:tc>
          <w:tcPr>
            <w:tcW w:type="dxa" w:w="1461"/>
            <w:vAlign w:val="center"/>
          </w:tcPr>
          <w:p>
            <w:r/>
            <w:r>
              <w:rPr>
                <w:b w:val="0"/>
                <w:sz w:val="17"/>
              </w:rPr>
              <w:t>$16,819.95</w:t>
            </w:r>
          </w:p>
        </w:tc>
        <w:tc>
          <w:tcPr>
            <w:tcW w:type="dxa" w:w="1461"/>
            <w:vAlign w:val="center"/>
          </w:tcPr>
          <w:p>
            <w:r/>
            <w:r>
              <w:rPr>
                <w:b w:val="0"/>
                <w:sz w:val="17"/>
              </w:rPr>
              <w:t>71.35%</w:t>
            </w:r>
          </w:p>
        </w:tc>
        <w:tc>
          <w:tcPr>
            <w:tcW w:type="dxa" w:w="1461"/>
            <w:vAlign w:val="center"/>
          </w:tcPr>
          <w:p>
            <w:r/>
            <w:r>
              <w:rPr>
                <w:b w:val="0"/>
                <w:sz w:val="17"/>
              </w:rPr>
              <w:t>$2.49</w:t>
            </w:r>
          </w:p>
        </w:tc>
        <w:tc>
          <w:tcPr>
            <w:tcW w:type="dxa" w:w="1461"/>
            <w:vAlign w:val="center"/>
          </w:tcPr>
          <w:p>
            <w:r/>
            <w:r>
              <w:rPr>
                <w:b w:val="0"/>
                <w:sz w:val="17"/>
              </w:rPr>
              <w:t>18.00%</w:t>
            </w:r>
          </w:p>
        </w:tc>
      </w:tr>
      <w:tr>
        <w:tc>
          <w:tcPr>
            <w:tcW w:type="dxa" w:w="1461"/>
            <w:vAlign w:val="center"/>
          </w:tcPr>
          <w:p>
            <w:r/>
            <w:r>
              <w:rPr>
                <w:b w:val="0"/>
                <w:sz w:val="17"/>
              </w:rPr>
              <w:t>Wonka Bar - Fudge Mallows</w:t>
            </w:r>
          </w:p>
        </w:tc>
        <w:tc>
          <w:tcPr>
            <w:tcW w:type="dxa" w:w="1461"/>
            <w:vAlign w:val="center"/>
          </w:tcPr>
          <w:p>
            <w:r/>
            <w:r>
              <w:rPr>
                <w:b w:val="0"/>
                <w:sz w:val="17"/>
              </w:rPr>
              <w:t>Chocolate</w:t>
            </w:r>
          </w:p>
        </w:tc>
        <w:tc>
          <w:tcPr>
            <w:tcW w:type="dxa" w:w="1461"/>
            <w:vAlign w:val="center"/>
          </w:tcPr>
          <w:p>
            <w:r/>
            <w:r>
              <w:rPr>
                <w:b w:val="0"/>
                <w:sz w:val="17"/>
              </w:rPr>
              <w:t>$24,890.40</w:t>
            </w:r>
          </w:p>
        </w:tc>
        <w:tc>
          <w:tcPr>
            <w:tcW w:type="dxa" w:w="1461"/>
            <w:vAlign w:val="center"/>
          </w:tcPr>
          <w:p>
            <w:r/>
            <w:r>
              <w:rPr>
                <w:b w:val="0"/>
                <w:sz w:val="17"/>
              </w:rPr>
              <w:t>$16,593.60</w:t>
            </w:r>
          </w:p>
        </w:tc>
        <w:tc>
          <w:tcPr>
            <w:tcW w:type="dxa" w:w="1461"/>
            <w:vAlign w:val="center"/>
          </w:tcPr>
          <w:p>
            <w:r/>
            <w:r>
              <w:rPr>
                <w:b w:val="0"/>
                <w:sz w:val="17"/>
              </w:rPr>
              <w:t>66.67%</w:t>
            </w:r>
          </w:p>
        </w:tc>
        <w:tc>
          <w:tcPr>
            <w:tcW w:type="dxa" w:w="1461"/>
            <w:vAlign w:val="center"/>
          </w:tcPr>
          <w:p>
            <w:r/>
            <w:r>
              <w:rPr>
                <w:b w:val="0"/>
                <w:sz w:val="17"/>
              </w:rPr>
              <w:t>$2.40</w:t>
            </w:r>
          </w:p>
        </w:tc>
        <w:tc>
          <w:tcPr>
            <w:tcW w:type="dxa" w:w="1461"/>
            <w:vAlign w:val="center"/>
          </w:tcPr>
          <w:p>
            <w:r/>
            <w:r>
              <w:rPr>
                <w:b w:val="0"/>
                <w:sz w:val="17"/>
              </w:rPr>
              <w:t>17.76%</w:t>
            </w:r>
          </w:p>
        </w:tc>
      </w:tr>
      <w:tr>
        <w:tc>
          <w:tcPr>
            <w:tcW w:type="dxa" w:w="1461"/>
            <w:vAlign w:val="center"/>
          </w:tcPr>
          <w:p>
            <w:r/>
            <w:r>
              <w:rPr>
                <w:b w:val="0"/>
                <w:sz w:val="17"/>
              </w:rPr>
              <w:t>Lickable Wallpaper</w:t>
            </w:r>
          </w:p>
        </w:tc>
        <w:tc>
          <w:tcPr>
            <w:tcW w:type="dxa" w:w="1461"/>
            <w:vAlign w:val="center"/>
          </w:tcPr>
          <w:p>
            <w:r/>
            <w:r>
              <w:rPr>
                <w:b w:val="0"/>
                <w:sz w:val="17"/>
              </w:rPr>
              <w:t>Other</w:t>
            </w:r>
          </w:p>
        </w:tc>
        <w:tc>
          <w:tcPr>
            <w:tcW w:type="dxa" w:w="1461"/>
            <w:vAlign w:val="center"/>
          </w:tcPr>
          <w:p>
            <w:r/>
            <w:r>
              <w:rPr>
                <w:b w:val="0"/>
                <w:sz w:val="17"/>
              </w:rPr>
              <w:t>$7,860.00</w:t>
            </w:r>
          </w:p>
        </w:tc>
        <w:tc>
          <w:tcPr>
            <w:tcW w:type="dxa" w:w="1461"/>
            <w:vAlign w:val="center"/>
          </w:tcPr>
          <w:p>
            <w:r/>
            <w:r>
              <w:rPr>
                <w:b w:val="0"/>
                <w:sz w:val="17"/>
              </w:rPr>
              <w:t>$3,930.00</w:t>
            </w:r>
          </w:p>
        </w:tc>
        <w:tc>
          <w:tcPr>
            <w:tcW w:type="dxa" w:w="1461"/>
            <w:vAlign w:val="center"/>
          </w:tcPr>
          <w:p>
            <w:r/>
            <w:r>
              <w:rPr>
                <w:b w:val="0"/>
                <w:sz w:val="17"/>
              </w:rPr>
              <w:t>50.00%</w:t>
            </w:r>
          </w:p>
        </w:tc>
        <w:tc>
          <w:tcPr>
            <w:tcW w:type="dxa" w:w="1461"/>
            <w:vAlign w:val="center"/>
          </w:tcPr>
          <w:p>
            <w:r/>
            <w:r>
              <w:rPr>
                <w:b w:val="0"/>
                <w:sz w:val="17"/>
              </w:rPr>
              <w:t>$10.00</w:t>
            </w:r>
          </w:p>
        </w:tc>
        <w:tc>
          <w:tcPr>
            <w:tcW w:type="dxa" w:w="1461"/>
            <w:vAlign w:val="center"/>
          </w:tcPr>
          <w:p>
            <w:r/>
            <w:r>
              <w:rPr>
                <w:b w:val="0"/>
                <w:sz w:val="17"/>
              </w:rPr>
              <w:t>4.21%</w:t>
            </w:r>
          </w:p>
        </w:tc>
      </w:tr>
      <w:tr>
        <w:tc>
          <w:tcPr>
            <w:tcW w:type="dxa" w:w="1461"/>
            <w:vAlign w:val="center"/>
          </w:tcPr>
          <w:p>
            <w:r/>
            <w:r>
              <w:rPr>
                <w:b w:val="0"/>
                <w:sz w:val="17"/>
              </w:rPr>
              <w:t>Wonka Gum</w:t>
            </w:r>
          </w:p>
        </w:tc>
        <w:tc>
          <w:tcPr>
            <w:tcW w:type="dxa" w:w="1461"/>
            <w:vAlign w:val="center"/>
          </w:tcPr>
          <w:p>
            <w:r/>
            <w:r>
              <w:rPr>
                <w:b w:val="0"/>
                <w:sz w:val="17"/>
              </w:rPr>
              <w:t>Other</w:t>
            </w:r>
          </w:p>
        </w:tc>
        <w:tc>
          <w:tcPr>
            <w:tcW w:type="dxa" w:w="1461"/>
            <w:vAlign w:val="center"/>
          </w:tcPr>
          <w:p>
            <w:r/>
            <w:r>
              <w:rPr>
                <w:b w:val="0"/>
                <w:sz w:val="17"/>
              </w:rPr>
              <w:t>$597.50</w:t>
            </w:r>
          </w:p>
        </w:tc>
        <w:tc>
          <w:tcPr>
            <w:tcW w:type="dxa" w:w="1461"/>
            <w:vAlign w:val="center"/>
          </w:tcPr>
          <w:p>
            <w:r/>
            <w:r>
              <w:rPr>
                <w:b w:val="0"/>
                <w:sz w:val="17"/>
              </w:rPr>
              <w:t>$310.70</w:t>
            </w:r>
          </w:p>
        </w:tc>
        <w:tc>
          <w:tcPr>
            <w:tcW w:type="dxa" w:w="1461"/>
            <w:vAlign w:val="center"/>
          </w:tcPr>
          <w:p>
            <w:r/>
            <w:r>
              <w:rPr>
                <w:b w:val="0"/>
                <w:sz w:val="17"/>
              </w:rPr>
              <w:t>52.00%</w:t>
            </w:r>
          </w:p>
        </w:tc>
        <w:tc>
          <w:tcPr>
            <w:tcW w:type="dxa" w:w="1461"/>
            <w:vAlign w:val="center"/>
          </w:tcPr>
          <w:p>
            <w:r/>
            <w:r>
              <w:rPr>
                <w:b w:val="0"/>
                <w:sz w:val="17"/>
              </w:rPr>
              <w:t>$0.65</w:t>
            </w:r>
          </w:p>
        </w:tc>
        <w:tc>
          <w:tcPr>
            <w:tcW w:type="dxa" w:w="1461"/>
            <w:vAlign w:val="center"/>
          </w:tcPr>
          <w:p>
            <w:r/>
            <w:r>
              <w:rPr>
                <w:b w:val="0"/>
                <w:sz w:val="17"/>
              </w:rPr>
              <w:t>0.33%</w:t>
            </w:r>
          </w:p>
        </w:tc>
      </w:tr>
      <w:tr>
        <w:tc>
          <w:tcPr>
            <w:tcW w:type="dxa" w:w="1461"/>
            <w:vAlign w:val="center"/>
          </w:tcPr>
          <w:p>
            <w:r/>
            <w:r>
              <w:rPr>
                <w:b w:val="0"/>
                <w:sz w:val="17"/>
              </w:rPr>
              <w:t>Everlasting Gobstopper</w:t>
            </w:r>
          </w:p>
        </w:tc>
        <w:tc>
          <w:tcPr>
            <w:tcW w:type="dxa" w:w="1461"/>
            <w:vAlign w:val="center"/>
          </w:tcPr>
          <w:p>
            <w:r/>
            <w:r>
              <w:rPr>
                <w:b w:val="0"/>
                <w:sz w:val="17"/>
              </w:rPr>
              <w:t>Sugar</w:t>
            </w:r>
          </w:p>
        </w:tc>
        <w:tc>
          <w:tcPr>
            <w:tcW w:type="dxa" w:w="1461"/>
            <w:vAlign w:val="center"/>
          </w:tcPr>
          <w:p>
            <w:r/>
            <w:r>
              <w:rPr>
                <w:b w:val="0"/>
                <w:sz w:val="17"/>
              </w:rPr>
              <w:t>$130.00</w:t>
            </w:r>
          </w:p>
        </w:tc>
        <w:tc>
          <w:tcPr>
            <w:tcW w:type="dxa" w:w="1461"/>
            <w:vAlign w:val="center"/>
          </w:tcPr>
          <w:p>
            <w:r/>
            <w:r>
              <w:rPr>
                <w:b w:val="0"/>
                <w:sz w:val="17"/>
              </w:rPr>
              <w:t>$104.00</w:t>
            </w:r>
          </w:p>
        </w:tc>
        <w:tc>
          <w:tcPr>
            <w:tcW w:type="dxa" w:w="1461"/>
            <w:vAlign w:val="center"/>
          </w:tcPr>
          <w:p>
            <w:r/>
            <w:r>
              <w:rPr>
                <w:b w:val="0"/>
                <w:sz w:val="17"/>
              </w:rPr>
              <w:t>80.00%</w:t>
            </w:r>
          </w:p>
        </w:tc>
        <w:tc>
          <w:tcPr>
            <w:tcW w:type="dxa" w:w="1461"/>
            <w:vAlign w:val="center"/>
          </w:tcPr>
          <w:p>
            <w:r/>
            <w:r>
              <w:rPr>
                <w:b w:val="0"/>
                <w:sz w:val="17"/>
              </w:rPr>
              <w:t>$8.00</w:t>
            </w:r>
          </w:p>
        </w:tc>
        <w:tc>
          <w:tcPr>
            <w:tcW w:type="dxa" w:w="1461"/>
            <w:vAlign w:val="center"/>
          </w:tcPr>
          <w:p>
            <w:r/>
            <w:r>
              <w:rPr>
                <w:b w:val="0"/>
                <w:sz w:val="17"/>
              </w:rPr>
              <w:t>0.11%</w:t>
            </w:r>
          </w:p>
        </w:tc>
      </w:tr>
      <w:tr>
        <w:tc>
          <w:tcPr>
            <w:tcW w:type="dxa" w:w="1461"/>
            <w:vAlign w:val="center"/>
          </w:tcPr>
          <w:p>
            <w:r/>
            <w:r>
              <w:rPr>
                <w:b w:val="0"/>
                <w:sz w:val="17"/>
              </w:rPr>
              <w:t>Kazookles</w:t>
            </w:r>
          </w:p>
        </w:tc>
        <w:tc>
          <w:tcPr>
            <w:tcW w:type="dxa" w:w="1461"/>
            <w:vAlign w:val="center"/>
          </w:tcPr>
          <w:p>
            <w:r/>
            <w:r>
              <w:rPr>
                <w:b w:val="0"/>
                <w:sz w:val="17"/>
              </w:rPr>
              <w:t>Other</w:t>
            </w:r>
          </w:p>
        </w:tc>
        <w:tc>
          <w:tcPr>
            <w:tcW w:type="dxa" w:w="1461"/>
            <w:vAlign w:val="center"/>
          </w:tcPr>
          <w:p>
            <w:r/>
            <w:r>
              <w:rPr>
                <w:b w:val="0"/>
                <w:sz w:val="17"/>
              </w:rPr>
              <w:t>$1,205.75</w:t>
            </w:r>
          </w:p>
        </w:tc>
        <w:tc>
          <w:tcPr>
            <w:tcW w:type="dxa" w:w="1461"/>
            <w:vAlign w:val="center"/>
          </w:tcPr>
          <w:p>
            <w:r/>
            <w:r>
              <w:rPr>
                <w:b w:val="0"/>
                <w:sz w:val="17"/>
              </w:rPr>
              <w:t>$92.75</w:t>
            </w:r>
          </w:p>
        </w:tc>
        <w:tc>
          <w:tcPr>
            <w:tcW w:type="dxa" w:w="1461"/>
            <w:vAlign w:val="center"/>
          </w:tcPr>
          <w:p>
            <w:r/>
            <w:r>
              <w:rPr>
                <w:b w:val="0"/>
                <w:sz w:val="17"/>
              </w:rPr>
              <w:t>7.69%</w:t>
            </w:r>
          </w:p>
        </w:tc>
        <w:tc>
          <w:tcPr>
            <w:tcW w:type="dxa" w:w="1461"/>
            <w:vAlign w:val="center"/>
          </w:tcPr>
          <w:p>
            <w:r/>
            <w:r>
              <w:rPr>
                <w:b w:val="0"/>
                <w:sz w:val="17"/>
              </w:rPr>
              <w:t>$0.25</w:t>
            </w:r>
          </w:p>
        </w:tc>
        <w:tc>
          <w:tcPr>
            <w:tcW w:type="dxa" w:w="1461"/>
            <w:vAlign w:val="center"/>
          </w:tcPr>
          <w:p>
            <w:r/>
            <w:r>
              <w:rPr>
                <w:b w:val="0"/>
                <w:sz w:val="17"/>
              </w:rPr>
              <w:t>0.10%</w:t>
            </w:r>
          </w:p>
        </w:tc>
      </w:tr>
      <w:tr>
        <w:tc>
          <w:tcPr>
            <w:tcW w:type="dxa" w:w="1461"/>
            <w:vAlign w:val="center"/>
          </w:tcPr>
          <w:p>
            <w:r/>
            <w:r>
              <w:rPr>
                <w:b w:val="0"/>
                <w:sz w:val="17"/>
              </w:rPr>
              <w:t>Hair Toffee</w:t>
            </w:r>
          </w:p>
        </w:tc>
        <w:tc>
          <w:tcPr>
            <w:tcW w:type="dxa" w:w="1461"/>
            <w:vAlign w:val="center"/>
          </w:tcPr>
          <w:p>
            <w:r/>
            <w:r>
              <w:rPr>
                <w:b w:val="0"/>
                <w:sz w:val="17"/>
              </w:rPr>
              <w:t>Sugar</w:t>
            </w:r>
          </w:p>
        </w:tc>
        <w:tc>
          <w:tcPr>
            <w:tcW w:type="dxa" w:w="1461"/>
            <w:vAlign w:val="center"/>
          </w:tcPr>
          <w:p>
            <w:r/>
            <w:r>
              <w:rPr>
                <w:b w:val="0"/>
                <w:sz w:val="17"/>
              </w:rPr>
              <w:t>$76.50</w:t>
            </w:r>
          </w:p>
        </w:tc>
        <w:tc>
          <w:tcPr>
            <w:tcW w:type="dxa" w:w="1461"/>
            <w:vAlign w:val="center"/>
          </w:tcPr>
          <w:p>
            <w:r/>
            <w:r>
              <w:rPr>
                <w:b w:val="0"/>
                <w:sz w:val="17"/>
              </w:rPr>
              <w:t>$59.50</w:t>
            </w:r>
          </w:p>
        </w:tc>
        <w:tc>
          <w:tcPr>
            <w:tcW w:type="dxa" w:w="1461"/>
            <w:vAlign w:val="center"/>
          </w:tcPr>
          <w:p>
            <w:r/>
            <w:r>
              <w:rPr>
                <w:b w:val="0"/>
                <w:sz w:val="17"/>
              </w:rPr>
              <w:t>77.78%</w:t>
            </w:r>
          </w:p>
        </w:tc>
        <w:tc>
          <w:tcPr>
            <w:tcW w:type="dxa" w:w="1461"/>
            <w:vAlign w:val="center"/>
          </w:tcPr>
          <w:p>
            <w:r/>
            <w:r>
              <w:rPr>
                <w:b w:val="0"/>
                <w:sz w:val="17"/>
              </w:rPr>
              <w:t>$3.50</w:t>
            </w:r>
          </w:p>
        </w:tc>
        <w:tc>
          <w:tcPr>
            <w:tcW w:type="dxa" w:w="1461"/>
            <w:vAlign w:val="center"/>
          </w:tcPr>
          <w:p>
            <w:r/>
            <w:r>
              <w:rPr>
                <w:b w:val="0"/>
                <w:sz w:val="17"/>
              </w:rPr>
              <w:t>0.06%</w:t>
            </w:r>
          </w:p>
        </w:tc>
      </w:tr>
      <w:tr>
        <w:tc>
          <w:tcPr>
            <w:tcW w:type="dxa" w:w="1461"/>
            <w:vAlign w:val="center"/>
          </w:tcPr>
          <w:p>
            <w:r/>
            <w:r>
              <w:rPr>
                <w:b w:val="0"/>
                <w:sz w:val="17"/>
              </w:rPr>
              <w:t>Fizzy Lifting Drinks</w:t>
            </w:r>
          </w:p>
        </w:tc>
        <w:tc>
          <w:tcPr>
            <w:tcW w:type="dxa" w:w="1461"/>
            <w:vAlign w:val="center"/>
          </w:tcPr>
          <w:p>
            <w:r/>
            <w:r>
              <w:rPr>
                <w:b w:val="0"/>
                <w:sz w:val="17"/>
              </w:rPr>
              <w:t>Other</w:t>
            </w:r>
          </w:p>
        </w:tc>
        <w:tc>
          <w:tcPr>
            <w:tcW w:type="dxa" w:w="1461"/>
            <w:vAlign w:val="center"/>
          </w:tcPr>
          <w:p>
            <w:r/>
            <w:r>
              <w:rPr>
                <w:b w:val="0"/>
                <w:sz w:val="17"/>
              </w:rPr>
              <w:t>$78.75</w:t>
            </w:r>
          </w:p>
        </w:tc>
        <w:tc>
          <w:tcPr>
            <w:tcW w:type="dxa" w:w="1461"/>
            <w:vAlign w:val="center"/>
          </w:tcPr>
          <w:p>
            <w:r/>
            <w:r>
              <w:rPr>
                <w:b w:val="0"/>
                <w:sz w:val="17"/>
              </w:rPr>
              <w:t>$47.25</w:t>
            </w:r>
          </w:p>
        </w:tc>
        <w:tc>
          <w:tcPr>
            <w:tcW w:type="dxa" w:w="1461"/>
            <w:vAlign w:val="center"/>
          </w:tcPr>
          <w:p>
            <w:r/>
            <w:r>
              <w:rPr>
                <w:b w:val="0"/>
                <w:sz w:val="17"/>
              </w:rPr>
              <w:t>60.00%</w:t>
            </w:r>
          </w:p>
        </w:tc>
        <w:tc>
          <w:tcPr>
            <w:tcW w:type="dxa" w:w="1461"/>
            <w:vAlign w:val="center"/>
          </w:tcPr>
          <w:p>
            <w:r/>
            <w:r>
              <w:rPr>
                <w:b w:val="0"/>
                <w:sz w:val="17"/>
              </w:rPr>
              <w:t>$2.25</w:t>
            </w:r>
          </w:p>
        </w:tc>
        <w:tc>
          <w:tcPr>
            <w:tcW w:type="dxa" w:w="1461"/>
            <w:vAlign w:val="center"/>
          </w:tcPr>
          <w:p>
            <w:r/>
            <w:r>
              <w:rPr>
                <w:b w:val="0"/>
                <w:sz w:val="17"/>
              </w:rPr>
              <w:t>0.05%</w:t>
            </w:r>
          </w:p>
        </w:tc>
      </w:tr>
      <w:tr>
        <w:tc>
          <w:tcPr>
            <w:tcW w:type="dxa" w:w="1461"/>
            <w:vAlign w:val="center"/>
          </w:tcPr>
          <w:p>
            <w:r/>
            <w:r>
              <w:rPr>
                <w:b w:val="0"/>
                <w:sz w:val="17"/>
              </w:rPr>
              <w:t>Laffy Taffy</w:t>
            </w:r>
          </w:p>
        </w:tc>
        <w:tc>
          <w:tcPr>
            <w:tcW w:type="dxa" w:w="1461"/>
            <w:vAlign w:val="center"/>
          </w:tcPr>
          <w:p>
            <w:r/>
            <w:r>
              <w:rPr>
                <w:b w:val="0"/>
                <w:sz w:val="17"/>
              </w:rPr>
              <w:t>Sugar</w:t>
            </w:r>
          </w:p>
        </w:tc>
        <w:tc>
          <w:tcPr>
            <w:tcW w:type="dxa" w:w="1461"/>
            <w:vAlign w:val="center"/>
          </w:tcPr>
          <w:p>
            <w:r/>
            <w:r>
              <w:rPr>
                <w:b w:val="0"/>
                <w:sz w:val="17"/>
              </w:rPr>
              <w:t>$53.73</w:t>
            </w:r>
          </w:p>
        </w:tc>
        <w:tc>
          <w:tcPr>
            <w:tcW w:type="dxa" w:w="1461"/>
            <w:vAlign w:val="center"/>
          </w:tcPr>
          <w:p>
            <w:r/>
            <w:r>
              <w:rPr>
                <w:b w:val="0"/>
                <w:sz w:val="17"/>
              </w:rPr>
              <w:t>$33.48</w:t>
            </w:r>
          </w:p>
        </w:tc>
        <w:tc>
          <w:tcPr>
            <w:tcW w:type="dxa" w:w="1461"/>
            <w:vAlign w:val="center"/>
          </w:tcPr>
          <w:p>
            <w:r/>
            <w:r>
              <w:rPr>
                <w:b w:val="0"/>
                <w:sz w:val="17"/>
              </w:rPr>
              <w:t>62.31%</w:t>
            </w:r>
          </w:p>
        </w:tc>
        <w:tc>
          <w:tcPr>
            <w:tcW w:type="dxa" w:w="1461"/>
            <w:vAlign w:val="center"/>
          </w:tcPr>
          <w:p>
            <w:r/>
            <w:r>
              <w:rPr>
                <w:b w:val="0"/>
                <w:sz w:val="17"/>
              </w:rPr>
              <w:t>$1.24</w:t>
            </w:r>
          </w:p>
        </w:tc>
        <w:tc>
          <w:tcPr>
            <w:tcW w:type="dxa" w:w="1461"/>
            <w:vAlign w:val="center"/>
          </w:tcPr>
          <w:p>
            <w:r/>
            <w:r>
              <w:rPr>
                <w:b w:val="0"/>
                <w:sz w:val="17"/>
              </w:rPr>
              <w:t>0.04%</w:t>
            </w:r>
          </w:p>
        </w:tc>
      </w:tr>
      <w:tr>
        <w:tc>
          <w:tcPr>
            <w:tcW w:type="dxa" w:w="1461"/>
            <w:vAlign w:val="center"/>
          </w:tcPr>
          <w:p>
            <w:r/>
            <w:r>
              <w:rPr>
                <w:b w:val="0"/>
                <w:sz w:val="17"/>
              </w:rPr>
              <w:t>SweeTARTS</w:t>
            </w:r>
          </w:p>
        </w:tc>
        <w:tc>
          <w:tcPr>
            <w:tcW w:type="dxa" w:w="1461"/>
            <w:vAlign w:val="center"/>
          </w:tcPr>
          <w:p>
            <w:r/>
            <w:r>
              <w:rPr>
                <w:b w:val="0"/>
                <w:sz w:val="17"/>
              </w:rPr>
              <w:t>Sugar</w:t>
            </w:r>
          </w:p>
        </w:tc>
        <w:tc>
          <w:tcPr>
            <w:tcW w:type="dxa" w:w="1461"/>
            <w:vAlign w:val="center"/>
          </w:tcPr>
          <w:p>
            <w:r/>
            <w:r>
              <w:rPr>
                <w:b w:val="0"/>
                <w:sz w:val="17"/>
              </w:rPr>
              <w:t>$61.50</w:t>
            </w:r>
          </w:p>
        </w:tc>
        <w:tc>
          <w:tcPr>
            <w:tcW w:type="dxa" w:w="1461"/>
            <w:vAlign w:val="center"/>
          </w:tcPr>
          <w:p>
            <w:r/>
            <w:r>
              <w:rPr>
                <w:b w:val="0"/>
                <w:sz w:val="17"/>
              </w:rPr>
              <w:t>$28.70</w:t>
            </w:r>
          </w:p>
        </w:tc>
        <w:tc>
          <w:tcPr>
            <w:tcW w:type="dxa" w:w="1461"/>
            <w:vAlign w:val="center"/>
          </w:tcPr>
          <w:p>
            <w:r/>
            <w:r>
              <w:rPr>
                <w:b w:val="0"/>
                <w:sz w:val="17"/>
              </w:rPr>
              <w:t>46.67%</w:t>
            </w:r>
          </w:p>
        </w:tc>
        <w:tc>
          <w:tcPr>
            <w:tcW w:type="dxa" w:w="1461"/>
            <w:vAlign w:val="center"/>
          </w:tcPr>
          <w:p>
            <w:r/>
            <w:r>
              <w:rPr>
                <w:b w:val="0"/>
                <w:sz w:val="17"/>
              </w:rPr>
              <w:t>$0.70</w:t>
            </w:r>
          </w:p>
        </w:tc>
        <w:tc>
          <w:tcPr>
            <w:tcW w:type="dxa" w:w="1461"/>
            <w:vAlign w:val="center"/>
          </w:tcPr>
          <w:p>
            <w:r/>
            <w:r>
              <w:rPr>
                <w:b w:val="0"/>
                <w:sz w:val="17"/>
              </w:rPr>
              <w:t>0.03%</w:t>
            </w:r>
          </w:p>
        </w:tc>
      </w:tr>
      <w:tr>
        <w:tc>
          <w:tcPr>
            <w:tcW w:type="dxa" w:w="1461"/>
            <w:vAlign w:val="center"/>
          </w:tcPr>
          <w:p>
            <w:r/>
            <w:r>
              <w:rPr>
                <w:b w:val="0"/>
                <w:sz w:val="17"/>
              </w:rPr>
              <w:t>Nerds</w:t>
            </w:r>
          </w:p>
        </w:tc>
        <w:tc>
          <w:tcPr>
            <w:tcW w:type="dxa" w:w="1461"/>
            <w:vAlign w:val="center"/>
          </w:tcPr>
          <w:p>
            <w:r/>
            <w:r>
              <w:rPr>
                <w:b w:val="0"/>
                <w:sz w:val="17"/>
              </w:rPr>
              <w:t>Sugar</w:t>
            </w:r>
          </w:p>
        </w:tc>
        <w:tc>
          <w:tcPr>
            <w:tcW w:type="dxa" w:w="1461"/>
            <w:vAlign w:val="center"/>
          </w:tcPr>
          <w:p>
            <w:r/>
            <w:r>
              <w:rPr>
                <w:b w:val="0"/>
                <w:sz w:val="17"/>
              </w:rPr>
              <w:t>$15.00</w:t>
            </w:r>
          </w:p>
        </w:tc>
        <w:tc>
          <w:tcPr>
            <w:tcW w:type="dxa" w:w="1461"/>
            <w:vAlign w:val="center"/>
          </w:tcPr>
          <w:p>
            <w:r/>
            <w:r>
              <w:rPr>
                <w:b w:val="0"/>
                <w:sz w:val="17"/>
              </w:rPr>
              <w:t>$7.00</w:t>
            </w:r>
          </w:p>
        </w:tc>
        <w:tc>
          <w:tcPr>
            <w:tcW w:type="dxa" w:w="1461"/>
            <w:vAlign w:val="center"/>
          </w:tcPr>
          <w:p>
            <w:r/>
            <w:r>
              <w:rPr>
                <w:b w:val="0"/>
                <w:sz w:val="17"/>
              </w:rPr>
              <w:t>46.67%</w:t>
            </w:r>
          </w:p>
        </w:tc>
        <w:tc>
          <w:tcPr>
            <w:tcW w:type="dxa" w:w="1461"/>
            <w:vAlign w:val="center"/>
          </w:tcPr>
          <w:p>
            <w:r/>
            <w:r>
              <w:rPr>
                <w:b w:val="0"/>
                <w:sz w:val="17"/>
              </w:rPr>
              <w:t>$0.70</w:t>
            </w:r>
          </w:p>
        </w:tc>
        <w:tc>
          <w:tcPr>
            <w:tcW w:type="dxa" w:w="1461"/>
            <w:vAlign w:val="center"/>
          </w:tcPr>
          <w:p>
            <w:r/>
            <w:r>
              <w:rPr>
                <w:b w:val="0"/>
                <w:sz w:val="17"/>
              </w:rPr>
              <w:t>0.01%</w:t>
            </w:r>
          </w:p>
        </w:tc>
      </w:tr>
      <w:tr>
        <w:tc>
          <w:tcPr>
            <w:tcW w:type="dxa" w:w="1461"/>
            <w:vAlign w:val="center"/>
          </w:tcPr>
          <w:p>
            <w:r/>
            <w:r>
              <w:rPr>
                <w:b w:val="0"/>
                <w:sz w:val="17"/>
              </w:rPr>
              <w:t>Fun Dip</w:t>
            </w:r>
          </w:p>
        </w:tc>
        <w:tc>
          <w:tcPr>
            <w:tcW w:type="dxa" w:w="1461"/>
            <w:vAlign w:val="center"/>
          </w:tcPr>
          <w:p>
            <w:r/>
            <w:r>
              <w:rPr>
                <w:b w:val="0"/>
                <w:sz w:val="17"/>
              </w:rPr>
              <w:t>Sugar</w:t>
            </w:r>
          </w:p>
        </w:tc>
        <w:tc>
          <w:tcPr>
            <w:tcW w:type="dxa" w:w="1461"/>
            <w:vAlign w:val="center"/>
          </w:tcPr>
          <w:p>
            <w:r/>
            <w:r>
              <w:rPr>
                <w:b w:val="0"/>
                <w:sz w:val="17"/>
              </w:rPr>
              <w:t>$12.00</w:t>
            </w:r>
          </w:p>
        </w:tc>
        <w:tc>
          <w:tcPr>
            <w:tcW w:type="dxa" w:w="1461"/>
            <w:vAlign w:val="center"/>
          </w:tcPr>
          <w:p>
            <w:r/>
            <w:r>
              <w:rPr>
                <w:b w:val="0"/>
                <w:sz w:val="17"/>
              </w:rPr>
              <w:t>$4.80</w:t>
            </w:r>
          </w:p>
        </w:tc>
        <w:tc>
          <w:tcPr>
            <w:tcW w:type="dxa" w:w="1461"/>
            <w:vAlign w:val="center"/>
          </w:tcPr>
          <w:p>
            <w:r/>
            <w:r>
              <w:rPr>
                <w:b w:val="0"/>
                <w:sz w:val="17"/>
              </w:rPr>
              <w:t>40.00%</w:t>
            </w:r>
          </w:p>
        </w:tc>
        <w:tc>
          <w:tcPr>
            <w:tcW w:type="dxa" w:w="1461"/>
            <w:vAlign w:val="center"/>
          </w:tcPr>
          <w:p>
            <w:r/>
            <w:r>
              <w:rPr>
                <w:b w:val="0"/>
                <w:sz w:val="17"/>
              </w:rPr>
              <w:t>$0.60</w:t>
            </w:r>
          </w:p>
        </w:tc>
        <w:tc>
          <w:tcPr>
            <w:tcW w:type="dxa" w:w="1461"/>
            <w:vAlign w:val="center"/>
          </w:tcPr>
          <w:p>
            <w:r/>
            <w:r>
              <w:rPr>
                <w:b w:val="0"/>
                <w:sz w:val="17"/>
              </w:rPr>
              <w:t>0.01%</w:t>
            </w:r>
          </w:p>
        </w:tc>
      </w:tr>
    </w:tbl>
    <w:p/>
    <w:p>
      <w:pPr>
        <w:jc w:val="center"/>
      </w:pPr>
      <w:r>
        <w:drawing>
          <wp:inline xmlns:a="http://schemas.openxmlformats.org/drawingml/2006/main" xmlns:pic="http://schemas.openxmlformats.org/drawingml/2006/picture">
            <wp:extent cx="5669280" cy="3534355"/>
            <wp:docPr id="1" name="Picture 1"/>
            <wp:cNvGraphicFramePr>
              <a:graphicFrameLocks noChangeAspect="1"/>
            </wp:cNvGraphicFramePr>
            <a:graphic>
              <a:graphicData uri="http://schemas.openxmlformats.org/drawingml/2006/picture">
                <pic:pic>
                  <pic:nvPicPr>
                    <pic:cNvPr id="0" name="product_gross_profit.png"/>
                    <pic:cNvPicPr/>
                  </pic:nvPicPr>
                  <pic:blipFill>
                    <a:blip r:embed="rId11"/>
                    <a:stretch>
                      <a:fillRect/>
                    </a:stretch>
                  </pic:blipFill>
                  <pic:spPr>
                    <a:xfrm>
                      <a:off x="0" y="0"/>
                      <a:ext cx="5669280" cy="3534355"/>
                    </a:xfrm>
                    <a:prstGeom prst="rect"/>
                  </pic:spPr>
                </pic:pic>
              </a:graphicData>
            </a:graphic>
          </wp:inline>
        </w:drawing>
      </w:r>
    </w:p>
    <w:p>
      <w:pPr>
        <w:jc w:val="center"/>
      </w:pPr>
      <w:r>
        <w:rPr>
          <w:i/>
          <w:sz w:val="17"/>
        </w:rPr>
        <w:t>Figure 1. Product gross profit ranking</w:t>
      </w:r>
    </w:p>
    <w:p>
      <w:pPr>
        <w:jc w:val="center"/>
      </w:pPr>
      <w:r>
        <w:drawing>
          <wp:inline xmlns:a="http://schemas.openxmlformats.org/drawingml/2006/main" xmlns:pic="http://schemas.openxmlformats.org/drawingml/2006/picture">
            <wp:extent cx="5669280" cy="3539319"/>
            <wp:docPr id="2" name="Picture 2"/>
            <wp:cNvGraphicFramePr>
              <a:graphicFrameLocks noChangeAspect="1"/>
            </wp:cNvGraphicFramePr>
            <a:graphic>
              <a:graphicData uri="http://schemas.openxmlformats.org/drawingml/2006/picture">
                <pic:pic>
                  <pic:nvPicPr>
                    <pic:cNvPr id="0" name="product_margin.png"/>
                    <pic:cNvPicPr/>
                  </pic:nvPicPr>
                  <pic:blipFill>
                    <a:blip r:embed="rId12"/>
                    <a:stretch>
                      <a:fillRect/>
                    </a:stretch>
                  </pic:blipFill>
                  <pic:spPr>
                    <a:xfrm>
                      <a:off x="0" y="0"/>
                      <a:ext cx="5669280" cy="3539319"/>
                    </a:xfrm>
                    <a:prstGeom prst="rect"/>
                  </pic:spPr>
                </pic:pic>
              </a:graphicData>
            </a:graphic>
          </wp:inline>
        </w:drawing>
      </w:r>
    </w:p>
    <w:p>
      <w:pPr>
        <w:jc w:val="center"/>
      </w:pPr>
      <w:r>
        <w:rPr>
          <w:i/>
          <w:sz w:val="17"/>
        </w:rPr>
        <w:t>Figure 2. Product gross margin ranking</w:t>
      </w:r>
    </w:p>
    <w:p>
      <w:r>
        <w:t>Wonka Bar -Scrumdiddlyumptious is the largest profit contributor with $19,357.50 in gross profit and a 69.44% gross margin. Everlasting Gobstopper has the highest gross margin at 80.00%, but its small sales base means it is not a major portfolio profit driver. Kazookles is the main margin concern at 7.69% gross margin and should be reviewed first for repricing or cost renegotiation.</w:t>
      </w:r>
    </w:p>
    <w:p>
      <w:pPr>
        <w:pStyle w:val="Heading1"/>
      </w:pPr>
      <w:r>
        <w:t>9. Division-Level Performance Analysis</w:t>
      </w:r>
    </w:p>
    <w:p>
      <w:r>
        <w:rPr>
          <w:b/>
        </w:rPr>
        <w:t>Table 5. Division performance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b/>
                <w:sz w:val="17"/>
              </w:rPr>
              <w:t>Division</w:t>
            </w:r>
          </w:p>
        </w:tc>
        <w:tc>
          <w:tcPr>
            <w:tcW w:type="dxa" w:w="1461"/>
            <w:vAlign w:val="center"/>
            <w:shd w:fill="D9EAF7"/>
          </w:tcPr>
          <w:p>
            <w:r/>
            <w:r>
              <w:rPr>
                <w:b/>
                <w:sz w:val="17"/>
              </w:rPr>
              <w:t>Sales</w:t>
            </w:r>
          </w:p>
        </w:tc>
        <w:tc>
          <w:tcPr>
            <w:tcW w:type="dxa" w:w="1461"/>
            <w:vAlign w:val="center"/>
            <w:shd w:fill="D9EAF7"/>
          </w:tcPr>
          <w:p>
            <w:r/>
            <w:r>
              <w:rPr>
                <w:b/>
                <w:sz w:val="17"/>
              </w:rPr>
              <w:t>Gross Profit</w:t>
            </w:r>
          </w:p>
        </w:tc>
        <w:tc>
          <w:tcPr>
            <w:tcW w:type="dxa" w:w="1461"/>
            <w:vAlign w:val="center"/>
            <w:shd w:fill="D9EAF7"/>
          </w:tcPr>
          <w:p>
            <w:r/>
            <w:r>
              <w:rPr>
                <w:b/>
                <w:sz w:val="17"/>
              </w:rPr>
              <w:t>Margin</w:t>
            </w:r>
          </w:p>
        </w:tc>
        <w:tc>
          <w:tcPr>
            <w:tcW w:type="dxa" w:w="1461"/>
            <w:vAlign w:val="center"/>
            <w:shd w:fill="D9EAF7"/>
          </w:tcPr>
          <w:p>
            <w:r/>
            <w:r>
              <w:rPr>
                <w:b/>
                <w:sz w:val="17"/>
              </w:rPr>
              <w:t>Revenue Share</w:t>
            </w:r>
          </w:p>
        </w:tc>
        <w:tc>
          <w:tcPr>
            <w:tcW w:type="dxa" w:w="1461"/>
            <w:vAlign w:val="center"/>
            <w:shd w:fill="D9EAF7"/>
          </w:tcPr>
          <w:p>
            <w:r/>
            <w:r>
              <w:rPr>
                <w:b/>
                <w:sz w:val="17"/>
              </w:rPr>
              <w:t>Profit Share</w:t>
            </w:r>
          </w:p>
        </w:tc>
        <w:tc>
          <w:tcPr>
            <w:tcW w:type="dxa" w:w="1461"/>
            <w:vAlign w:val="center"/>
            <w:shd w:fill="D9EAF7"/>
          </w:tcPr>
          <w:p>
            <w:r/>
            <w:r>
              <w:rPr>
                <w:b/>
                <w:sz w:val="17"/>
              </w:rPr>
              <w:t>Products</w:t>
            </w:r>
          </w:p>
        </w:tc>
      </w:tr>
      <w:tr>
        <w:tc>
          <w:tcPr>
            <w:tcW w:type="dxa" w:w="1461"/>
            <w:vAlign w:val="center"/>
          </w:tcPr>
          <w:p>
            <w:r/>
            <w:r>
              <w:rPr>
                <w:b w:val="0"/>
                <w:sz w:val="17"/>
              </w:rPr>
              <w:t>Chocolate</w:t>
            </w:r>
          </w:p>
        </w:tc>
        <w:tc>
          <w:tcPr>
            <w:tcW w:type="dxa" w:w="1461"/>
            <w:vAlign w:val="center"/>
          </w:tcPr>
          <w:p>
            <w:r/>
            <w:r>
              <w:rPr>
                <w:b w:val="0"/>
                <w:sz w:val="17"/>
              </w:rPr>
              <w:t>$131,692.90</w:t>
            </w:r>
          </w:p>
        </w:tc>
        <w:tc>
          <w:tcPr>
            <w:tcW w:type="dxa" w:w="1461"/>
            <w:vAlign w:val="center"/>
          </w:tcPr>
          <w:p>
            <w:r/>
            <w:r>
              <w:rPr>
                <w:b w:val="0"/>
                <w:sz w:val="17"/>
              </w:rPr>
              <w:t>$88,824.62</w:t>
            </w:r>
          </w:p>
        </w:tc>
        <w:tc>
          <w:tcPr>
            <w:tcW w:type="dxa" w:w="1461"/>
            <w:vAlign w:val="center"/>
          </w:tcPr>
          <w:p>
            <w:r/>
            <w:r>
              <w:rPr>
                <w:b w:val="0"/>
                <w:sz w:val="17"/>
              </w:rPr>
              <w:t>67.45%</w:t>
            </w:r>
          </w:p>
        </w:tc>
        <w:tc>
          <w:tcPr>
            <w:tcW w:type="dxa" w:w="1461"/>
            <w:vAlign w:val="center"/>
          </w:tcPr>
          <w:p>
            <w:r/>
            <w:r>
              <w:rPr>
                <w:b w:val="0"/>
                <w:sz w:val="17"/>
              </w:rPr>
              <w:t>92.88%</w:t>
            </w:r>
          </w:p>
        </w:tc>
        <w:tc>
          <w:tcPr>
            <w:tcW w:type="dxa" w:w="1461"/>
            <w:vAlign w:val="center"/>
          </w:tcPr>
          <w:p>
            <w:r/>
            <w:r>
              <w:rPr>
                <w:b w:val="0"/>
                <w:sz w:val="17"/>
              </w:rPr>
              <w:t>95.06%</w:t>
            </w:r>
          </w:p>
        </w:tc>
        <w:tc>
          <w:tcPr>
            <w:tcW w:type="dxa" w:w="1461"/>
            <w:vAlign w:val="center"/>
          </w:tcPr>
          <w:p>
            <w:r/>
            <w:r>
              <w:rPr>
                <w:b w:val="0"/>
                <w:sz w:val="17"/>
              </w:rPr>
              <w:t>5</w:t>
            </w:r>
          </w:p>
        </w:tc>
      </w:tr>
      <w:tr>
        <w:tc>
          <w:tcPr>
            <w:tcW w:type="dxa" w:w="1461"/>
            <w:vAlign w:val="center"/>
          </w:tcPr>
          <w:p>
            <w:r/>
            <w:r>
              <w:rPr>
                <w:b w:val="0"/>
                <w:sz w:val="17"/>
              </w:rPr>
              <w:t>Other</w:t>
            </w:r>
          </w:p>
        </w:tc>
        <w:tc>
          <w:tcPr>
            <w:tcW w:type="dxa" w:w="1461"/>
            <w:vAlign w:val="center"/>
          </w:tcPr>
          <w:p>
            <w:r/>
            <w:r>
              <w:rPr>
                <w:b w:val="0"/>
                <w:sz w:val="17"/>
              </w:rPr>
              <w:t>$9,742.00</w:t>
            </w:r>
          </w:p>
        </w:tc>
        <w:tc>
          <w:tcPr>
            <w:tcW w:type="dxa" w:w="1461"/>
            <w:vAlign w:val="center"/>
          </w:tcPr>
          <w:p>
            <w:r/>
            <w:r>
              <w:rPr>
                <w:b w:val="0"/>
                <w:sz w:val="17"/>
              </w:rPr>
              <w:t>$4,380.70</w:t>
            </w:r>
          </w:p>
        </w:tc>
        <w:tc>
          <w:tcPr>
            <w:tcW w:type="dxa" w:w="1461"/>
            <w:vAlign w:val="center"/>
          </w:tcPr>
          <w:p>
            <w:r/>
            <w:r>
              <w:rPr>
                <w:b w:val="0"/>
                <w:sz w:val="17"/>
              </w:rPr>
              <w:t>44.97%</w:t>
            </w:r>
          </w:p>
        </w:tc>
        <w:tc>
          <w:tcPr>
            <w:tcW w:type="dxa" w:w="1461"/>
            <w:vAlign w:val="center"/>
          </w:tcPr>
          <w:p>
            <w:r/>
            <w:r>
              <w:rPr>
                <w:b w:val="0"/>
                <w:sz w:val="17"/>
              </w:rPr>
              <w:t>6.87%</w:t>
            </w:r>
          </w:p>
        </w:tc>
        <w:tc>
          <w:tcPr>
            <w:tcW w:type="dxa" w:w="1461"/>
            <w:vAlign w:val="center"/>
          </w:tcPr>
          <w:p>
            <w:r/>
            <w:r>
              <w:rPr>
                <w:b w:val="0"/>
                <w:sz w:val="17"/>
              </w:rPr>
              <w:t>4.69%</w:t>
            </w:r>
          </w:p>
        </w:tc>
        <w:tc>
          <w:tcPr>
            <w:tcW w:type="dxa" w:w="1461"/>
            <w:vAlign w:val="center"/>
          </w:tcPr>
          <w:p>
            <w:r/>
            <w:r>
              <w:rPr>
                <w:b w:val="0"/>
                <w:sz w:val="17"/>
              </w:rPr>
              <w:t>4</w:t>
            </w:r>
          </w:p>
        </w:tc>
      </w:tr>
      <w:tr>
        <w:tc>
          <w:tcPr>
            <w:tcW w:type="dxa" w:w="1461"/>
            <w:vAlign w:val="center"/>
          </w:tcPr>
          <w:p>
            <w:r/>
            <w:r>
              <w:rPr>
                <w:b w:val="0"/>
                <w:sz w:val="17"/>
              </w:rPr>
              <w:t>Sugar</w:t>
            </w:r>
          </w:p>
        </w:tc>
        <w:tc>
          <w:tcPr>
            <w:tcW w:type="dxa" w:w="1461"/>
            <w:vAlign w:val="center"/>
          </w:tcPr>
          <w:p>
            <w:r/>
            <w:r>
              <w:rPr>
                <w:b w:val="0"/>
                <w:sz w:val="17"/>
              </w:rPr>
              <w:t>$348.73</w:t>
            </w:r>
          </w:p>
        </w:tc>
        <w:tc>
          <w:tcPr>
            <w:tcW w:type="dxa" w:w="1461"/>
            <w:vAlign w:val="center"/>
          </w:tcPr>
          <w:p>
            <w:r/>
            <w:r>
              <w:rPr>
                <w:b w:val="0"/>
                <w:sz w:val="17"/>
              </w:rPr>
              <w:t>$237.48</w:t>
            </w:r>
          </w:p>
        </w:tc>
        <w:tc>
          <w:tcPr>
            <w:tcW w:type="dxa" w:w="1461"/>
            <w:vAlign w:val="center"/>
          </w:tcPr>
          <w:p>
            <w:r/>
            <w:r>
              <w:rPr>
                <w:b w:val="0"/>
                <w:sz w:val="17"/>
              </w:rPr>
              <w:t>68.10%</w:t>
            </w:r>
          </w:p>
        </w:tc>
        <w:tc>
          <w:tcPr>
            <w:tcW w:type="dxa" w:w="1461"/>
            <w:vAlign w:val="center"/>
          </w:tcPr>
          <w:p>
            <w:r/>
            <w:r>
              <w:rPr>
                <w:b w:val="0"/>
                <w:sz w:val="17"/>
              </w:rPr>
              <w:t>0.25%</w:t>
            </w:r>
          </w:p>
        </w:tc>
        <w:tc>
          <w:tcPr>
            <w:tcW w:type="dxa" w:w="1461"/>
            <w:vAlign w:val="center"/>
          </w:tcPr>
          <w:p>
            <w:r/>
            <w:r>
              <w:rPr>
                <w:b w:val="0"/>
                <w:sz w:val="17"/>
              </w:rPr>
              <w:t>0.25%</w:t>
            </w:r>
          </w:p>
        </w:tc>
        <w:tc>
          <w:tcPr>
            <w:tcW w:type="dxa" w:w="1461"/>
            <w:vAlign w:val="center"/>
          </w:tcPr>
          <w:p>
            <w:r/>
            <w:r>
              <w:rPr>
                <w:b w:val="0"/>
                <w:sz w:val="17"/>
              </w:rPr>
              <w:t>6</w:t>
            </w:r>
          </w:p>
        </w:tc>
      </w:tr>
    </w:tbl>
    <w:p/>
    <w:p>
      <w:pPr>
        <w:jc w:val="center"/>
      </w:pPr>
      <w:r>
        <w:drawing>
          <wp:inline xmlns:a="http://schemas.openxmlformats.org/drawingml/2006/main" xmlns:pic="http://schemas.openxmlformats.org/drawingml/2006/picture">
            <wp:extent cx="5669280" cy="3211683"/>
            <wp:docPr id="3" name="Picture 3"/>
            <wp:cNvGraphicFramePr>
              <a:graphicFrameLocks noChangeAspect="1"/>
            </wp:cNvGraphicFramePr>
            <a:graphic>
              <a:graphicData uri="http://schemas.openxmlformats.org/drawingml/2006/picture">
                <pic:pic>
                  <pic:nvPicPr>
                    <pic:cNvPr id="0" name="division_revenue_profit.png"/>
                    <pic:cNvPicPr/>
                  </pic:nvPicPr>
                  <pic:blipFill>
                    <a:blip r:embed="rId13"/>
                    <a:stretch>
                      <a:fillRect/>
                    </a:stretch>
                  </pic:blipFill>
                  <pic:spPr>
                    <a:xfrm>
                      <a:off x="0" y="0"/>
                      <a:ext cx="5669280" cy="3211683"/>
                    </a:xfrm>
                    <a:prstGeom prst="rect"/>
                  </pic:spPr>
                </pic:pic>
              </a:graphicData>
            </a:graphic>
          </wp:inline>
        </w:drawing>
      </w:r>
    </w:p>
    <w:p>
      <w:pPr>
        <w:jc w:val="center"/>
      </w:pPr>
      <w:r>
        <w:rPr>
          <w:i/>
          <w:sz w:val="17"/>
        </w:rPr>
        <w:t>Figure 3. Division revenue versus gross profit</w:t>
      </w:r>
    </w:p>
    <w:p>
      <w:r>
        <w:t>Chocolate is the strongest division by scale and contribution: it produces 92.88% of revenue and 95.06% of gross profit. Other contributes 6.87% of sales but only 4.69% of profit, indicating structural margin weakness. Sugar is financially efficient at 68.10% margin, but it is too small at only 0.25% of sales to materially offset portfolio risk.</w:t>
      </w:r>
    </w:p>
    <w:p>
      <w:pPr>
        <w:pStyle w:val="Heading1"/>
      </w:pPr>
      <w:r>
        <w:t>10. Profit Concentration and Dependency Analysis</w:t>
      </w:r>
    </w:p>
    <w:p>
      <w:r>
        <w:rPr>
          <w:b/>
        </w:rPr>
        <w:t>Table 6. Revenue Pareto analysis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7"/>
              </w:rPr>
              <w:t>Rank</w:t>
            </w:r>
          </w:p>
        </w:tc>
        <w:tc>
          <w:tcPr>
            <w:tcW w:type="dxa" w:w="1704"/>
            <w:vAlign w:val="center"/>
            <w:shd w:fill="D9EAF7"/>
          </w:tcPr>
          <w:p>
            <w:r/>
            <w:r>
              <w:rPr>
                <w:b/>
                <w:sz w:val="17"/>
              </w:rPr>
              <w:t>Product</w:t>
            </w:r>
          </w:p>
        </w:tc>
        <w:tc>
          <w:tcPr>
            <w:tcW w:type="dxa" w:w="1704"/>
            <w:vAlign w:val="center"/>
            <w:shd w:fill="D9EAF7"/>
          </w:tcPr>
          <w:p>
            <w:r/>
            <w:r>
              <w:rPr>
                <w:b/>
                <w:sz w:val="17"/>
              </w:rPr>
              <w:t>Division</w:t>
            </w:r>
          </w:p>
        </w:tc>
        <w:tc>
          <w:tcPr>
            <w:tcW w:type="dxa" w:w="1704"/>
            <w:vAlign w:val="center"/>
            <w:shd w:fill="D9EAF7"/>
          </w:tcPr>
          <w:p>
            <w:r/>
            <w:r>
              <w:rPr>
                <w:b/>
                <w:sz w:val="17"/>
              </w:rPr>
              <w:t>Sales</w:t>
            </w:r>
          </w:p>
        </w:tc>
        <w:tc>
          <w:tcPr>
            <w:tcW w:type="dxa" w:w="1704"/>
            <w:vAlign w:val="center"/>
            <w:shd w:fill="D9EAF7"/>
          </w:tcPr>
          <w:p>
            <w:r/>
            <w:r>
              <w:rPr>
                <w:b/>
                <w:sz w:val="17"/>
              </w:rPr>
              <w:t>Sales Share</w:t>
            </w:r>
          </w:p>
        </w:tc>
        <w:tc>
          <w:tcPr>
            <w:tcW w:type="dxa" w:w="1704"/>
            <w:vAlign w:val="center"/>
            <w:shd w:fill="D9EAF7"/>
          </w:tcPr>
          <w:p>
            <w:r/>
            <w:r>
              <w:rPr>
                <w:b/>
                <w:sz w:val="17"/>
              </w:rPr>
              <w:t>Cumulative</w:t>
            </w:r>
          </w:p>
        </w:tc>
      </w:tr>
      <w:tr>
        <w:tc>
          <w:tcPr>
            <w:tcW w:type="dxa" w:w="1704"/>
            <w:vAlign w:val="center"/>
          </w:tcPr>
          <w:p>
            <w:r/>
            <w:r>
              <w:rPr>
                <w:b w:val="0"/>
                <w:sz w:val="17"/>
              </w:rPr>
              <w:t>1</w:t>
            </w:r>
          </w:p>
        </w:tc>
        <w:tc>
          <w:tcPr>
            <w:tcW w:type="dxa" w:w="1704"/>
            <w:vAlign w:val="center"/>
          </w:tcPr>
          <w:p>
            <w:r/>
            <w:r>
              <w:rPr>
                <w:b w:val="0"/>
                <w:sz w:val="17"/>
              </w:rPr>
              <w:t>Wonka Bar - Triple Dazzle Caramel</w:t>
            </w:r>
          </w:p>
        </w:tc>
        <w:tc>
          <w:tcPr>
            <w:tcW w:type="dxa" w:w="1704"/>
            <w:vAlign w:val="center"/>
          </w:tcPr>
          <w:p>
            <w:r/>
            <w:r>
              <w:rPr>
                <w:b w:val="0"/>
                <w:sz w:val="17"/>
              </w:rPr>
              <w:t>Chocolate</w:t>
            </w:r>
          </w:p>
        </w:tc>
        <w:tc>
          <w:tcPr>
            <w:tcW w:type="dxa" w:w="1704"/>
            <w:vAlign w:val="center"/>
          </w:tcPr>
          <w:p>
            <w:r/>
            <w:r>
              <w:rPr>
                <w:b w:val="0"/>
                <w:sz w:val="17"/>
              </w:rPr>
              <w:t>$28,485.00</w:t>
            </w:r>
          </w:p>
        </w:tc>
        <w:tc>
          <w:tcPr>
            <w:tcW w:type="dxa" w:w="1704"/>
            <w:vAlign w:val="center"/>
          </w:tcPr>
          <w:p>
            <w:r/>
            <w:r>
              <w:rPr>
                <w:b w:val="0"/>
                <w:sz w:val="17"/>
              </w:rPr>
              <w:t>20.09%</w:t>
            </w:r>
          </w:p>
        </w:tc>
        <w:tc>
          <w:tcPr>
            <w:tcW w:type="dxa" w:w="1704"/>
            <w:vAlign w:val="center"/>
          </w:tcPr>
          <w:p>
            <w:r/>
            <w:r>
              <w:rPr>
                <w:b w:val="0"/>
                <w:sz w:val="17"/>
              </w:rPr>
              <w:t>20.09%</w:t>
            </w:r>
          </w:p>
        </w:tc>
      </w:tr>
      <w:tr>
        <w:tc>
          <w:tcPr>
            <w:tcW w:type="dxa" w:w="1704"/>
            <w:vAlign w:val="center"/>
          </w:tcPr>
          <w:p>
            <w:r/>
            <w:r>
              <w:rPr>
                <w:b w:val="0"/>
                <w:sz w:val="17"/>
              </w:rPr>
              <w:t>2</w:t>
            </w:r>
          </w:p>
        </w:tc>
        <w:tc>
          <w:tcPr>
            <w:tcW w:type="dxa" w:w="1704"/>
            <w:vAlign w:val="center"/>
          </w:tcPr>
          <w:p>
            <w:r/>
            <w:r>
              <w:rPr>
                <w:b w:val="0"/>
                <w:sz w:val="17"/>
              </w:rPr>
              <w:t>Wonka Bar -Scrumdiddlyumptious</w:t>
            </w:r>
          </w:p>
        </w:tc>
        <w:tc>
          <w:tcPr>
            <w:tcW w:type="dxa" w:w="1704"/>
            <w:vAlign w:val="center"/>
          </w:tcPr>
          <w:p>
            <w:r/>
            <w:r>
              <w:rPr>
                <w:b w:val="0"/>
                <w:sz w:val="17"/>
              </w:rPr>
              <w:t>Chocolate</w:t>
            </w:r>
          </w:p>
        </w:tc>
        <w:tc>
          <w:tcPr>
            <w:tcW w:type="dxa" w:w="1704"/>
            <w:vAlign w:val="center"/>
          </w:tcPr>
          <w:p>
            <w:r/>
            <w:r>
              <w:rPr>
                <w:b w:val="0"/>
                <w:sz w:val="17"/>
              </w:rPr>
              <w:t>$27,874.80</w:t>
            </w:r>
          </w:p>
        </w:tc>
        <w:tc>
          <w:tcPr>
            <w:tcW w:type="dxa" w:w="1704"/>
            <w:vAlign w:val="center"/>
          </w:tcPr>
          <w:p>
            <w:r/>
            <w:r>
              <w:rPr>
                <w:b w:val="0"/>
                <w:sz w:val="17"/>
              </w:rPr>
              <w:t>19.66%</w:t>
            </w:r>
          </w:p>
        </w:tc>
        <w:tc>
          <w:tcPr>
            <w:tcW w:type="dxa" w:w="1704"/>
            <w:vAlign w:val="center"/>
          </w:tcPr>
          <w:p>
            <w:r/>
            <w:r>
              <w:rPr>
                <w:b w:val="0"/>
                <w:sz w:val="17"/>
              </w:rPr>
              <w:t>39.75%</w:t>
            </w:r>
          </w:p>
        </w:tc>
      </w:tr>
      <w:tr>
        <w:tc>
          <w:tcPr>
            <w:tcW w:type="dxa" w:w="1704"/>
            <w:vAlign w:val="center"/>
          </w:tcPr>
          <w:p>
            <w:r/>
            <w:r>
              <w:rPr>
                <w:b w:val="0"/>
                <w:sz w:val="17"/>
              </w:rPr>
              <w:t>3</w:t>
            </w:r>
          </w:p>
        </w:tc>
        <w:tc>
          <w:tcPr>
            <w:tcW w:type="dxa" w:w="1704"/>
            <w:vAlign w:val="center"/>
          </w:tcPr>
          <w:p>
            <w:r/>
            <w:r>
              <w:rPr>
                <w:b w:val="0"/>
                <w:sz w:val="17"/>
              </w:rPr>
              <w:t>Wonka Bar - Milk Chocolate</w:t>
            </w:r>
          </w:p>
        </w:tc>
        <w:tc>
          <w:tcPr>
            <w:tcW w:type="dxa" w:w="1704"/>
            <w:vAlign w:val="center"/>
          </w:tcPr>
          <w:p>
            <w:r/>
            <w:r>
              <w:rPr>
                <w:b w:val="0"/>
                <w:sz w:val="17"/>
              </w:rPr>
              <w:t>Chocolate</w:t>
            </w:r>
          </w:p>
        </w:tc>
        <w:tc>
          <w:tcPr>
            <w:tcW w:type="dxa" w:w="1704"/>
            <w:vAlign w:val="center"/>
          </w:tcPr>
          <w:p>
            <w:r/>
            <w:r>
              <w:rPr>
                <w:b w:val="0"/>
                <w:sz w:val="17"/>
              </w:rPr>
              <w:t>$26,867.75</w:t>
            </w:r>
          </w:p>
        </w:tc>
        <w:tc>
          <w:tcPr>
            <w:tcW w:type="dxa" w:w="1704"/>
            <w:vAlign w:val="center"/>
          </w:tcPr>
          <w:p>
            <w:r/>
            <w:r>
              <w:rPr>
                <w:b w:val="0"/>
                <w:sz w:val="17"/>
              </w:rPr>
              <w:t>18.95%</w:t>
            </w:r>
          </w:p>
        </w:tc>
        <w:tc>
          <w:tcPr>
            <w:tcW w:type="dxa" w:w="1704"/>
            <w:vAlign w:val="center"/>
          </w:tcPr>
          <w:p>
            <w:r/>
            <w:r>
              <w:rPr>
                <w:b w:val="0"/>
                <w:sz w:val="17"/>
              </w:rPr>
              <w:t>58.70%</w:t>
            </w:r>
          </w:p>
        </w:tc>
      </w:tr>
      <w:tr>
        <w:tc>
          <w:tcPr>
            <w:tcW w:type="dxa" w:w="1704"/>
            <w:vAlign w:val="center"/>
          </w:tcPr>
          <w:p>
            <w:r/>
            <w:r>
              <w:rPr>
                <w:b w:val="0"/>
                <w:sz w:val="17"/>
              </w:rPr>
              <w:t>4</w:t>
            </w:r>
          </w:p>
        </w:tc>
        <w:tc>
          <w:tcPr>
            <w:tcW w:type="dxa" w:w="1704"/>
            <w:vAlign w:val="center"/>
          </w:tcPr>
          <w:p>
            <w:r/>
            <w:r>
              <w:rPr>
                <w:b w:val="0"/>
                <w:sz w:val="17"/>
              </w:rPr>
              <w:t>Wonka Bar - Fudge Mallows</w:t>
            </w:r>
          </w:p>
        </w:tc>
        <w:tc>
          <w:tcPr>
            <w:tcW w:type="dxa" w:w="1704"/>
            <w:vAlign w:val="center"/>
          </w:tcPr>
          <w:p>
            <w:r/>
            <w:r>
              <w:rPr>
                <w:b w:val="0"/>
                <w:sz w:val="17"/>
              </w:rPr>
              <w:t>Chocolate</w:t>
            </w:r>
          </w:p>
        </w:tc>
        <w:tc>
          <w:tcPr>
            <w:tcW w:type="dxa" w:w="1704"/>
            <w:vAlign w:val="center"/>
          </w:tcPr>
          <w:p>
            <w:r/>
            <w:r>
              <w:rPr>
                <w:b w:val="0"/>
                <w:sz w:val="17"/>
              </w:rPr>
              <w:t>$24,890.40</w:t>
            </w:r>
          </w:p>
        </w:tc>
        <w:tc>
          <w:tcPr>
            <w:tcW w:type="dxa" w:w="1704"/>
            <w:vAlign w:val="center"/>
          </w:tcPr>
          <w:p>
            <w:r/>
            <w:r>
              <w:rPr>
                <w:b w:val="0"/>
                <w:sz w:val="17"/>
              </w:rPr>
              <w:t>17.56%</w:t>
            </w:r>
          </w:p>
        </w:tc>
        <w:tc>
          <w:tcPr>
            <w:tcW w:type="dxa" w:w="1704"/>
            <w:vAlign w:val="center"/>
          </w:tcPr>
          <w:p>
            <w:r/>
            <w:r>
              <w:rPr>
                <w:b w:val="0"/>
                <w:sz w:val="17"/>
              </w:rPr>
              <w:t>76.26%</w:t>
            </w:r>
          </w:p>
        </w:tc>
      </w:tr>
      <w:tr>
        <w:tc>
          <w:tcPr>
            <w:tcW w:type="dxa" w:w="1704"/>
            <w:vAlign w:val="center"/>
          </w:tcPr>
          <w:p>
            <w:r/>
            <w:r>
              <w:rPr>
                <w:b w:val="0"/>
                <w:sz w:val="17"/>
              </w:rPr>
              <w:t>5</w:t>
            </w:r>
          </w:p>
        </w:tc>
        <w:tc>
          <w:tcPr>
            <w:tcW w:type="dxa" w:w="1704"/>
            <w:vAlign w:val="center"/>
          </w:tcPr>
          <w:p>
            <w:r/>
            <w:r>
              <w:rPr>
                <w:b w:val="0"/>
                <w:sz w:val="17"/>
              </w:rPr>
              <w:t>Wonka Bar - Nutty Crunch Surprise</w:t>
            </w:r>
          </w:p>
        </w:tc>
        <w:tc>
          <w:tcPr>
            <w:tcW w:type="dxa" w:w="1704"/>
            <w:vAlign w:val="center"/>
          </w:tcPr>
          <w:p>
            <w:r/>
            <w:r>
              <w:rPr>
                <w:b w:val="0"/>
                <w:sz w:val="17"/>
              </w:rPr>
              <w:t>Chocolate</w:t>
            </w:r>
          </w:p>
        </w:tc>
        <w:tc>
          <w:tcPr>
            <w:tcW w:type="dxa" w:w="1704"/>
            <w:vAlign w:val="center"/>
          </w:tcPr>
          <w:p>
            <w:r/>
            <w:r>
              <w:rPr>
                <w:b w:val="0"/>
                <w:sz w:val="17"/>
              </w:rPr>
              <w:t>$23,574.95</w:t>
            </w:r>
          </w:p>
        </w:tc>
        <w:tc>
          <w:tcPr>
            <w:tcW w:type="dxa" w:w="1704"/>
            <w:vAlign w:val="center"/>
          </w:tcPr>
          <w:p>
            <w:r/>
            <w:r>
              <w:rPr>
                <w:b w:val="0"/>
                <w:sz w:val="17"/>
              </w:rPr>
              <w:t>16.63%</w:t>
            </w:r>
          </w:p>
        </w:tc>
        <w:tc>
          <w:tcPr>
            <w:tcW w:type="dxa" w:w="1704"/>
            <w:vAlign w:val="center"/>
          </w:tcPr>
          <w:p>
            <w:r/>
            <w:r>
              <w:rPr>
                <w:b w:val="0"/>
                <w:sz w:val="17"/>
              </w:rPr>
              <w:t>92.88%</w:t>
            </w:r>
          </w:p>
        </w:tc>
      </w:tr>
      <w:tr>
        <w:tc>
          <w:tcPr>
            <w:tcW w:type="dxa" w:w="1704"/>
            <w:vAlign w:val="center"/>
          </w:tcPr>
          <w:p>
            <w:r/>
            <w:r>
              <w:rPr>
                <w:b w:val="0"/>
                <w:sz w:val="17"/>
              </w:rPr>
              <w:t>6</w:t>
            </w:r>
          </w:p>
        </w:tc>
        <w:tc>
          <w:tcPr>
            <w:tcW w:type="dxa" w:w="1704"/>
            <w:vAlign w:val="center"/>
          </w:tcPr>
          <w:p>
            <w:r/>
            <w:r>
              <w:rPr>
                <w:b w:val="0"/>
                <w:sz w:val="17"/>
              </w:rPr>
              <w:t>Lickable Wallpaper</w:t>
            </w:r>
          </w:p>
        </w:tc>
        <w:tc>
          <w:tcPr>
            <w:tcW w:type="dxa" w:w="1704"/>
            <w:vAlign w:val="center"/>
          </w:tcPr>
          <w:p>
            <w:r/>
            <w:r>
              <w:rPr>
                <w:b w:val="0"/>
                <w:sz w:val="17"/>
              </w:rPr>
              <w:t>Other</w:t>
            </w:r>
          </w:p>
        </w:tc>
        <w:tc>
          <w:tcPr>
            <w:tcW w:type="dxa" w:w="1704"/>
            <w:vAlign w:val="center"/>
          </w:tcPr>
          <w:p>
            <w:r/>
            <w:r>
              <w:rPr>
                <w:b w:val="0"/>
                <w:sz w:val="17"/>
              </w:rPr>
              <w:t>$7,860.00</w:t>
            </w:r>
          </w:p>
        </w:tc>
        <w:tc>
          <w:tcPr>
            <w:tcW w:type="dxa" w:w="1704"/>
            <w:vAlign w:val="center"/>
          </w:tcPr>
          <w:p>
            <w:r/>
            <w:r>
              <w:rPr>
                <w:b w:val="0"/>
                <w:sz w:val="17"/>
              </w:rPr>
              <w:t>5.54%</w:t>
            </w:r>
          </w:p>
        </w:tc>
        <w:tc>
          <w:tcPr>
            <w:tcW w:type="dxa" w:w="1704"/>
            <w:vAlign w:val="center"/>
          </w:tcPr>
          <w:p>
            <w:r/>
            <w:r>
              <w:rPr>
                <w:b w:val="0"/>
                <w:sz w:val="17"/>
              </w:rPr>
              <w:t>98.43%</w:t>
            </w:r>
          </w:p>
        </w:tc>
      </w:tr>
      <w:tr>
        <w:tc>
          <w:tcPr>
            <w:tcW w:type="dxa" w:w="1704"/>
            <w:vAlign w:val="center"/>
          </w:tcPr>
          <w:p>
            <w:r/>
            <w:r>
              <w:rPr>
                <w:b w:val="0"/>
                <w:sz w:val="17"/>
              </w:rPr>
              <w:t>7</w:t>
            </w:r>
          </w:p>
        </w:tc>
        <w:tc>
          <w:tcPr>
            <w:tcW w:type="dxa" w:w="1704"/>
            <w:vAlign w:val="center"/>
          </w:tcPr>
          <w:p>
            <w:r/>
            <w:r>
              <w:rPr>
                <w:b w:val="0"/>
                <w:sz w:val="17"/>
              </w:rPr>
              <w:t>Kazookles</w:t>
            </w:r>
          </w:p>
        </w:tc>
        <w:tc>
          <w:tcPr>
            <w:tcW w:type="dxa" w:w="1704"/>
            <w:vAlign w:val="center"/>
          </w:tcPr>
          <w:p>
            <w:r/>
            <w:r>
              <w:rPr>
                <w:b w:val="0"/>
                <w:sz w:val="17"/>
              </w:rPr>
              <w:t>Other</w:t>
            </w:r>
          </w:p>
        </w:tc>
        <w:tc>
          <w:tcPr>
            <w:tcW w:type="dxa" w:w="1704"/>
            <w:vAlign w:val="center"/>
          </w:tcPr>
          <w:p>
            <w:r/>
            <w:r>
              <w:rPr>
                <w:b w:val="0"/>
                <w:sz w:val="17"/>
              </w:rPr>
              <w:t>$1,205.75</w:t>
            </w:r>
          </w:p>
        </w:tc>
        <w:tc>
          <w:tcPr>
            <w:tcW w:type="dxa" w:w="1704"/>
            <w:vAlign w:val="center"/>
          </w:tcPr>
          <w:p>
            <w:r/>
            <w:r>
              <w:rPr>
                <w:b w:val="0"/>
                <w:sz w:val="17"/>
              </w:rPr>
              <w:t>0.85%</w:t>
            </w:r>
          </w:p>
        </w:tc>
        <w:tc>
          <w:tcPr>
            <w:tcW w:type="dxa" w:w="1704"/>
            <w:vAlign w:val="center"/>
          </w:tcPr>
          <w:p>
            <w:r/>
            <w:r>
              <w:rPr>
                <w:b w:val="0"/>
                <w:sz w:val="17"/>
              </w:rPr>
              <w:t>99.28%</w:t>
            </w:r>
          </w:p>
        </w:tc>
      </w:tr>
      <w:tr>
        <w:tc>
          <w:tcPr>
            <w:tcW w:type="dxa" w:w="1704"/>
            <w:vAlign w:val="center"/>
          </w:tcPr>
          <w:p>
            <w:r/>
            <w:r>
              <w:rPr>
                <w:b w:val="0"/>
                <w:sz w:val="17"/>
              </w:rPr>
              <w:t>8</w:t>
            </w:r>
          </w:p>
        </w:tc>
        <w:tc>
          <w:tcPr>
            <w:tcW w:type="dxa" w:w="1704"/>
            <w:vAlign w:val="center"/>
          </w:tcPr>
          <w:p>
            <w:r/>
            <w:r>
              <w:rPr>
                <w:b w:val="0"/>
                <w:sz w:val="17"/>
              </w:rPr>
              <w:t>Wonka Gum</w:t>
            </w:r>
          </w:p>
        </w:tc>
        <w:tc>
          <w:tcPr>
            <w:tcW w:type="dxa" w:w="1704"/>
            <w:vAlign w:val="center"/>
          </w:tcPr>
          <w:p>
            <w:r/>
            <w:r>
              <w:rPr>
                <w:b w:val="0"/>
                <w:sz w:val="17"/>
              </w:rPr>
              <w:t>Other</w:t>
            </w:r>
          </w:p>
        </w:tc>
        <w:tc>
          <w:tcPr>
            <w:tcW w:type="dxa" w:w="1704"/>
            <w:vAlign w:val="center"/>
          </w:tcPr>
          <w:p>
            <w:r/>
            <w:r>
              <w:rPr>
                <w:b w:val="0"/>
                <w:sz w:val="17"/>
              </w:rPr>
              <w:t>$597.50</w:t>
            </w:r>
          </w:p>
        </w:tc>
        <w:tc>
          <w:tcPr>
            <w:tcW w:type="dxa" w:w="1704"/>
            <w:vAlign w:val="center"/>
          </w:tcPr>
          <w:p>
            <w:r/>
            <w:r>
              <w:rPr>
                <w:b w:val="0"/>
                <w:sz w:val="17"/>
              </w:rPr>
              <w:t>0.42%</w:t>
            </w:r>
          </w:p>
        </w:tc>
        <w:tc>
          <w:tcPr>
            <w:tcW w:type="dxa" w:w="1704"/>
            <w:vAlign w:val="center"/>
          </w:tcPr>
          <w:p>
            <w:r/>
            <w:r>
              <w:rPr>
                <w:b w:val="0"/>
                <w:sz w:val="17"/>
              </w:rPr>
              <w:t>99.70%</w:t>
            </w:r>
          </w:p>
        </w:tc>
      </w:tr>
    </w:tbl>
    <w:p/>
    <w:p>
      <w:r>
        <w:rPr>
          <w:b/>
        </w:rPr>
        <w:t>Table 7. Profit Pareto analysis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7"/>
              </w:rPr>
              <w:t>Rank</w:t>
            </w:r>
          </w:p>
        </w:tc>
        <w:tc>
          <w:tcPr>
            <w:tcW w:type="dxa" w:w="1704"/>
            <w:vAlign w:val="center"/>
            <w:shd w:fill="D9EAF7"/>
          </w:tcPr>
          <w:p>
            <w:r/>
            <w:r>
              <w:rPr>
                <w:b/>
                <w:sz w:val="17"/>
              </w:rPr>
              <w:t>Product</w:t>
            </w:r>
          </w:p>
        </w:tc>
        <w:tc>
          <w:tcPr>
            <w:tcW w:type="dxa" w:w="1704"/>
            <w:vAlign w:val="center"/>
            <w:shd w:fill="D9EAF7"/>
          </w:tcPr>
          <w:p>
            <w:r/>
            <w:r>
              <w:rPr>
                <w:b/>
                <w:sz w:val="17"/>
              </w:rPr>
              <w:t>Division</w:t>
            </w:r>
          </w:p>
        </w:tc>
        <w:tc>
          <w:tcPr>
            <w:tcW w:type="dxa" w:w="1704"/>
            <w:vAlign w:val="center"/>
            <w:shd w:fill="D9EAF7"/>
          </w:tcPr>
          <w:p>
            <w:r/>
            <w:r>
              <w:rPr>
                <w:b/>
                <w:sz w:val="17"/>
              </w:rPr>
              <w:t>Gross Profit</w:t>
            </w:r>
          </w:p>
        </w:tc>
        <w:tc>
          <w:tcPr>
            <w:tcW w:type="dxa" w:w="1704"/>
            <w:vAlign w:val="center"/>
            <w:shd w:fill="D9EAF7"/>
          </w:tcPr>
          <w:p>
            <w:r/>
            <w:r>
              <w:rPr>
                <w:b/>
                <w:sz w:val="17"/>
              </w:rPr>
              <w:t>Profit Share</w:t>
            </w:r>
          </w:p>
        </w:tc>
        <w:tc>
          <w:tcPr>
            <w:tcW w:type="dxa" w:w="1704"/>
            <w:vAlign w:val="center"/>
            <w:shd w:fill="D9EAF7"/>
          </w:tcPr>
          <w:p>
            <w:r/>
            <w:r>
              <w:rPr>
                <w:b/>
                <w:sz w:val="17"/>
              </w:rPr>
              <w:t>Cumulative</w:t>
            </w:r>
          </w:p>
        </w:tc>
      </w:tr>
      <w:tr>
        <w:tc>
          <w:tcPr>
            <w:tcW w:type="dxa" w:w="1704"/>
            <w:vAlign w:val="center"/>
          </w:tcPr>
          <w:p>
            <w:r/>
            <w:r>
              <w:rPr>
                <w:b w:val="0"/>
                <w:sz w:val="17"/>
              </w:rPr>
              <w:t>1</w:t>
            </w:r>
          </w:p>
        </w:tc>
        <w:tc>
          <w:tcPr>
            <w:tcW w:type="dxa" w:w="1704"/>
            <w:vAlign w:val="center"/>
          </w:tcPr>
          <w:p>
            <w:r/>
            <w:r>
              <w:rPr>
                <w:b w:val="0"/>
                <w:sz w:val="17"/>
              </w:rPr>
              <w:t>Wonka Bar -Scrumdiddlyumptious</w:t>
            </w:r>
          </w:p>
        </w:tc>
        <w:tc>
          <w:tcPr>
            <w:tcW w:type="dxa" w:w="1704"/>
            <w:vAlign w:val="center"/>
          </w:tcPr>
          <w:p>
            <w:r/>
            <w:r>
              <w:rPr>
                <w:b w:val="0"/>
                <w:sz w:val="17"/>
              </w:rPr>
              <w:t>Chocolate</w:t>
            </w:r>
          </w:p>
        </w:tc>
        <w:tc>
          <w:tcPr>
            <w:tcW w:type="dxa" w:w="1704"/>
            <w:vAlign w:val="center"/>
          </w:tcPr>
          <w:p>
            <w:r/>
            <w:r>
              <w:rPr>
                <w:b w:val="0"/>
                <w:sz w:val="17"/>
              </w:rPr>
              <w:t>$19,357.50</w:t>
            </w:r>
          </w:p>
        </w:tc>
        <w:tc>
          <w:tcPr>
            <w:tcW w:type="dxa" w:w="1704"/>
            <w:vAlign w:val="center"/>
          </w:tcPr>
          <w:p>
            <w:r/>
            <w:r>
              <w:rPr>
                <w:b w:val="0"/>
                <w:sz w:val="17"/>
              </w:rPr>
              <w:t>20.72%</w:t>
            </w:r>
          </w:p>
        </w:tc>
        <w:tc>
          <w:tcPr>
            <w:tcW w:type="dxa" w:w="1704"/>
            <w:vAlign w:val="center"/>
          </w:tcPr>
          <w:p>
            <w:r/>
            <w:r>
              <w:rPr>
                <w:b w:val="0"/>
                <w:sz w:val="17"/>
              </w:rPr>
              <w:t>20.72%</w:t>
            </w:r>
          </w:p>
        </w:tc>
      </w:tr>
      <w:tr>
        <w:tc>
          <w:tcPr>
            <w:tcW w:type="dxa" w:w="1704"/>
            <w:vAlign w:val="center"/>
          </w:tcPr>
          <w:p>
            <w:r/>
            <w:r>
              <w:rPr>
                <w:b w:val="0"/>
                <w:sz w:val="17"/>
              </w:rPr>
              <w:t>2</w:t>
            </w:r>
          </w:p>
        </w:tc>
        <w:tc>
          <w:tcPr>
            <w:tcW w:type="dxa" w:w="1704"/>
            <w:vAlign w:val="center"/>
          </w:tcPr>
          <w:p>
            <w:r/>
            <w:r>
              <w:rPr>
                <w:b w:val="0"/>
                <w:sz w:val="17"/>
              </w:rPr>
              <w:t>Wonka Bar - Triple Dazzle Caramel</w:t>
            </w:r>
          </w:p>
        </w:tc>
        <w:tc>
          <w:tcPr>
            <w:tcW w:type="dxa" w:w="1704"/>
            <w:vAlign w:val="center"/>
          </w:tcPr>
          <w:p>
            <w:r/>
            <w:r>
              <w:rPr>
                <w:b w:val="0"/>
                <w:sz w:val="17"/>
              </w:rPr>
              <w:t>Chocolate</w:t>
            </w:r>
          </w:p>
        </w:tc>
        <w:tc>
          <w:tcPr>
            <w:tcW w:type="dxa" w:w="1704"/>
            <w:vAlign w:val="center"/>
          </w:tcPr>
          <w:p>
            <w:r/>
            <w:r>
              <w:rPr>
                <w:b w:val="0"/>
                <w:sz w:val="17"/>
              </w:rPr>
              <w:t>$18,610.20</w:t>
            </w:r>
          </w:p>
        </w:tc>
        <w:tc>
          <w:tcPr>
            <w:tcW w:type="dxa" w:w="1704"/>
            <w:vAlign w:val="center"/>
          </w:tcPr>
          <w:p>
            <w:r/>
            <w:r>
              <w:rPr>
                <w:b w:val="0"/>
                <w:sz w:val="17"/>
              </w:rPr>
              <w:t>19.92%</w:t>
            </w:r>
          </w:p>
        </w:tc>
        <w:tc>
          <w:tcPr>
            <w:tcW w:type="dxa" w:w="1704"/>
            <w:vAlign w:val="center"/>
          </w:tcPr>
          <w:p>
            <w:r/>
            <w:r>
              <w:rPr>
                <w:b w:val="0"/>
                <w:sz w:val="17"/>
              </w:rPr>
              <w:t>40.63%</w:t>
            </w:r>
          </w:p>
        </w:tc>
      </w:tr>
      <w:tr>
        <w:tc>
          <w:tcPr>
            <w:tcW w:type="dxa" w:w="1704"/>
            <w:vAlign w:val="center"/>
          </w:tcPr>
          <w:p>
            <w:r/>
            <w:r>
              <w:rPr>
                <w:b w:val="0"/>
                <w:sz w:val="17"/>
              </w:rPr>
              <w:t>3</w:t>
            </w:r>
          </w:p>
        </w:tc>
        <w:tc>
          <w:tcPr>
            <w:tcW w:type="dxa" w:w="1704"/>
            <w:vAlign w:val="center"/>
          </w:tcPr>
          <w:p>
            <w:r/>
            <w:r>
              <w:rPr>
                <w:b w:val="0"/>
                <w:sz w:val="17"/>
              </w:rPr>
              <w:t>Wonka Bar - Milk Chocolate</w:t>
            </w:r>
          </w:p>
        </w:tc>
        <w:tc>
          <w:tcPr>
            <w:tcW w:type="dxa" w:w="1704"/>
            <w:vAlign w:val="center"/>
          </w:tcPr>
          <w:p>
            <w:r/>
            <w:r>
              <w:rPr>
                <w:b w:val="0"/>
                <w:sz w:val="17"/>
              </w:rPr>
              <w:t>Chocolate</w:t>
            </w:r>
          </w:p>
        </w:tc>
        <w:tc>
          <w:tcPr>
            <w:tcW w:type="dxa" w:w="1704"/>
            <w:vAlign w:val="center"/>
          </w:tcPr>
          <w:p>
            <w:r/>
            <w:r>
              <w:rPr>
                <w:b w:val="0"/>
                <w:sz w:val="17"/>
              </w:rPr>
              <w:t>$17,443.37</w:t>
            </w:r>
          </w:p>
        </w:tc>
        <w:tc>
          <w:tcPr>
            <w:tcW w:type="dxa" w:w="1704"/>
            <w:vAlign w:val="center"/>
          </w:tcPr>
          <w:p>
            <w:r/>
            <w:r>
              <w:rPr>
                <w:b w:val="0"/>
                <w:sz w:val="17"/>
              </w:rPr>
              <w:t>18.67%</w:t>
            </w:r>
          </w:p>
        </w:tc>
        <w:tc>
          <w:tcPr>
            <w:tcW w:type="dxa" w:w="1704"/>
            <w:vAlign w:val="center"/>
          </w:tcPr>
          <w:p>
            <w:r/>
            <w:r>
              <w:rPr>
                <w:b w:val="0"/>
                <w:sz w:val="17"/>
              </w:rPr>
              <w:t>59.30%</w:t>
            </w:r>
          </w:p>
        </w:tc>
      </w:tr>
      <w:tr>
        <w:tc>
          <w:tcPr>
            <w:tcW w:type="dxa" w:w="1704"/>
            <w:vAlign w:val="center"/>
          </w:tcPr>
          <w:p>
            <w:r/>
            <w:r>
              <w:rPr>
                <w:b w:val="0"/>
                <w:sz w:val="17"/>
              </w:rPr>
              <w:t>4</w:t>
            </w:r>
          </w:p>
        </w:tc>
        <w:tc>
          <w:tcPr>
            <w:tcW w:type="dxa" w:w="1704"/>
            <w:vAlign w:val="center"/>
          </w:tcPr>
          <w:p>
            <w:r/>
            <w:r>
              <w:rPr>
                <w:b w:val="0"/>
                <w:sz w:val="17"/>
              </w:rPr>
              <w:t>Wonka Bar - Nutty Crunch Surprise</w:t>
            </w:r>
          </w:p>
        </w:tc>
        <w:tc>
          <w:tcPr>
            <w:tcW w:type="dxa" w:w="1704"/>
            <w:vAlign w:val="center"/>
          </w:tcPr>
          <w:p>
            <w:r/>
            <w:r>
              <w:rPr>
                <w:b w:val="0"/>
                <w:sz w:val="17"/>
              </w:rPr>
              <w:t>Chocolate</w:t>
            </w:r>
          </w:p>
        </w:tc>
        <w:tc>
          <w:tcPr>
            <w:tcW w:type="dxa" w:w="1704"/>
            <w:vAlign w:val="center"/>
          </w:tcPr>
          <w:p>
            <w:r/>
            <w:r>
              <w:rPr>
                <w:b w:val="0"/>
                <w:sz w:val="17"/>
              </w:rPr>
              <w:t>$16,819.95</w:t>
            </w:r>
          </w:p>
        </w:tc>
        <w:tc>
          <w:tcPr>
            <w:tcW w:type="dxa" w:w="1704"/>
            <w:vAlign w:val="center"/>
          </w:tcPr>
          <w:p>
            <w:r/>
            <w:r>
              <w:rPr>
                <w:b w:val="0"/>
                <w:sz w:val="17"/>
              </w:rPr>
              <w:t>18.00%</w:t>
            </w:r>
          </w:p>
        </w:tc>
        <w:tc>
          <w:tcPr>
            <w:tcW w:type="dxa" w:w="1704"/>
            <w:vAlign w:val="center"/>
          </w:tcPr>
          <w:p>
            <w:r/>
            <w:r>
              <w:rPr>
                <w:b w:val="0"/>
                <w:sz w:val="17"/>
              </w:rPr>
              <w:t>77.30%</w:t>
            </w:r>
          </w:p>
        </w:tc>
      </w:tr>
      <w:tr>
        <w:tc>
          <w:tcPr>
            <w:tcW w:type="dxa" w:w="1704"/>
            <w:vAlign w:val="center"/>
          </w:tcPr>
          <w:p>
            <w:r/>
            <w:r>
              <w:rPr>
                <w:b w:val="0"/>
                <w:sz w:val="17"/>
              </w:rPr>
              <w:t>5</w:t>
            </w:r>
          </w:p>
        </w:tc>
        <w:tc>
          <w:tcPr>
            <w:tcW w:type="dxa" w:w="1704"/>
            <w:vAlign w:val="center"/>
          </w:tcPr>
          <w:p>
            <w:r/>
            <w:r>
              <w:rPr>
                <w:b w:val="0"/>
                <w:sz w:val="17"/>
              </w:rPr>
              <w:t>Wonka Bar - Fudge Mallows</w:t>
            </w:r>
          </w:p>
        </w:tc>
        <w:tc>
          <w:tcPr>
            <w:tcW w:type="dxa" w:w="1704"/>
            <w:vAlign w:val="center"/>
          </w:tcPr>
          <w:p>
            <w:r/>
            <w:r>
              <w:rPr>
                <w:b w:val="0"/>
                <w:sz w:val="17"/>
              </w:rPr>
              <w:t>Chocolate</w:t>
            </w:r>
          </w:p>
        </w:tc>
        <w:tc>
          <w:tcPr>
            <w:tcW w:type="dxa" w:w="1704"/>
            <w:vAlign w:val="center"/>
          </w:tcPr>
          <w:p>
            <w:r/>
            <w:r>
              <w:rPr>
                <w:b w:val="0"/>
                <w:sz w:val="17"/>
              </w:rPr>
              <w:t>$16,593.60</w:t>
            </w:r>
          </w:p>
        </w:tc>
        <w:tc>
          <w:tcPr>
            <w:tcW w:type="dxa" w:w="1704"/>
            <w:vAlign w:val="center"/>
          </w:tcPr>
          <w:p>
            <w:r/>
            <w:r>
              <w:rPr>
                <w:b w:val="0"/>
                <w:sz w:val="17"/>
              </w:rPr>
              <w:t>17.76%</w:t>
            </w:r>
          </w:p>
        </w:tc>
        <w:tc>
          <w:tcPr>
            <w:tcW w:type="dxa" w:w="1704"/>
            <w:vAlign w:val="center"/>
          </w:tcPr>
          <w:p>
            <w:r/>
            <w:r>
              <w:rPr>
                <w:b w:val="0"/>
                <w:sz w:val="17"/>
              </w:rPr>
              <w:t>95.06%</w:t>
            </w:r>
          </w:p>
        </w:tc>
      </w:tr>
      <w:tr>
        <w:tc>
          <w:tcPr>
            <w:tcW w:type="dxa" w:w="1704"/>
            <w:vAlign w:val="center"/>
          </w:tcPr>
          <w:p>
            <w:r/>
            <w:r>
              <w:rPr>
                <w:b w:val="0"/>
                <w:sz w:val="17"/>
              </w:rPr>
              <w:t>6</w:t>
            </w:r>
          </w:p>
        </w:tc>
        <w:tc>
          <w:tcPr>
            <w:tcW w:type="dxa" w:w="1704"/>
            <w:vAlign w:val="center"/>
          </w:tcPr>
          <w:p>
            <w:r/>
            <w:r>
              <w:rPr>
                <w:b w:val="0"/>
                <w:sz w:val="17"/>
              </w:rPr>
              <w:t>Lickable Wallpaper</w:t>
            </w:r>
          </w:p>
        </w:tc>
        <w:tc>
          <w:tcPr>
            <w:tcW w:type="dxa" w:w="1704"/>
            <w:vAlign w:val="center"/>
          </w:tcPr>
          <w:p>
            <w:r/>
            <w:r>
              <w:rPr>
                <w:b w:val="0"/>
                <w:sz w:val="17"/>
              </w:rPr>
              <w:t>Other</w:t>
            </w:r>
          </w:p>
        </w:tc>
        <w:tc>
          <w:tcPr>
            <w:tcW w:type="dxa" w:w="1704"/>
            <w:vAlign w:val="center"/>
          </w:tcPr>
          <w:p>
            <w:r/>
            <w:r>
              <w:rPr>
                <w:b w:val="0"/>
                <w:sz w:val="17"/>
              </w:rPr>
              <w:t>$3,930.00</w:t>
            </w:r>
          </w:p>
        </w:tc>
        <w:tc>
          <w:tcPr>
            <w:tcW w:type="dxa" w:w="1704"/>
            <w:vAlign w:val="center"/>
          </w:tcPr>
          <w:p>
            <w:r/>
            <w:r>
              <w:rPr>
                <w:b w:val="0"/>
                <w:sz w:val="17"/>
              </w:rPr>
              <w:t>4.21%</w:t>
            </w:r>
          </w:p>
        </w:tc>
        <w:tc>
          <w:tcPr>
            <w:tcW w:type="dxa" w:w="1704"/>
            <w:vAlign w:val="center"/>
          </w:tcPr>
          <w:p>
            <w:r/>
            <w:r>
              <w:rPr>
                <w:b w:val="0"/>
                <w:sz w:val="17"/>
              </w:rPr>
              <w:t>99.26%</w:t>
            </w:r>
          </w:p>
        </w:tc>
      </w:tr>
      <w:tr>
        <w:tc>
          <w:tcPr>
            <w:tcW w:type="dxa" w:w="1704"/>
            <w:vAlign w:val="center"/>
          </w:tcPr>
          <w:p>
            <w:r/>
            <w:r>
              <w:rPr>
                <w:b w:val="0"/>
                <w:sz w:val="17"/>
              </w:rPr>
              <w:t>7</w:t>
            </w:r>
          </w:p>
        </w:tc>
        <w:tc>
          <w:tcPr>
            <w:tcW w:type="dxa" w:w="1704"/>
            <w:vAlign w:val="center"/>
          </w:tcPr>
          <w:p>
            <w:r/>
            <w:r>
              <w:rPr>
                <w:b w:val="0"/>
                <w:sz w:val="17"/>
              </w:rPr>
              <w:t>Wonka Gum</w:t>
            </w:r>
          </w:p>
        </w:tc>
        <w:tc>
          <w:tcPr>
            <w:tcW w:type="dxa" w:w="1704"/>
            <w:vAlign w:val="center"/>
          </w:tcPr>
          <w:p>
            <w:r/>
            <w:r>
              <w:rPr>
                <w:b w:val="0"/>
                <w:sz w:val="17"/>
              </w:rPr>
              <w:t>Other</w:t>
            </w:r>
          </w:p>
        </w:tc>
        <w:tc>
          <w:tcPr>
            <w:tcW w:type="dxa" w:w="1704"/>
            <w:vAlign w:val="center"/>
          </w:tcPr>
          <w:p>
            <w:r/>
            <w:r>
              <w:rPr>
                <w:b w:val="0"/>
                <w:sz w:val="17"/>
              </w:rPr>
              <w:t>$310.70</w:t>
            </w:r>
          </w:p>
        </w:tc>
        <w:tc>
          <w:tcPr>
            <w:tcW w:type="dxa" w:w="1704"/>
            <w:vAlign w:val="center"/>
          </w:tcPr>
          <w:p>
            <w:r/>
            <w:r>
              <w:rPr>
                <w:b w:val="0"/>
                <w:sz w:val="17"/>
              </w:rPr>
              <w:t>0.33%</w:t>
            </w:r>
          </w:p>
        </w:tc>
        <w:tc>
          <w:tcPr>
            <w:tcW w:type="dxa" w:w="1704"/>
            <w:vAlign w:val="center"/>
          </w:tcPr>
          <w:p>
            <w:r/>
            <w:r>
              <w:rPr>
                <w:b w:val="0"/>
                <w:sz w:val="17"/>
              </w:rPr>
              <w:t>99.60%</w:t>
            </w:r>
          </w:p>
        </w:tc>
      </w:tr>
      <w:tr>
        <w:tc>
          <w:tcPr>
            <w:tcW w:type="dxa" w:w="1704"/>
            <w:vAlign w:val="center"/>
          </w:tcPr>
          <w:p>
            <w:r/>
            <w:r>
              <w:rPr>
                <w:b w:val="0"/>
                <w:sz w:val="17"/>
              </w:rPr>
              <w:t>8</w:t>
            </w:r>
          </w:p>
        </w:tc>
        <w:tc>
          <w:tcPr>
            <w:tcW w:type="dxa" w:w="1704"/>
            <w:vAlign w:val="center"/>
          </w:tcPr>
          <w:p>
            <w:r/>
            <w:r>
              <w:rPr>
                <w:b w:val="0"/>
                <w:sz w:val="17"/>
              </w:rPr>
              <w:t>Everlasting Gobstopper</w:t>
            </w:r>
          </w:p>
        </w:tc>
        <w:tc>
          <w:tcPr>
            <w:tcW w:type="dxa" w:w="1704"/>
            <w:vAlign w:val="center"/>
          </w:tcPr>
          <w:p>
            <w:r/>
            <w:r>
              <w:rPr>
                <w:b w:val="0"/>
                <w:sz w:val="17"/>
              </w:rPr>
              <w:t>Sugar</w:t>
            </w:r>
          </w:p>
        </w:tc>
        <w:tc>
          <w:tcPr>
            <w:tcW w:type="dxa" w:w="1704"/>
            <w:vAlign w:val="center"/>
          </w:tcPr>
          <w:p>
            <w:r/>
            <w:r>
              <w:rPr>
                <w:b w:val="0"/>
                <w:sz w:val="17"/>
              </w:rPr>
              <w:t>$104.00</w:t>
            </w:r>
          </w:p>
        </w:tc>
        <w:tc>
          <w:tcPr>
            <w:tcW w:type="dxa" w:w="1704"/>
            <w:vAlign w:val="center"/>
          </w:tcPr>
          <w:p>
            <w:r/>
            <w:r>
              <w:rPr>
                <w:b w:val="0"/>
                <w:sz w:val="17"/>
              </w:rPr>
              <w:t>0.11%</w:t>
            </w:r>
          </w:p>
        </w:tc>
        <w:tc>
          <w:tcPr>
            <w:tcW w:type="dxa" w:w="1704"/>
            <w:vAlign w:val="center"/>
          </w:tcPr>
          <w:p>
            <w:r/>
            <w:r>
              <w:rPr>
                <w:b w:val="0"/>
                <w:sz w:val="17"/>
              </w:rPr>
              <w:t>99.71%</w:t>
            </w:r>
          </w:p>
        </w:tc>
      </w:tr>
    </w:tbl>
    <w:p/>
    <w:p>
      <w:pPr>
        <w:jc w:val="center"/>
      </w:pPr>
      <w:r>
        <w:drawing>
          <wp:inline xmlns:a="http://schemas.openxmlformats.org/drawingml/2006/main" xmlns:pic="http://schemas.openxmlformats.org/drawingml/2006/picture">
            <wp:extent cx="5669280" cy="2790969"/>
            <wp:docPr id="4" name="Picture 4"/>
            <wp:cNvGraphicFramePr>
              <a:graphicFrameLocks noChangeAspect="1"/>
            </wp:cNvGraphicFramePr>
            <a:graphic>
              <a:graphicData uri="http://schemas.openxmlformats.org/drawingml/2006/picture">
                <pic:pic>
                  <pic:nvPicPr>
                    <pic:cNvPr id="0" name="pareto_revenue.png"/>
                    <pic:cNvPicPr/>
                  </pic:nvPicPr>
                  <pic:blipFill>
                    <a:blip r:embed="rId14"/>
                    <a:stretch>
                      <a:fillRect/>
                    </a:stretch>
                  </pic:blipFill>
                  <pic:spPr>
                    <a:xfrm>
                      <a:off x="0" y="0"/>
                      <a:ext cx="5669280" cy="2790969"/>
                    </a:xfrm>
                    <a:prstGeom prst="rect"/>
                  </pic:spPr>
                </pic:pic>
              </a:graphicData>
            </a:graphic>
          </wp:inline>
        </w:drawing>
      </w:r>
    </w:p>
    <w:p>
      <w:pPr>
        <w:jc w:val="center"/>
      </w:pPr>
      <w:r>
        <w:rPr>
          <w:i/>
          <w:sz w:val="17"/>
        </w:rPr>
        <w:t>Figure 4. Revenue concentration Pareto chart</w:t>
      </w:r>
    </w:p>
    <w:p>
      <w:pPr>
        <w:jc w:val="center"/>
      </w:pPr>
      <w:r>
        <w:drawing>
          <wp:inline xmlns:a="http://schemas.openxmlformats.org/drawingml/2006/main" xmlns:pic="http://schemas.openxmlformats.org/drawingml/2006/picture">
            <wp:extent cx="5669280" cy="2790969"/>
            <wp:docPr id="5" name="Picture 5"/>
            <wp:cNvGraphicFramePr>
              <a:graphicFrameLocks noChangeAspect="1"/>
            </wp:cNvGraphicFramePr>
            <a:graphic>
              <a:graphicData uri="http://schemas.openxmlformats.org/drawingml/2006/picture">
                <pic:pic>
                  <pic:nvPicPr>
                    <pic:cNvPr id="0" name="pareto_profit.png"/>
                    <pic:cNvPicPr/>
                  </pic:nvPicPr>
                  <pic:blipFill>
                    <a:blip r:embed="rId15"/>
                    <a:stretch>
                      <a:fillRect/>
                    </a:stretch>
                  </pic:blipFill>
                  <pic:spPr>
                    <a:xfrm>
                      <a:off x="0" y="0"/>
                      <a:ext cx="5669280" cy="2790969"/>
                    </a:xfrm>
                    <a:prstGeom prst="rect"/>
                  </pic:spPr>
                </pic:pic>
              </a:graphicData>
            </a:graphic>
          </wp:inline>
        </w:drawing>
      </w:r>
    </w:p>
    <w:p>
      <w:pPr>
        <w:jc w:val="center"/>
      </w:pPr>
      <w:r>
        <w:rPr>
          <w:i/>
          <w:sz w:val="17"/>
        </w:rPr>
        <w:t>Figure 5. Profit concentration Pareto chart</w:t>
      </w:r>
    </w:p>
    <w:p>
      <w:r>
        <w:t>The Pareto test shows that 5 products generate more than 80% of revenue and 5 products generate more than 80% of gross profit. In both cases, the products are Chocolate SKUs. This creates over-dependency risk: any disruption to Chocolate pricing, factory supply, demand, or promotion strategy can disproportionately affect the entire distributor portfolio.</w:t>
      </w:r>
    </w:p>
    <w:p>
      <w:pPr>
        <w:pStyle w:val="Heading1"/>
      </w:pPr>
      <w:r>
        <w:t>11. Cost Structure Diagnostics and Margin Risk</w:t>
      </w:r>
    </w:p>
    <w:p>
      <w:r>
        <w:rPr>
          <w:b/>
        </w:rPr>
        <w:t>Table 8. Top margin risk flags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7"/>
              </w:rPr>
              <w:t>Product</w:t>
            </w:r>
          </w:p>
        </w:tc>
        <w:tc>
          <w:tcPr>
            <w:tcW w:type="dxa" w:w="1704"/>
            <w:vAlign w:val="center"/>
            <w:shd w:fill="D9EAF7"/>
          </w:tcPr>
          <w:p>
            <w:r/>
            <w:r>
              <w:rPr>
                <w:b/>
                <w:sz w:val="17"/>
              </w:rPr>
              <w:t>Division</w:t>
            </w:r>
          </w:p>
        </w:tc>
        <w:tc>
          <w:tcPr>
            <w:tcW w:type="dxa" w:w="1704"/>
            <w:vAlign w:val="center"/>
            <w:shd w:fill="D9EAF7"/>
          </w:tcPr>
          <w:p>
            <w:r/>
            <w:r>
              <w:rPr>
                <w:b/>
                <w:sz w:val="17"/>
              </w:rPr>
              <w:t>Margin</w:t>
            </w:r>
          </w:p>
        </w:tc>
        <w:tc>
          <w:tcPr>
            <w:tcW w:type="dxa" w:w="1704"/>
            <w:vAlign w:val="center"/>
            <w:shd w:fill="D9EAF7"/>
          </w:tcPr>
          <w:p>
            <w:r/>
            <w:r>
              <w:rPr>
                <w:b/>
                <w:sz w:val="17"/>
              </w:rPr>
              <w:t>Cost/Sales</w:t>
            </w:r>
          </w:p>
        </w:tc>
        <w:tc>
          <w:tcPr>
            <w:tcW w:type="dxa" w:w="1704"/>
            <w:vAlign w:val="center"/>
            <w:shd w:fill="D9EAF7"/>
          </w:tcPr>
          <w:p>
            <w:r/>
            <w:r>
              <w:rPr>
                <w:b/>
                <w:sz w:val="17"/>
              </w:rPr>
              <w:t>Risk Category</w:t>
            </w:r>
          </w:p>
        </w:tc>
        <w:tc>
          <w:tcPr>
            <w:tcW w:type="dxa" w:w="1704"/>
            <w:vAlign w:val="center"/>
            <w:shd w:fill="D9EAF7"/>
          </w:tcPr>
          <w:p>
            <w:r/>
            <w:r>
              <w:rPr>
                <w:b/>
                <w:sz w:val="17"/>
              </w:rPr>
              <w:t>Priority Action</w:t>
            </w:r>
          </w:p>
        </w:tc>
      </w:tr>
      <w:tr>
        <w:tc>
          <w:tcPr>
            <w:tcW w:type="dxa" w:w="1704"/>
            <w:vAlign w:val="center"/>
          </w:tcPr>
          <w:p>
            <w:r/>
            <w:r>
              <w:rPr>
                <w:b w:val="0"/>
                <w:sz w:val="17"/>
              </w:rPr>
              <w:t>Kazookles</w:t>
            </w:r>
          </w:p>
        </w:tc>
        <w:tc>
          <w:tcPr>
            <w:tcW w:type="dxa" w:w="1704"/>
            <w:vAlign w:val="center"/>
          </w:tcPr>
          <w:p>
            <w:r/>
            <w:r>
              <w:rPr>
                <w:b w:val="0"/>
                <w:sz w:val="17"/>
              </w:rPr>
              <w:t>Other</w:t>
            </w:r>
          </w:p>
        </w:tc>
        <w:tc>
          <w:tcPr>
            <w:tcW w:type="dxa" w:w="1704"/>
            <w:vAlign w:val="center"/>
          </w:tcPr>
          <w:p>
            <w:r/>
            <w:r>
              <w:rPr>
                <w:b w:val="0"/>
                <w:sz w:val="17"/>
              </w:rPr>
              <w:t>7.69%</w:t>
            </w:r>
          </w:p>
        </w:tc>
        <w:tc>
          <w:tcPr>
            <w:tcW w:type="dxa" w:w="1704"/>
            <w:vAlign w:val="center"/>
          </w:tcPr>
          <w:p>
            <w:r/>
            <w:r>
              <w:rPr>
                <w:b w:val="0"/>
                <w:sz w:val="17"/>
              </w:rPr>
              <w:t>92.31%</w:t>
            </w:r>
          </w:p>
        </w:tc>
        <w:tc>
          <w:tcPr>
            <w:tcW w:type="dxa" w:w="1704"/>
            <w:vAlign w:val="center"/>
          </w:tcPr>
          <w:p>
            <w:r/>
            <w:r>
              <w:rPr>
                <w:b w:val="0"/>
                <w:sz w:val="17"/>
              </w:rPr>
              <w:t>Critical margin risk</w:t>
            </w:r>
          </w:p>
        </w:tc>
        <w:tc>
          <w:tcPr>
            <w:tcW w:type="dxa" w:w="1704"/>
            <w:vAlign w:val="center"/>
          </w:tcPr>
          <w:p>
            <w:r/>
            <w:r>
              <w:rPr>
                <w:b w:val="0"/>
                <w:sz w:val="17"/>
              </w:rPr>
              <w:t>Reprice or renegotiate cost</w:t>
            </w:r>
          </w:p>
        </w:tc>
      </w:tr>
      <w:tr>
        <w:tc>
          <w:tcPr>
            <w:tcW w:type="dxa" w:w="1704"/>
            <w:vAlign w:val="center"/>
          </w:tcPr>
          <w:p>
            <w:r/>
            <w:r>
              <w:rPr>
                <w:b w:val="0"/>
                <w:sz w:val="17"/>
              </w:rPr>
              <w:t>Fun Dip</w:t>
            </w:r>
          </w:p>
        </w:tc>
        <w:tc>
          <w:tcPr>
            <w:tcW w:type="dxa" w:w="1704"/>
            <w:vAlign w:val="center"/>
          </w:tcPr>
          <w:p>
            <w:r/>
            <w:r>
              <w:rPr>
                <w:b w:val="0"/>
                <w:sz w:val="17"/>
              </w:rPr>
              <w:t>Sugar</w:t>
            </w:r>
          </w:p>
        </w:tc>
        <w:tc>
          <w:tcPr>
            <w:tcW w:type="dxa" w:w="1704"/>
            <w:vAlign w:val="center"/>
          </w:tcPr>
          <w:p>
            <w:r/>
            <w:r>
              <w:rPr>
                <w:b w:val="0"/>
                <w:sz w:val="17"/>
              </w:rPr>
              <w:t>40.00%</w:t>
            </w:r>
          </w:p>
        </w:tc>
        <w:tc>
          <w:tcPr>
            <w:tcW w:type="dxa" w:w="1704"/>
            <w:vAlign w:val="center"/>
          </w:tcPr>
          <w:p>
            <w:r/>
            <w:r>
              <w:rPr>
                <w:b w:val="0"/>
                <w:sz w:val="17"/>
              </w:rPr>
              <w:t>60.00%</w:t>
            </w:r>
          </w:p>
        </w:tc>
        <w:tc>
          <w:tcPr>
            <w:tcW w:type="dxa" w:w="1704"/>
            <w:vAlign w:val="center"/>
          </w:tcPr>
          <w:p>
            <w:r/>
            <w:r>
              <w:rPr>
                <w:b w:val="0"/>
                <w:sz w:val="17"/>
              </w:rPr>
              <w:t>Low margin / cost-heavy</w:t>
            </w:r>
          </w:p>
        </w:tc>
        <w:tc>
          <w:tcPr>
            <w:tcW w:type="dxa" w:w="1704"/>
            <w:vAlign w:val="center"/>
          </w:tcPr>
          <w:p>
            <w:r/>
            <w:r>
              <w:rPr>
                <w:b w:val="0"/>
                <w:sz w:val="17"/>
              </w:rPr>
              <w:t>Rationalize or reprice</w:t>
            </w:r>
          </w:p>
        </w:tc>
      </w:tr>
      <w:tr>
        <w:tc>
          <w:tcPr>
            <w:tcW w:type="dxa" w:w="1704"/>
            <w:vAlign w:val="center"/>
          </w:tcPr>
          <w:p>
            <w:r/>
            <w:r>
              <w:rPr>
                <w:b w:val="0"/>
                <w:sz w:val="17"/>
              </w:rPr>
              <w:t>Nerds</w:t>
            </w:r>
          </w:p>
        </w:tc>
        <w:tc>
          <w:tcPr>
            <w:tcW w:type="dxa" w:w="1704"/>
            <w:vAlign w:val="center"/>
          </w:tcPr>
          <w:p>
            <w:r/>
            <w:r>
              <w:rPr>
                <w:b w:val="0"/>
                <w:sz w:val="17"/>
              </w:rPr>
              <w:t>Sugar</w:t>
            </w:r>
          </w:p>
        </w:tc>
        <w:tc>
          <w:tcPr>
            <w:tcW w:type="dxa" w:w="1704"/>
            <w:vAlign w:val="center"/>
          </w:tcPr>
          <w:p>
            <w:r/>
            <w:r>
              <w:rPr>
                <w:b w:val="0"/>
                <w:sz w:val="17"/>
              </w:rPr>
              <w:t>46.67%</w:t>
            </w:r>
          </w:p>
        </w:tc>
        <w:tc>
          <w:tcPr>
            <w:tcW w:type="dxa" w:w="1704"/>
            <w:vAlign w:val="center"/>
          </w:tcPr>
          <w:p>
            <w:r/>
            <w:r>
              <w:rPr>
                <w:b w:val="0"/>
                <w:sz w:val="17"/>
              </w:rPr>
              <w:t>53.33%</w:t>
            </w:r>
          </w:p>
        </w:tc>
        <w:tc>
          <w:tcPr>
            <w:tcW w:type="dxa" w:w="1704"/>
            <w:vAlign w:val="center"/>
          </w:tcPr>
          <w:p>
            <w:r/>
            <w:r>
              <w:rPr>
                <w:b w:val="0"/>
                <w:sz w:val="17"/>
              </w:rPr>
              <w:t>Low margin / cost-heavy</w:t>
            </w:r>
          </w:p>
        </w:tc>
        <w:tc>
          <w:tcPr>
            <w:tcW w:type="dxa" w:w="1704"/>
            <w:vAlign w:val="center"/>
          </w:tcPr>
          <w:p>
            <w:r/>
            <w:r>
              <w:rPr>
                <w:b w:val="0"/>
                <w:sz w:val="17"/>
              </w:rPr>
              <w:t>Rationalize or reprice</w:t>
            </w:r>
          </w:p>
        </w:tc>
      </w:tr>
      <w:tr>
        <w:tc>
          <w:tcPr>
            <w:tcW w:type="dxa" w:w="1704"/>
            <w:vAlign w:val="center"/>
          </w:tcPr>
          <w:p>
            <w:r/>
            <w:r>
              <w:rPr>
                <w:b w:val="0"/>
                <w:sz w:val="17"/>
              </w:rPr>
              <w:t>SweeTARTS</w:t>
            </w:r>
          </w:p>
        </w:tc>
        <w:tc>
          <w:tcPr>
            <w:tcW w:type="dxa" w:w="1704"/>
            <w:vAlign w:val="center"/>
          </w:tcPr>
          <w:p>
            <w:r/>
            <w:r>
              <w:rPr>
                <w:b w:val="0"/>
                <w:sz w:val="17"/>
              </w:rPr>
              <w:t>Sugar</w:t>
            </w:r>
          </w:p>
        </w:tc>
        <w:tc>
          <w:tcPr>
            <w:tcW w:type="dxa" w:w="1704"/>
            <w:vAlign w:val="center"/>
          </w:tcPr>
          <w:p>
            <w:r/>
            <w:r>
              <w:rPr>
                <w:b w:val="0"/>
                <w:sz w:val="17"/>
              </w:rPr>
              <w:t>46.67%</w:t>
            </w:r>
          </w:p>
        </w:tc>
        <w:tc>
          <w:tcPr>
            <w:tcW w:type="dxa" w:w="1704"/>
            <w:vAlign w:val="center"/>
          </w:tcPr>
          <w:p>
            <w:r/>
            <w:r>
              <w:rPr>
                <w:b w:val="0"/>
                <w:sz w:val="17"/>
              </w:rPr>
              <w:t>53.33%</w:t>
            </w:r>
          </w:p>
        </w:tc>
        <w:tc>
          <w:tcPr>
            <w:tcW w:type="dxa" w:w="1704"/>
            <w:vAlign w:val="center"/>
          </w:tcPr>
          <w:p>
            <w:r/>
            <w:r>
              <w:rPr>
                <w:b w:val="0"/>
                <w:sz w:val="17"/>
              </w:rPr>
              <w:t>Low margin / cost-heavy</w:t>
            </w:r>
          </w:p>
        </w:tc>
        <w:tc>
          <w:tcPr>
            <w:tcW w:type="dxa" w:w="1704"/>
            <w:vAlign w:val="center"/>
          </w:tcPr>
          <w:p>
            <w:r/>
            <w:r>
              <w:rPr>
                <w:b w:val="0"/>
                <w:sz w:val="17"/>
              </w:rPr>
              <w:t>Rationalize or reprice</w:t>
            </w:r>
          </w:p>
        </w:tc>
      </w:tr>
      <w:tr>
        <w:tc>
          <w:tcPr>
            <w:tcW w:type="dxa" w:w="1704"/>
            <w:vAlign w:val="center"/>
          </w:tcPr>
          <w:p>
            <w:r/>
            <w:r>
              <w:rPr>
                <w:b w:val="0"/>
                <w:sz w:val="17"/>
              </w:rPr>
              <w:t>Lickable Wallpaper</w:t>
            </w:r>
          </w:p>
        </w:tc>
        <w:tc>
          <w:tcPr>
            <w:tcW w:type="dxa" w:w="1704"/>
            <w:vAlign w:val="center"/>
          </w:tcPr>
          <w:p>
            <w:r/>
            <w:r>
              <w:rPr>
                <w:b w:val="0"/>
                <w:sz w:val="17"/>
              </w:rPr>
              <w:t>Other</w:t>
            </w:r>
          </w:p>
        </w:tc>
        <w:tc>
          <w:tcPr>
            <w:tcW w:type="dxa" w:w="1704"/>
            <w:vAlign w:val="center"/>
          </w:tcPr>
          <w:p>
            <w:r/>
            <w:r>
              <w:rPr>
                <w:b w:val="0"/>
                <w:sz w:val="17"/>
              </w:rPr>
              <w:t>50.00%</w:t>
            </w:r>
          </w:p>
        </w:tc>
        <w:tc>
          <w:tcPr>
            <w:tcW w:type="dxa" w:w="1704"/>
            <w:vAlign w:val="center"/>
          </w:tcPr>
          <w:p>
            <w:r/>
            <w:r>
              <w:rPr>
                <w:b w:val="0"/>
                <w:sz w:val="17"/>
              </w:rPr>
              <w:t>50.00%</w:t>
            </w:r>
          </w:p>
        </w:tc>
        <w:tc>
          <w:tcPr>
            <w:tcW w:type="dxa" w:w="1704"/>
            <w:vAlign w:val="center"/>
          </w:tcPr>
          <w:p>
            <w:r/>
            <w:r>
              <w:rPr>
                <w:b w:val="0"/>
                <w:sz w:val="17"/>
              </w:rPr>
              <w:t>High sales, below margin</w:t>
            </w:r>
          </w:p>
        </w:tc>
        <w:tc>
          <w:tcPr>
            <w:tcW w:type="dxa" w:w="1704"/>
            <w:vAlign w:val="center"/>
          </w:tcPr>
          <w:p>
            <w:r/>
            <w:r>
              <w:rPr>
                <w:b w:val="0"/>
                <w:sz w:val="17"/>
              </w:rPr>
              <w:t>Review pricing and promotions</w:t>
            </w:r>
          </w:p>
        </w:tc>
      </w:tr>
      <w:tr>
        <w:tc>
          <w:tcPr>
            <w:tcW w:type="dxa" w:w="1704"/>
            <w:vAlign w:val="center"/>
          </w:tcPr>
          <w:p>
            <w:r/>
            <w:r>
              <w:rPr>
                <w:b w:val="0"/>
                <w:sz w:val="17"/>
              </w:rPr>
              <w:t>Wonka Gum</w:t>
            </w:r>
          </w:p>
        </w:tc>
        <w:tc>
          <w:tcPr>
            <w:tcW w:type="dxa" w:w="1704"/>
            <w:vAlign w:val="center"/>
          </w:tcPr>
          <w:p>
            <w:r/>
            <w:r>
              <w:rPr>
                <w:b w:val="0"/>
                <w:sz w:val="17"/>
              </w:rPr>
              <w:t>Other</w:t>
            </w:r>
          </w:p>
        </w:tc>
        <w:tc>
          <w:tcPr>
            <w:tcW w:type="dxa" w:w="1704"/>
            <w:vAlign w:val="center"/>
          </w:tcPr>
          <w:p>
            <w:r/>
            <w:r>
              <w:rPr>
                <w:b w:val="0"/>
                <w:sz w:val="17"/>
              </w:rPr>
              <w:t>52.00%</w:t>
            </w:r>
          </w:p>
        </w:tc>
        <w:tc>
          <w:tcPr>
            <w:tcW w:type="dxa" w:w="1704"/>
            <w:vAlign w:val="center"/>
          </w:tcPr>
          <w:p>
            <w:r/>
            <w:r>
              <w:rPr>
                <w:b w:val="0"/>
                <w:sz w:val="17"/>
              </w:rPr>
              <w:t>48.00%</w:t>
            </w:r>
          </w:p>
        </w:tc>
        <w:tc>
          <w:tcPr>
            <w:tcW w:type="dxa" w:w="1704"/>
            <w:vAlign w:val="center"/>
          </w:tcPr>
          <w:p>
            <w:r/>
            <w:r>
              <w:rPr>
                <w:b w:val="0"/>
                <w:sz w:val="17"/>
              </w:rPr>
              <w:t>High sales, below margin</w:t>
            </w:r>
          </w:p>
        </w:tc>
        <w:tc>
          <w:tcPr>
            <w:tcW w:type="dxa" w:w="1704"/>
            <w:vAlign w:val="center"/>
          </w:tcPr>
          <w:p>
            <w:r/>
            <w:r>
              <w:rPr>
                <w:b w:val="0"/>
                <w:sz w:val="17"/>
              </w:rPr>
              <w:t>Review pricing and promotions</w:t>
            </w:r>
          </w:p>
        </w:tc>
      </w:tr>
    </w:tbl>
    <w:p/>
    <w:p>
      <w:pPr>
        <w:jc w:val="center"/>
      </w:pPr>
      <w:r>
        <w:drawing>
          <wp:inline xmlns:a="http://schemas.openxmlformats.org/drawingml/2006/main" xmlns:pic="http://schemas.openxmlformats.org/drawingml/2006/picture">
            <wp:extent cx="5669280" cy="4025551"/>
            <wp:docPr id="6" name="Picture 6"/>
            <wp:cNvGraphicFramePr>
              <a:graphicFrameLocks noChangeAspect="1"/>
            </wp:cNvGraphicFramePr>
            <a:graphic>
              <a:graphicData uri="http://schemas.openxmlformats.org/drawingml/2006/picture">
                <pic:pic>
                  <pic:nvPicPr>
                    <pic:cNvPr id="0" name="cost_sales_scatter.png"/>
                    <pic:cNvPicPr/>
                  </pic:nvPicPr>
                  <pic:blipFill>
                    <a:blip r:embed="rId16"/>
                    <a:stretch>
                      <a:fillRect/>
                    </a:stretch>
                  </pic:blipFill>
                  <pic:spPr>
                    <a:xfrm>
                      <a:off x="0" y="0"/>
                      <a:ext cx="5669280" cy="4025551"/>
                    </a:xfrm>
                    <a:prstGeom prst="rect"/>
                  </pic:spPr>
                </pic:pic>
              </a:graphicData>
            </a:graphic>
          </wp:inline>
        </w:drawing>
      </w:r>
    </w:p>
    <w:p>
      <w:pPr>
        <w:jc w:val="center"/>
      </w:pPr>
      <w:r>
        <w:rPr>
          <w:i/>
          <w:sz w:val="17"/>
        </w:rPr>
        <w:t>Figure 6. Cost versus sales scatter diagnostics</w:t>
      </w:r>
    </w:p>
    <w:p>
      <w:r>
        <w:t>The clearest margin risk is Kazookles, which combines a very low margin with a high cost-to-sales ratio. Lickable Wallpaper has meaningful sales but below-portfolio margin, making it important for pricing and cost review. Several small Sugar and Other products have limited profit contribution; these should be evaluated for strategic role, bundling value, or rationalization.</w:t>
      </w:r>
    </w:p>
    <w:p>
      <w:pPr>
        <w:pStyle w:val="Heading1"/>
      </w:pPr>
      <w:r>
        <w:t>12. Factory-Level View</w:t>
      </w:r>
    </w:p>
    <w:p>
      <w:r>
        <w:rPr>
          <w:b/>
        </w:rPr>
        <w:t>Table 9. Factory performance from product-factory correlation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7"/>
              </w:rPr>
              <w:t>Factory</w:t>
            </w:r>
          </w:p>
        </w:tc>
        <w:tc>
          <w:tcPr>
            <w:tcW w:type="dxa" w:w="1704"/>
            <w:vAlign w:val="center"/>
            <w:shd w:fill="D9EAF7"/>
          </w:tcPr>
          <w:p>
            <w:r/>
            <w:r>
              <w:rPr>
                <w:b/>
                <w:sz w:val="17"/>
              </w:rPr>
              <w:t>Sales</w:t>
            </w:r>
          </w:p>
        </w:tc>
        <w:tc>
          <w:tcPr>
            <w:tcW w:type="dxa" w:w="1704"/>
            <w:vAlign w:val="center"/>
            <w:shd w:fill="D9EAF7"/>
          </w:tcPr>
          <w:p>
            <w:r/>
            <w:r>
              <w:rPr>
                <w:b/>
                <w:sz w:val="17"/>
              </w:rPr>
              <w:t>Gross Profit</w:t>
            </w:r>
          </w:p>
        </w:tc>
        <w:tc>
          <w:tcPr>
            <w:tcW w:type="dxa" w:w="1704"/>
            <w:vAlign w:val="center"/>
            <w:shd w:fill="D9EAF7"/>
          </w:tcPr>
          <w:p>
            <w:r/>
            <w:r>
              <w:rPr>
                <w:b/>
                <w:sz w:val="17"/>
              </w:rPr>
              <w:t>Margin</w:t>
            </w:r>
          </w:p>
        </w:tc>
        <w:tc>
          <w:tcPr>
            <w:tcW w:type="dxa" w:w="1704"/>
            <w:vAlign w:val="center"/>
            <w:shd w:fill="D9EAF7"/>
          </w:tcPr>
          <w:p>
            <w:r/>
            <w:r>
              <w:rPr>
                <w:b/>
                <w:sz w:val="17"/>
              </w:rPr>
              <w:t>Profit Share</w:t>
            </w:r>
          </w:p>
        </w:tc>
        <w:tc>
          <w:tcPr>
            <w:tcW w:type="dxa" w:w="1704"/>
            <w:vAlign w:val="center"/>
            <w:shd w:fill="D9EAF7"/>
          </w:tcPr>
          <w:p>
            <w:r/>
            <w:r>
              <w:rPr>
                <w:b/>
                <w:sz w:val="17"/>
              </w:rPr>
              <w:t>Products</w:t>
            </w:r>
          </w:p>
        </w:tc>
      </w:tr>
      <w:tr>
        <w:tc>
          <w:tcPr>
            <w:tcW w:type="dxa" w:w="1704"/>
            <w:vAlign w:val="center"/>
          </w:tcPr>
          <w:p>
            <w:r/>
            <w:r>
              <w:rPr>
                <w:b w:val="0"/>
                <w:sz w:val="17"/>
              </w:rPr>
              <w:t>Lot's O' Nuts</w:t>
            </w:r>
          </w:p>
        </w:tc>
        <w:tc>
          <w:tcPr>
            <w:tcW w:type="dxa" w:w="1704"/>
            <w:vAlign w:val="center"/>
          </w:tcPr>
          <w:p>
            <w:r/>
            <w:r>
              <w:rPr>
                <w:b w:val="0"/>
                <w:sz w:val="17"/>
              </w:rPr>
              <w:t>$76,340.15</w:t>
            </w:r>
          </w:p>
        </w:tc>
        <w:tc>
          <w:tcPr>
            <w:tcW w:type="dxa" w:w="1704"/>
            <w:vAlign w:val="center"/>
          </w:tcPr>
          <w:p>
            <w:r/>
            <w:r>
              <w:rPr>
                <w:b w:val="0"/>
                <w:sz w:val="17"/>
              </w:rPr>
              <w:t>$52,771.05</w:t>
            </w:r>
          </w:p>
        </w:tc>
        <w:tc>
          <w:tcPr>
            <w:tcW w:type="dxa" w:w="1704"/>
            <w:vAlign w:val="center"/>
          </w:tcPr>
          <w:p>
            <w:r/>
            <w:r>
              <w:rPr>
                <w:b w:val="0"/>
                <w:sz w:val="17"/>
              </w:rPr>
              <w:t>69.13%</w:t>
            </w:r>
          </w:p>
        </w:tc>
        <w:tc>
          <w:tcPr>
            <w:tcW w:type="dxa" w:w="1704"/>
            <w:vAlign w:val="center"/>
          </w:tcPr>
          <w:p>
            <w:r/>
            <w:r>
              <w:rPr>
                <w:b w:val="0"/>
                <w:sz w:val="17"/>
              </w:rPr>
              <w:t>56.47%</w:t>
            </w:r>
          </w:p>
        </w:tc>
        <w:tc>
          <w:tcPr>
            <w:tcW w:type="dxa" w:w="1704"/>
            <w:vAlign w:val="center"/>
          </w:tcPr>
          <w:p>
            <w:r/>
            <w:r>
              <w:rPr>
                <w:b w:val="0"/>
                <w:sz w:val="17"/>
              </w:rPr>
              <w:t>3</w:t>
            </w:r>
          </w:p>
        </w:tc>
      </w:tr>
      <w:tr>
        <w:tc>
          <w:tcPr>
            <w:tcW w:type="dxa" w:w="1704"/>
            <w:vAlign w:val="center"/>
          </w:tcPr>
          <w:p>
            <w:r/>
            <w:r>
              <w:rPr>
                <w:b w:val="0"/>
                <w:sz w:val="17"/>
              </w:rPr>
              <w:t>Wicked Choccy's</w:t>
            </w:r>
          </w:p>
        </w:tc>
        <w:tc>
          <w:tcPr>
            <w:tcW w:type="dxa" w:w="1704"/>
            <w:vAlign w:val="center"/>
          </w:tcPr>
          <w:p>
            <w:r/>
            <w:r>
              <w:rPr>
                <w:b w:val="0"/>
                <w:sz w:val="17"/>
              </w:rPr>
              <w:t>$55,352.75</w:t>
            </w:r>
          </w:p>
        </w:tc>
        <w:tc>
          <w:tcPr>
            <w:tcW w:type="dxa" w:w="1704"/>
            <w:vAlign w:val="center"/>
          </w:tcPr>
          <w:p>
            <w:r/>
            <w:r>
              <w:rPr>
                <w:b w:val="0"/>
                <w:sz w:val="17"/>
              </w:rPr>
              <w:t>$36,053.57</w:t>
            </w:r>
          </w:p>
        </w:tc>
        <w:tc>
          <w:tcPr>
            <w:tcW w:type="dxa" w:w="1704"/>
            <w:vAlign w:val="center"/>
          </w:tcPr>
          <w:p>
            <w:r/>
            <w:r>
              <w:rPr>
                <w:b w:val="0"/>
                <w:sz w:val="17"/>
              </w:rPr>
              <w:t>65.13%</w:t>
            </w:r>
          </w:p>
        </w:tc>
        <w:tc>
          <w:tcPr>
            <w:tcW w:type="dxa" w:w="1704"/>
            <w:vAlign w:val="center"/>
          </w:tcPr>
          <w:p>
            <w:r/>
            <w:r>
              <w:rPr>
                <w:b w:val="0"/>
                <w:sz w:val="17"/>
              </w:rPr>
              <w:t>38.58%</w:t>
            </w:r>
          </w:p>
        </w:tc>
        <w:tc>
          <w:tcPr>
            <w:tcW w:type="dxa" w:w="1704"/>
            <w:vAlign w:val="center"/>
          </w:tcPr>
          <w:p>
            <w:r/>
            <w:r>
              <w:rPr>
                <w:b w:val="0"/>
                <w:sz w:val="17"/>
              </w:rPr>
              <w:t>2</w:t>
            </w:r>
          </w:p>
        </w:tc>
      </w:tr>
      <w:tr>
        <w:tc>
          <w:tcPr>
            <w:tcW w:type="dxa" w:w="1704"/>
            <w:vAlign w:val="center"/>
          </w:tcPr>
          <w:p>
            <w:r/>
            <w:r>
              <w:rPr>
                <w:b w:val="0"/>
                <w:sz w:val="17"/>
              </w:rPr>
              <w:t>Secret Factory</w:t>
            </w:r>
          </w:p>
        </w:tc>
        <w:tc>
          <w:tcPr>
            <w:tcW w:type="dxa" w:w="1704"/>
            <w:vAlign w:val="center"/>
          </w:tcPr>
          <w:p>
            <w:r/>
            <w:r>
              <w:rPr>
                <w:b w:val="0"/>
                <w:sz w:val="17"/>
              </w:rPr>
              <w:t>$8,587.50</w:t>
            </w:r>
          </w:p>
        </w:tc>
        <w:tc>
          <w:tcPr>
            <w:tcW w:type="dxa" w:w="1704"/>
            <w:vAlign w:val="center"/>
          </w:tcPr>
          <w:p>
            <w:r/>
            <w:r>
              <w:rPr>
                <w:b w:val="0"/>
                <w:sz w:val="17"/>
              </w:rPr>
              <w:t>$4,344.70</w:t>
            </w:r>
          </w:p>
        </w:tc>
        <w:tc>
          <w:tcPr>
            <w:tcW w:type="dxa" w:w="1704"/>
            <w:vAlign w:val="center"/>
          </w:tcPr>
          <w:p>
            <w:r/>
            <w:r>
              <w:rPr>
                <w:b w:val="0"/>
                <w:sz w:val="17"/>
              </w:rPr>
              <w:t>50.59%</w:t>
            </w:r>
          </w:p>
        </w:tc>
        <w:tc>
          <w:tcPr>
            <w:tcW w:type="dxa" w:w="1704"/>
            <w:vAlign w:val="center"/>
          </w:tcPr>
          <w:p>
            <w:r/>
            <w:r>
              <w:rPr>
                <w:b w:val="0"/>
                <w:sz w:val="17"/>
              </w:rPr>
              <w:t>4.65%</w:t>
            </w:r>
          </w:p>
        </w:tc>
        <w:tc>
          <w:tcPr>
            <w:tcW w:type="dxa" w:w="1704"/>
            <w:vAlign w:val="center"/>
          </w:tcPr>
          <w:p>
            <w:r/>
            <w:r>
              <w:rPr>
                <w:b w:val="0"/>
                <w:sz w:val="17"/>
              </w:rPr>
              <w:t>3</w:t>
            </w:r>
          </w:p>
        </w:tc>
      </w:tr>
      <w:tr>
        <w:tc>
          <w:tcPr>
            <w:tcW w:type="dxa" w:w="1704"/>
            <w:vAlign w:val="center"/>
          </w:tcPr>
          <w:p>
            <w:r/>
            <w:r>
              <w:rPr>
                <w:b w:val="0"/>
                <w:sz w:val="17"/>
              </w:rPr>
              <w:t>The Other Factory</w:t>
            </w:r>
          </w:p>
        </w:tc>
        <w:tc>
          <w:tcPr>
            <w:tcW w:type="dxa" w:w="1704"/>
            <w:vAlign w:val="center"/>
          </w:tcPr>
          <w:p>
            <w:r/>
            <w:r>
              <w:rPr>
                <w:b w:val="0"/>
                <w:sz w:val="17"/>
              </w:rPr>
              <w:t>$1,282.25</w:t>
            </w:r>
          </w:p>
        </w:tc>
        <w:tc>
          <w:tcPr>
            <w:tcW w:type="dxa" w:w="1704"/>
            <w:vAlign w:val="center"/>
          </w:tcPr>
          <w:p>
            <w:r/>
            <w:r>
              <w:rPr>
                <w:b w:val="0"/>
                <w:sz w:val="17"/>
              </w:rPr>
              <w:t>$152.25</w:t>
            </w:r>
          </w:p>
        </w:tc>
        <w:tc>
          <w:tcPr>
            <w:tcW w:type="dxa" w:w="1704"/>
            <w:vAlign w:val="center"/>
          </w:tcPr>
          <w:p>
            <w:r/>
            <w:r>
              <w:rPr>
                <w:b w:val="0"/>
                <w:sz w:val="17"/>
              </w:rPr>
              <w:t>11.87%</w:t>
            </w:r>
          </w:p>
        </w:tc>
        <w:tc>
          <w:tcPr>
            <w:tcW w:type="dxa" w:w="1704"/>
            <w:vAlign w:val="center"/>
          </w:tcPr>
          <w:p>
            <w:r/>
            <w:r>
              <w:rPr>
                <w:b w:val="0"/>
                <w:sz w:val="17"/>
              </w:rPr>
              <w:t>0.16%</w:t>
            </w:r>
          </w:p>
        </w:tc>
        <w:tc>
          <w:tcPr>
            <w:tcW w:type="dxa" w:w="1704"/>
            <w:vAlign w:val="center"/>
          </w:tcPr>
          <w:p>
            <w:r/>
            <w:r>
              <w:rPr>
                <w:b w:val="0"/>
                <w:sz w:val="17"/>
              </w:rPr>
              <w:t>2</w:t>
            </w:r>
          </w:p>
        </w:tc>
      </w:tr>
      <w:tr>
        <w:tc>
          <w:tcPr>
            <w:tcW w:type="dxa" w:w="1704"/>
            <w:vAlign w:val="center"/>
          </w:tcPr>
          <w:p>
            <w:r/>
            <w:r>
              <w:rPr>
                <w:b w:val="0"/>
                <w:sz w:val="17"/>
              </w:rPr>
              <w:t>Sugar Shack</w:t>
            </w:r>
          </w:p>
        </w:tc>
        <w:tc>
          <w:tcPr>
            <w:tcW w:type="dxa" w:w="1704"/>
            <w:vAlign w:val="center"/>
          </w:tcPr>
          <w:p>
            <w:r/>
            <w:r>
              <w:rPr>
                <w:b w:val="0"/>
                <w:sz w:val="17"/>
              </w:rPr>
              <w:t>$220.98</w:t>
            </w:r>
          </w:p>
        </w:tc>
        <w:tc>
          <w:tcPr>
            <w:tcW w:type="dxa" w:w="1704"/>
            <w:vAlign w:val="center"/>
          </w:tcPr>
          <w:p>
            <w:r/>
            <w:r>
              <w:rPr>
                <w:b w:val="0"/>
                <w:sz w:val="17"/>
              </w:rPr>
              <w:t>$121.23</w:t>
            </w:r>
          </w:p>
        </w:tc>
        <w:tc>
          <w:tcPr>
            <w:tcW w:type="dxa" w:w="1704"/>
            <w:vAlign w:val="center"/>
          </w:tcPr>
          <w:p>
            <w:r/>
            <w:r>
              <w:rPr>
                <w:b w:val="0"/>
                <w:sz w:val="17"/>
              </w:rPr>
              <w:t>54.86%</w:t>
            </w:r>
          </w:p>
        </w:tc>
        <w:tc>
          <w:tcPr>
            <w:tcW w:type="dxa" w:w="1704"/>
            <w:vAlign w:val="center"/>
          </w:tcPr>
          <w:p>
            <w:r/>
            <w:r>
              <w:rPr>
                <w:b w:val="0"/>
                <w:sz w:val="17"/>
              </w:rPr>
              <w:t>0.13%</w:t>
            </w:r>
          </w:p>
        </w:tc>
        <w:tc>
          <w:tcPr>
            <w:tcW w:type="dxa" w:w="1704"/>
            <w:vAlign w:val="center"/>
          </w:tcPr>
          <w:p>
            <w:r/>
            <w:r>
              <w:rPr>
                <w:b w:val="0"/>
                <w:sz w:val="17"/>
              </w:rPr>
              <w:t>5</w:t>
            </w:r>
          </w:p>
        </w:tc>
      </w:tr>
    </w:tbl>
    <w:p/>
    <w:p>
      <w:pPr>
        <w:jc w:val="center"/>
      </w:pPr>
      <w:r>
        <w:drawing>
          <wp:inline xmlns:a="http://schemas.openxmlformats.org/drawingml/2006/main" xmlns:pic="http://schemas.openxmlformats.org/drawingml/2006/picture">
            <wp:extent cx="5669280" cy="3225939"/>
            <wp:docPr id="7" name="Picture 7"/>
            <wp:cNvGraphicFramePr>
              <a:graphicFrameLocks noChangeAspect="1"/>
            </wp:cNvGraphicFramePr>
            <a:graphic>
              <a:graphicData uri="http://schemas.openxmlformats.org/drawingml/2006/picture">
                <pic:pic>
                  <pic:nvPicPr>
                    <pic:cNvPr id="0" name="factory_profit.png"/>
                    <pic:cNvPicPr/>
                  </pic:nvPicPr>
                  <pic:blipFill>
                    <a:blip r:embed="rId17"/>
                    <a:stretch>
                      <a:fillRect/>
                    </a:stretch>
                  </pic:blipFill>
                  <pic:spPr>
                    <a:xfrm>
                      <a:off x="0" y="0"/>
                      <a:ext cx="5669280" cy="3225939"/>
                    </a:xfrm>
                    <a:prstGeom prst="rect"/>
                  </pic:spPr>
                </pic:pic>
              </a:graphicData>
            </a:graphic>
          </wp:inline>
        </w:drawing>
      </w:r>
    </w:p>
    <w:p>
      <w:pPr>
        <w:jc w:val="center"/>
      </w:pPr>
      <w:r>
        <w:rPr>
          <w:i/>
          <w:sz w:val="17"/>
        </w:rPr>
        <w:t>Figure 7. Factory-level profit contribution</w:t>
      </w:r>
    </w:p>
    <w:p>
      <w:r>
        <w:t>The product-factory mapping shows that Lot's O' Nuts and Wicked Choccy's dominate profitability because they produce the key Chocolate products. This reinforces the need to protect supply stability, negotiate costs, and avoid stockouts for Chocolate SKUs.</w:t>
      </w:r>
    </w:p>
    <w:p>
      <w:pPr>
        <w:pStyle w:val="Heading1"/>
      </w:pPr>
      <w:r>
        <w:t>13. Recommendations</w:t>
      </w:r>
    </w:p>
    <w:p>
      <w:pPr>
        <w:pStyle w:val="ListBullet"/>
      </w:pPr>
      <w:r>
        <w:rPr>
          <w:b/>
        </w:rPr>
        <w:t xml:space="preserve">Protect the Chocolate profit engine: </w:t>
      </w:r>
      <w:r>
        <w:t>Maintain strong supply and pricing discipline for the five Chocolate products that dominate revenue and profit. Avoid unnecessary discounting on these SKUs.</w:t>
      </w:r>
    </w:p>
    <w:p>
      <w:pPr>
        <w:pStyle w:val="ListBullet"/>
      </w:pPr>
      <w:r>
        <w:rPr>
          <w:b/>
        </w:rPr>
        <w:t xml:space="preserve">Reprice or renegotiate cost-heavy products: </w:t>
      </w:r>
      <w:r>
        <w:t>Prioritize Kazookles and Lickable Wallpaper for pricing review, supplier negotiation, packaging cost review, or promotional restrictions.</w:t>
      </w:r>
    </w:p>
    <w:p>
      <w:pPr>
        <w:pStyle w:val="ListBullet"/>
      </w:pPr>
      <w:r>
        <w:rPr>
          <w:b/>
        </w:rPr>
        <w:t xml:space="preserve">Use contribution-based portfolio management: </w:t>
      </w:r>
      <w:r>
        <w:t>Do not judge product success by sales alone. Use profit contribution, revenue contribution, and gross margin together before expanding promotions.</w:t>
      </w:r>
    </w:p>
    <w:p>
      <w:pPr>
        <w:pStyle w:val="ListBullet"/>
      </w:pPr>
      <w:r>
        <w:rPr>
          <w:b/>
        </w:rPr>
        <w:t xml:space="preserve">Rationalize low-contribution products carefully: </w:t>
      </w:r>
      <w:r>
        <w:t>Products such as Fun Dip, Nerds, SweeTARTS, and Laffy Taffy have low absolute contribution. Review whether they are needed for assortment completeness or should be bundled, repriced, or discontinued.</w:t>
      </w:r>
    </w:p>
    <w:p>
      <w:pPr>
        <w:pStyle w:val="ListBullet"/>
      </w:pPr>
      <w:r>
        <w:rPr>
          <w:b/>
        </w:rPr>
        <w:t xml:space="preserve">Monitor dependency risk: </w:t>
      </w:r>
      <w:r>
        <w:t>Because only five products cross the 80% thresholds, create monthly alerts for sales decline, margin erosion, or factory disruption affecting Chocolate SKUs.</w:t>
      </w:r>
    </w:p>
    <w:p>
      <w:pPr>
        <w:pStyle w:val="ListBullet"/>
      </w:pPr>
      <w:r>
        <w:rPr>
          <w:b/>
        </w:rPr>
        <w:t xml:space="preserve">Operationalize through dashboarding: </w:t>
      </w:r>
      <w:r>
        <w:t>Use the Streamlit dashboard to filter by date, division, product, and margin threshold, and to download updated risk lists for management review.</w:t>
      </w:r>
    </w:p>
    <w:p>
      <w:pPr>
        <w:pStyle w:val="Heading1"/>
      </w:pPr>
      <w:r>
        <w:t>14. Limitations</w:t>
      </w:r>
    </w:p>
    <w:p>
      <w:r>
        <w:t>The dataset includes order-line sales, units, gross profit, cost, division, region, and product attributes. It does not include detailed promotion spend, inventory holding cost, customer acquisition cost, supplier contract terms, or return rates. Therefore, the analysis focuses on gross profit and gross margin rather than net profit. Shipping dates exist in the dataset, but the business question is product profitability rather than route efficiency, so delivery performance is not treated as the core analytical outcome.</w:t>
      </w:r>
    </w:p>
    <w:p>
      <w:pPr>
        <w:pStyle w:val="Heading1"/>
      </w:pPr>
      <w:r>
        <w:t>15. Conclusion</w:t>
      </w:r>
    </w:p>
    <w:p>
      <w:r>
        <w:t>This project establishes a clear, data-driven understanding of product-line profitability for Nassau Candy Distributor. The analysis shows that the company is profitable overall, with a 65.91% gross margin, but heavily dependent on Chocolate products. The top five Chocolate SKUs generate more than 80% of both revenue and profit. At the same time, low-margin products such as Kazookles and below-portfolio-margin products such as Lickable Wallpaper create margin risk. By using the accompanying Streamlit dashboard, management can monitor product profitability, identify margin erosion, and make better pricing, sourcing, promotion, and product rationalization decisions.</w:t>
      </w:r>
    </w:p>
    <w:p>
      <w:pPr>
        <w:pStyle w:val="Heading1"/>
      </w:pPr>
      <w:r>
        <w:t>Appendix A. Factory Mapping Availability</w:t>
      </w:r>
    </w:p>
    <w:p>
      <w:r>
        <w:t>The full product-factory correlation table from the project brief has been operationalized inside the cleaned dataset, Streamlit dashboard, and output file named factory_performance.csv. This avoids duplicating a long mapping table in the paper while keeping the analysis aligned with the required factory coordinates and product-factory relationship.</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Unified Mentor Project Submission | Nassau Candy Distributor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Product Line Profitability &amp; Margin Performance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