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8000"/>
          <w:sz w:val="80"/>
          <w:szCs w:val="80"/>
        </w:rPr>
      </w:pPr>
      <w:r w:rsidDel="00000000" w:rsidR="00000000" w:rsidRPr="00000000">
        <w:rPr>
          <w:b w:val="1"/>
          <w:i w:val="1"/>
          <w:color w:val="ff8000"/>
          <w:sz w:val="80"/>
          <w:szCs w:val="80"/>
          <w:rtl w:val="0"/>
        </w:rPr>
        <w:t xml:space="preserve">Recursos App Web</w:t>
      </w:r>
    </w:p>
    <w:p w:rsidR="00000000" w:rsidDel="00000000" w:rsidP="00000000" w:rsidRDefault="00000000" w:rsidRPr="00000000" w14:paraId="00000002">
      <w:pPr>
        <w:jc w:val="left"/>
        <w:rPr>
          <w:b w:val="0"/>
          <w:i w:val="0"/>
          <w:color w:val="ff8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0"/>
          <w:i w:val="0"/>
          <w:color w:val="ff8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Descripción de los recursos  </w:t>
      </w:r>
      <w:r w:rsidDel="00000000" w:rsidR="00000000" w:rsidRPr="00000000">
        <w:rPr>
          <w:sz w:val="26"/>
          <w:szCs w:val="26"/>
          <w:rtl w:val="0"/>
        </w:rPr>
        <w:t xml:space="preserve">necesarios</w:t>
      </w: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 para poder implementar </w:t>
      </w:r>
      <w:r w:rsidDel="00000000" w:rsidR="00000000" w:rsidRPr="00000000">
        <w:rPr>
          <w:sz w:val="26"/>
          <w:szCs w:val="26"/>
          <w:rtl w:val="0"/>
        </w:rPr>
        <w:t xml:space="preserve">la aplicación</w:t>
      </w: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 web.</w:t>
      </w:r>
    </w:p>
    <w:p w:rsidR="00000000" w:rsidDel="00000000" w:rsidP="00000000" w:rsidRDefault="00000000" w:rsidRPr="00000000" w14:paraId="00000005">
      <w:pPr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Servidor Web:  </w:t>
      </w:r>
    </w:p>
    <w:p w:rsidR="00000000" w:rsidDel="00000000" w:rsidP="00000000" w:rsidRDefault="00000000" w:rsidRPr="00000000" w14:paraId="00000008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Tipos de servidor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Configuración: Linux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Bases de Dades: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Tipos de base dades: 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Lenguajes</w:t>
      </w: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 de programación: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Backend: Java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Frontend: HTML,CSS,JavaScript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Herramientas de desarrollo: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Visual Studio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Seguridad</w:t>
      </w: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Certificados SSL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Firewalls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Gestión de </w:t>
      </w:r>
      <w:r w:rsidDel="00000000" w:rsidR="00000000" w:rsidRPr="00000000">
        <w:rPr>
          <w:sz w:val="26"/>
          <w:szCs w:val="26"/>
          <w:rtl w:val="0"/>
        </w:rPr>
        <w:t xml:space="preserve">código</w:t>
      </w: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 fuente: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2520" w:hanging="36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color w:val="000000"/>
          <w:sz w:val="26"/>
          <w:szCs w:val="26"/>
          <w:u w:val="none"/>
          <w:rtl w:val="0"/>
        </w:rPr>
        <w:t xml:space="preserve">Repositorio GIT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0"/>
          <w:i w:val="0"/>
          <w:color w:val="000000"/>
          <w:sz w:val="26"/>
          <w:szCs w:val="26"/>
          <w:u w:val="none"/>
        </w:rPr>
      </w:pPr>
      <w:hyperlink r:id="rId6">
        <w:r w:rsidDel="00000000" w:rsidR="00000000" w:rsidRPr="00000000">
          <w:rPr>
            <w:b w:val="0"/>
            <w:i w:val="0"/>
            <w:color w:val="1155cc"/>
            <w:sz w:val="26"/>
            <w:szCs w:val="26"/>
            <w:u w:val="single"/>
            <w:rtl w:val="0"/>
          </w:rPr>
          <w:t xml:space="preserve">https://learn.microsoft.com/es-es/power-apps/developer/model-driven-apps/web-resources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s-es/power-apps/developer/model-driven-apps/web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