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keepNext/>
      </w:pPr>
      <w:r>
        <w:rPr>
          <w:rFonts w:ascii="Calibri" w:hAnsi="Calibri"/>
          <w:b/>
          <w:i w:val="0"/>
          <w:caps/>
          <w:color w:val="8A744E"/>
          <w:sz w:val="19"/>
        </w:rPr>
        <w:t>ADRIAN RASMUSSEN  /  ARTWORK REGISTRY</w:t>
      </w:r>
    </w:p>
    <w:p>
      <w:pPr>
        <w:pStyle w:val="Title"/>
        <w:jc w:val="left"/>
      </w:pPr>
      <w:r>
        <w:t>A Living Lineage</w:t>
      </w:r>
    </w:p>
    <w:p>
      <w:pPr>
        <w:spacing w:after="360" w:line="312" w:lineRule="auto"/>
      </w:pPr>
      <w:r>
        <w:rPr>
          <w:rFonts w:ascii="Georgia" w:hAnsi="Georgia"/>
          <w:b w:val="0"/>
          <w:i/>
          <w:color w:val="524330"/>
          <w:sz w:val="28"/>
        </w:rPr>
        <w:t>An Adrian Rasmussen artwork carries a living lineage: a story that can remain connected to the work as life gathers around it.</w:t>
      </w:r>
    </w:p>
    <w:p>
      <w:pPr>
        <w:pStyle w:val="Heading1"/>
      </w:pPr>
      <w:r>
        <w:t>What stays connected</w:t>
      </w:r>
    </w:p>
    <w:p>
      <w:r>
        <w:t>Its origin, materials, making hands and journeys can stay joined in one enduring record. The lineage grows through places, care, memory and the people who live with the work.</w:t>
      </w:r>
    </w:p>
    <w:p>
      <w:pPr>
        <w:pStyle w:val="Heading1"/>
      </w:pPr>
      <w:r>
        <w:t>Your place in the story</w:t>
      </w:r>
    </w:p>
    <w:p>
      <w:r>
        <w:t>As the current steward, you receive the story already held by the artwork. You may optionally add a dedication, reflection, dream or inscription of your own. What you add can be intimate or practical, and contributing is always optional.</w:t>
      </w:r>
    </w:p>
    <w:p>
      <w:pPr>
        <w:pStyle w:val="Heading1"/>
      </w:pPr>
      <w:r>
        <w:t>Privacy and passage</w:t>
      </w:r>
    </w:p>
    <w:p>
      <w:r>
        <w:t>You control what is private and what may be seen. If the artwork later passes into another person’s care, you can pass its story with it, allowing the next steward to receive the lineage without exposing unrelated personal details.</w:t>
      </w:r>
    </w:p>
    <w:p>
      <w:pPr>
        <w:spacing w:before="320" w:after="200"/>
        <w:ind w:left="360" w:right="360"/>
        <w:shd w:fill="F6F2EA" w:val="clear"/>
      </w:pPr>
      <w:r>
        <w:rPr>
          <w:rFonts w:ascii="Calibri" w:hAnsi="Calibri"/>
          <w:b/>
          <w:i w:val="0"/>
          <w:color w:val="524330"/>
          <w:sz w:val="22"/>
        </w:rPr>
        <w:t>A discreet metal plate links the physical artwork to its living lineage.</w:t>
      </w:r>
    </w:p>
    <w:p>
      <w:pPr>
        <w:spacing w:before="280" w:after="0"/>
        <w:jc w:val="center"/>
      </w:pPr>
      <w:r>
        <w:rPr>
          <w:rFonts w:ascii="Georgia" w:hAnsi="Georgia"/>
          <w:b w:val="0"/>
          <w:i/>
          <w:color w:val="8A744E"/>
          <w:sz w:val="24"/>
        </w:rPr>
        <w:t>The work travels. The story stays close.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olor w:val="605B55"/>
        <w:sz w:val="16"/>
      </w:rPr>
      <w:t>Artwork Registry  |  A living lineage for a life with art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aps/>
        <w:color w:val="605B55"/>
        <w:sz w:val="16"/>
      </w:rPr>
      <w:t>COLLECTOR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Calibri" w:hAnsi="Calibri"/>
      <w:color w:val="2623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val="0"/>
      <w:bCs/>
      <w:color w:val="8A744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val="0"/>
      <w:bCs/>
      <w:color w:val="52433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val="0"/>
      <w:bCs/>
      <w:color w:val="5243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Georgia" w:hAnsi="Georgia"/>
      <w:b w:val="0"/>
      <w:color w:val="5243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Living Lineage</dc:title>
  <dc:subject>Collector guide to the Adrian Rasmussen Artwork Registry</dc:subject>
  <dc:creator>Adrian Rasmussen</dc:creator>
  <cp:keywords>artwork, living lineage, steward, collector</cp:keywords>
  <dc:description>generated by python-docx</dc:description>
  <cp:lastModifiedBy/>
  <cp:revision>1</cp:revision>
  <dcterms:created xsi:type="dcterms:W3CDTF">2013-12-23T23:15:00Z</dcterms:created>
  <dcterms:modified xsi:type="dcterms:W3CDTF">2013-12-23T23:15:00Z</dcterms:modified>
  <cp:category/>
</cp:coreProperties>
</file>