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8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5</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11</w:t>
            </w:r>
            <w:r>
              <w:rPr>
                <w:rFonts w:ascii="Times New Roman" w:hAnsi="Times New Roman"/>
                <w:b w:val="1"/>
                <w:bCs w:val="1"/>
                <w:sz w:val="24"/>
                <w:szCs w:val="24"/>
                <w:shd w:val="nil" w:color="auto" w:fill="auto"/>
                <w:vertAlign w:val="superscript"/>
                <w:rtl w:val="0"/>
                <w:lang w:val="en-US"/>
              </w:rPr>
              <w:t>h</w:t>
            </w:r>
            <w:r>
              <w:rPr>
                <w:rFonts w:ascii="Times New Roman" w:hAnsi="Times New Roman"/>
                <w:b w:val="1"/>
                <w:bCs w:val="1"/>
                <w:sz w:val="24"/>
                <w:szCs w:val="24"/>
                <w:shd w:val="nil" w:color="auto" w:fill="auto"/>
                <w:rtl w:val="0"/>
                <w:lang w:val="en-US"/>
              </w:rPr>
              <w:t xml:space="preserve"> September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 xml:space="preserve">Handwritten Digit Recognition using CNN  </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The objective is to build and evaluate a convolution neural network model using TensorFlow and Keras for multi-class classification(10 classes) of handwritten digits (0-9) using MNIST dataset. It focuses on training, validation, and testing while analysing the model's performance by plotting loss over epochs.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en-US"/>
        </w:rPr>
        <w:t>Description:</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CNNs are a class of deep learning models specifically designed for working with grid-like data, such as images. They are excellent at detecting patterns in visual data and have features like </w:t>
      </w:r>
      <w:r>
        <w:rPr>
          <w:rFonts w:ascii="Times New Roman" w:hAnsi="Times New Roman"/>
          <w:sz w:val="24"/>
          <w:szCs w:val="24"/>
          <w:rtl w:val="0"/>
          <w:lang w:val="en-US"/>
        </w:rPr>
        <w:t xml:space="preserve">Convolutional Operation, Pooling, Multiple Layers, Weight Sharing etc. CNNs are widely used in image recognition, object detection, facial recognition, medical imaging (such as X-ray and MRI analysis), and various other tasks involving visual data. CNN architecture is highly effective at extracting relevant features from images and is widely used in modern computer vision tasks. </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Model Summary:</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731510" cy="366585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31510" cy="3665855"/>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Figure1: A sequential CNN model for Handwritten digit recognition.</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Here are the steps involved in building each part of the algorithm:</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Data Preprocessing</w:t>
      </w:r>
      <w:r>
        <w:rPr>
          <w:rFonts w:ascii="Times New Roman" w:hAnsi="Times New Roman"/>
          <w:sz w:val="24"/>
          <w:szCs w:val="24"/>
          <w:rtl w:val="0"/>
          <w:lang w:val="en-US"/>
        </w:rPr>
        <w:t>: The dataset is loaded and preprocessed into training and testing sets. The class vectors of the input data is converted to binary class matrices.</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Model Architecture</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neural network model is built using Keras. It contains multiple layers, including input, hidden (dense and dropout), and output layers.</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ReLU activation functions are used in hidden layers, while softmax is used in the output layer for multi-class classification.</w:t>
      </w:r>
    </w:p>
    <w:p>
      <w:pPr>
        <w:pStyle w:val="Body"/>
        <w:numPr>
          <w:ilvl w:val="0"/>
          <w:numId w:val="2"/>
        </w:numPr>
        <w:bidi w:val="0"/>
        <w:ind w:right="0"/>
        <w:jc w:val="left"/>
        <w:rPr>
          <w:rFonts w:ascii="Times New Roman" w:hAnsi="Times New Roman"/>
          <w:sz w:val="24"/>
          <w:szCs w:val="24"/>
          <w:rtl w:val="0"/>
          <w:lang w:val="fr-FR"/>
        </w:rPr>
      </w:pPr>
      <w:r>
        <w:rPr>
          <w:rFonts w:ascii="Times New Roman" w:hAnsi="Times New Roman"/>
          <w:b w:val="1"/>
          <w:bCs w:val="1"/>
          <w:sz w:val="24"/>
          <w:szCs w:val="24"/>
          <w:rtl w:val="0"/>
          <w:lang w:val="fr-FR"/>
        </w:rPr>
        <w:t>Compilation</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compiled using a loss function (categorical cross-entropy) and an optimizer (Adadelta), with metrics set to monitor accuracy.</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Training</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trained over multiple epochs, with validation accuracy and loss tracked during each epoch.</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Evaluation</w:t>
      </w:r>
      <w:r>
        <w:rPr>
          <w:rFonts w:ascii="Times New Roman" w:hAnsi="Times New Roman"/>
          <w:sz w:val="24"/>
          <w:szCs w:val="24"/>
          <w:rtl w:val="0"/>
        </w:rPr>
        <w:t>:</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final performance is evaluated on a test set which gives the accuracy and loss.</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Two plots are generated to visualize training and validation loss over time.</w:t>
      </w:r>
    </w:p>
    <w:p>
      <w:pPr>
        <w:pStyle w:val="Body"/>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model is tested with some test images to understand the prediction and its probability.</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 The number of epochs a model is trained plays a key role in predicting the accuracy of the model.</w:t>
      </w:r>
    </w:p>
    <w:p>
      <w:pPr>
        <w:pStyle w:val="Body"/>
        <w:rPr>
          <w:rFonts w:ascii="Times New Roman" w:cs="Times New Roman" w:hAnsi="Times New Roman" w:eastAsia="Times New Roman"/>
          <w:sz w:val="24"/>
          <w:szCs w:val="24"/>
        </w:rPr>
      </w:pPr>
    </w:p>
    <w:p>
      <w:pPr>
        <w:pStyle w:val="Body"/>
      </w:pPr>
      <w:r>
        <w:rPr>
          <w:rFonts w:ascii="Times New Roman" w:hAnsi="Times New Roman"/>
          <w:b w:val="1"/>
          <w:bCs w:val="1"/>
          <w:sz w:val="24"/>
          <w:szCs w:val="24"/>
          <w:rtl w:val="0"/>
          <w:lang w:val="nl-NL"/>
        </w:rPr>
        <w:t>GitHub Link:</w:t>
      </w:r>
      <w:r>
        <w:rPr>
          <w:rFonts w:cs="Arial Unicode MS" w:eastAsia="Arial Unicode MS"/>
          <w:rtl w:val="0"/>
        </w:rPr>
        <w:t xml:space="preserve">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Fonts w:cs="Arial Unicode MS" w:eastAsia="Arial Unicode MS"/>
          <w:rtl w:val="0"/>
          <w:lang w:val="en-US"/>
        </w:rPr>
        <w:t>https://github.com/adrocx/DeepLearning</w:t>
      </w:r>
      <w:r>
        <w:rPr/>
        <w:fldChar w:fldCharType="end" w:fldLock="0"/>
      </w:r>
      <w:r>
        <w:rPr>
          <w:rFonts w:cs="Arial Unicode MS" w:eastAsia="Arial Unicode MS"/>
          <w:rtl w:val="0"/>
          <w:lang w:val="en-US"/>
        </w:rPr>
        <w:t xml:space="preserve"> </w:t>
      </w:r>
    </w:p>
    <w:p>
      <w:pPr>
        <w:pStyle w:val="Body"/>
      </w:pPr>
      <w:r>
        <w:rPr>
          <w:rFonts w:ascii="Times New Roman" w:hAnsi="Times New Roman"/>
          <w:sz w:val="24"/>
          <w:szCs w:val="24"/>
          <w:rtl w:val="0"/>
        </w:rPr>
        <w:t xml:space="preserve"> </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