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Big Data → NoSQL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Sistema tradicional → 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Datos rápidos, grandes o complejos que son imposible de procesar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Volumen, velocidad, variedad, veracidad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Ejemplos bigdata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apuestas deportivas, predicciones meteorológicas, trading, recomendaciones, astronomía, genética, medicina.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 1 : </w:t>
      </w:r>
      <w:r w:rsidDel="00000000" w:rsidR="00000000" w:rsidRPr="00000000">
        <w:rPr>
          <w:rtl w:val="0"/>
        </w:rPr>
        <w:t xml:space="preserve">Escalabilidad horizontal y escalabilidad vertical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Escalabilidad horizontal → Añadir clusters al sistema. Coste lineal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Muchos pequeños servidores con capacidad normal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Escalabilidad vertical → Ampliar la memoria con más RAM (caro, problemas logísticos)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 gran servidor con mucha capacidad.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Concepto 2 : </w:t>
      </w:r>
      <w:r w:rsidDel="00000000" w:rsidR="00000000" w:rsidRPr="00000000">
        <w:rPr>
          <w:rtl w:val="0"/>
        </w:rPr>
        <w:t xml:space="preserve">Divide y vencerás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 3 : </w:t>
      </w:r>
      <w:r w:rsidDel="00000000" w:rsidR="00000000" w:rsidRPr="00000000">
        <w:rPr>
          <w:rtl w:val="0"/>
        </w:rPr>
        <w:t xml:space="preserve">SQL y NoSQL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→ Base de datos relacional | Funcionan en una única máquina | Asegura la consistencia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 → Tablas aisladas | Pueden funcionar en muchas máquinas | No hay estructura de datos | No asegura la consistencia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datos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Estructurados → CSV, base de datos (SQL)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estructurados → Datos que crecen de forma específica → Word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Semiestructurales, XML, JSON Son datos que tienen la estructura y formato, aunque pueden variar.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Teorema de Cap → Los datos deben tener consistencia, disponibilidad y tolerancia a particiones pero nunca las 3 a la vez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NoSQL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clave-valor # Solo se pueden hacer consultas sobre la clave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documental # JSON (MongoDB)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orientado a columnas # El más parecido a una base de datos relacionales. Puedes crear 10.000 columnas y solo usar 10 ya que está optimizado. Puede crear grupos de columnas. (Cassandra, Hbase, Amazon SimpleDB)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grafos # Consultas de relaciones. Se utiliza cuando hay más relaciones que usuarios, como Instagram. (Neo4j)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Lake → Es un entorno de datos compartido. La información se almacena en multitud de ficheros planos. Tiene todos los datos de la empresa.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Concepto 4</w:t>
      </w:r>
      <w:r w:rsidDel="00000000" w:rsidR="00000000" w:rsidRPr="00000000">
        <w:rPr>
          <w:rtl w:val="0"/>
        </w:rPr>
        <w:t xml:space="preserve"> : On premise - Cloud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93c47d" w:val="clear"/>
        </w:rPr>
      </w:pPr>
      <w:r w:rsidDel="00000000" w:rsidR="00000000" w:rsidRPr="00000000">
        <w:rPr>
          <w:highlight w:val="yellow"/>
          <w:rtl w:val="0"/>
        </w:rPr>
        <w:t xml:space="preserve">On premise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En tus propios servidores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shd w:fill="ea9999" w:val="clear"/>
          <w:rtl w:val="0"/>
        </w:rPr>
        <w:t xml:space="preserve">servidores físicos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shd w:fill="ea9999" w:val="clear"/>
          <w:rtl w:val="0"/>
        </w:rPr>
        <w:t xml:space="preserve">se escala comprando servidores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shd w:fill="ea9999" w:val="clear"/>
          <w:rtl w:val="0"/>
        </w:rPr>
        <w:t xml:space="preserve">Costo inicial alto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hd w:fill="ea9999" w:val="clear"/>
          <w:rtl w:val="0"/>
        </w:rPr>
        <w:t xml:space="preserve">Coste de obsolescencia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shd w:fill="93c47d" w:val="clear"/>
          <w:rtl w:val="0"/>
        </w:rPr>
        <w:t xml:space="preserve">No se paga por uso</w:t>
      </w:r>
    </w:p>
    <w:p w:rsidR="00000000" w:rsidDel="00000000" w:rsidP="00000000" w:rsidRDefault="00000000" w:rsidRPr="00000000" w14:paraId="0000002E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93c47d" w:val="clear"/>
        </w:rPr>
      </w:pPr>
      <w:r w:rsidDel="00000000" w:rsidR="00000000" w:rsidRPr="00000000">
        <w:rPr>
          <w:highlight w:val="yellow"/>
          <w:rtl w:val="0"/>
        </w:rPr>
        <w:t xml:space="preserve">Cloud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b6d7a8" w:val="clear"/>
          <w:rtl w:val="0"/>
        </w:rPr>
        <w:t xml:space="preserve">En la nube de terceros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shd w:fill="ea9999" w:val="clear"/>
          <w:rtl w:val="0"/>
        </w:rPr>
        <w:t xml:space="preserve">No se dispone de servidores físicos en propiedad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shd w:fill="93c47d" w:val="clear"/>
          <w:rtl w:val="0"/>
        </w:rPr>
        <w:t xml:space="preserve">Fácil de escalar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shd w:fill="93c47d" w:val="clear"/>
          <w:rtl w:val="0"/>
        </w:rPr>
        <w:t xml:space="preserve">No requiere un gran coste inicial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shd w:fill="93c47d" w:val="clear"/>
          <w:rtl w:val="0"/>
        </w:rPr>
        <w:t xml:space="preserve">No hay obsolescencia</w:t>
      </w:r>
    </w:p>
    <w:p w:rsidR="00000000" w:rsidDel="00000000" w:rsidP="00000000" w:rsidRDefault="00000000" w:rsidRPr="00000000" w14:paraId="00000030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Concepto 5</w:t>
      </w:r>
      <w:r w:rsidDel="00000000" w:rsidR="00000000" w:rsidRPr="00000000">
        <w:rPr>
          <w:rtl w:val="0"/>
        </w:rPr>
        <w:t xml:space="preserve"> : Docker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→ Evolución de máquina virtual. + ligero. Cuando instalas Docker instalas todo el entorno (aplicaciones, librerías, etc). Esto quiere decir que si en mi servidor Docker tengo </w:t>
      </w:r>
      <w:r w:rsidDel="00000000" w:rsidR="00000000" w:rsidRPr="00000000">
        <w:rPr>
          <w:rtl w:val="0"/>
        </w:rPr>
        <w:t xml:space="preserve">Java16</w:t>
      </w:r>
      <w:r w:rsidDel="00000000" w:rsidR="00000000" w:rsidRPr="00000000">
        <w:rPr>
          <w:rtl w:val="0"/>
        </w:rPr>
        <w:t xml:space="preserve">, se instalará también esa versión de Java en el Docker de quien se lo instale.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Concepto 6</w:t>
      </w:r>
      <w:r w:rsidDel="00000000" w:rsidR="00000000" w:rsidRPr="00000000">
        <w:rPr>
          <w:rtl w:val="0"/>
        </w:rPr>
        <w:t xml:space="preserve"> : Procesamiento en lotes -</w:t>
      </w:r>
      <w:r w:rsidDel="00000000" w:rsidR="00000000" w:rsidRPr="00000000">
        <w:rPr>
          <w:rtl w:val="0"/>
        </w:rPr>
        <w:t xml:space="preserve"> Procesamiento</w:t>
      </w:r>
      <w:r w:rsidDel="00000000" w:rsidR="00000000" w:rsidRPr="00000000">
        <w:rPr>
          <w:rtl w:val="0"/>
        </w:rPr>
        <w:t xml:space="preserve"> en tiempo real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Procesamiento en lotes → mucha cantidad cada x tiempo | No requiere interactuar con los usuarios | tareas repetitivas | gran cantidad de datos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Procesamiento en tiempo real → pocos datos todo el rato.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Concepto 7</w:t>
      </w:r>
      <w:r w:rsidDel="00000000" w:rsidR="00000000" w:rsidRPr="00000000">
        <w:rPr>
          <w:rtl w:val="0"/>
        </w:rPr>
        <w:t xml:space="preserve"> : Diferencia entre estadística o análisis 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Estadística → Se formulan hipótesis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 → Se buscan correlaciones o patrones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 camino hacia una empresa analítica</w:t>
      </w:r>
    </w:p>
    <w:p w:rsidR="00000000" w:rsidDel="00000000" w:rsidP="00000000" w:rsidRDefault="00000000" w:rsidRPr="00000000" w14:paraId="00000042">
      <w:pPr>
        <w:rPr>
          <w:shd w:fill="9fc5e8" w:val="clear"/>
        </w:rPr>
      </w:pPr>
      <w:r w:rsidDel="00000000" w:rsidR="00000000" w:rsidRPr="00000000">
        <w:rPr>
          <w:rtl w:val="0"/>
        </w:rPr>
        <w:t xml:space="preserve">Business Intelligence </w:t>
      </w:r>
      <w:r w:rsidDel="00000000" w:rsidR="00000000" w:rsidRPr="00000000">
        <w:rPr>
          <w:shd w:fill="6fa8dc" w:val="clear"/>
          <w:rtl w:val="0"/>
        </w:rPr>
        <w:t xml:space="preserve">(BI)</w:t>
      </w:r>
      <w:r w:rsidDel="00000000" w:rsidR="00000000" w:rsidRPr="00000000">
        <w:rPr>
          <w:shd w:fill="9fc5e8" w:val="clear"/>
          <w:rtl w:val="0"/>
        </w:rPr>
        <w:t xml:space="preserve"> Seguimiento y respuesta</w:t>
      </w:r>
    </w:p>
    <w:p w:rsidR="00000000" w:rsidDel="00000000" w:rsidP="00000000" w:rsidRDefault="00000000" w:rsidRPr="00000000" w14:paraId="00000043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Analítica de Datos Inteligencia Artificial </w:t>
      </w:r>
      <w:r w:rsidDel="00000000" w:rsidR="00000000" w:rsidRPr="00000000">
        <w:rPr>
          <w:shd w:fill="6aa84f" w:val="clear"/>
          <w:rtl w:val="0"/>
        </w:rPr>
        <w:t xml:space="preserve">(AI)</w:t>
      </w:r>
      <w:r w:rsidDel="00000000" w:rsidR="00000000" w:rsidRPr="00000000">
        <w:rPr>
          <w:shd w:fill="93c47d" w:val="clear"/>
          <w:rtl w:val="0"/>
        </w:rPr>
        <w:t xml:space="preserve"> Predecir y Actuar</w:t>
      </w:r>
    </w:p>
    <w:p w:rsidR="00000000" w:rsidDel="00000000" w:rsidP="00000000" w:rsidRDefault="00000000" w:rsidRPr="00000000" w14:paraId="00000044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4c2f4" w:val="clear"/>
          <w:rtl w:val="0"/>
        </w:rPr>
        <w:t xml:space="preserve">Datos en crudo → Datos procesados → Informes y Cuadros de mando Predefinidos → Informes Ad HOC OLAP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Predicción genérica → 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Modelo Predictivo → </w:t>
      </w:r>
    </w:p>
    <w:p w:rsidR="00000000" w:rsidDel="00000000" w:rsidP="00000000" w:rsidRDefault="00000000" w:rsidRPr="00000000" w14:paraId="00000045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