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GymGo SaaS</w:t>
      </w:r>
    </w:p>
    <w:p>
      <w:pPr>
        <w:spacing w:after="240"/>
        <w:jc w:val="center"/>
      </w:pPr>
      <w:r>
        <w:rPr>
          <w:rFonts w:ascii="Arial" w:cs="Arial" w:eastAsia="Arial" w:hAnsi="Arial"/>
          <w:color w:val="2E74B5"/>
          <w:sz w:val="36"/>
          <w:szCs w:val="36"/>
        </w:rPr>
        <w:t xml:space="preserve">Documentación Técnica — Frontend</w:t>
      </w:r>
    </w:p>
    <w:p>
      <w:pPr>
        <w:spacing w:after="18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Angular 21 · Signals · Standalone Components · Tailwind CSS v4</w:t>
      </w:r>
    </w:p>
    <w:p>
      <w:pPr>
        <w:spacing w:after="48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Versión 1.2 · Mayo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1. Visión General</w:t>
      </w:r>
    </w:p>
    <w:p>
      <w:r>
        <w:rPr>
          <w:rFonts w:ascii="Arial" w:cs="Arial" w:eastAsia="Arial" w:hAnsi="Arial"/>
          <w:sz w:val="22"/>
          <w:szCs w:val="22"/>
        </w:rPr>
        <w:t xml:space="preserve">El frontend de GymGo SaaS es una Single Page Application (SPA) desarrollada con Angular 21 utilizando las APIs modernas del framework: componentes standalone, Signals para gestión de estado reactivo y el nuevo control flow (@if, @for, @switch).</w:t>
      </w:r>
    </w:p>
    <w:p/>
    <w:p>
      <w:r>
        <w:rPr>
          <w:rFonts w:ascii="Arial" w:cs="Arial" w:eastAsia="Arial" w:hAnsi="Arial"/>
          <w:sz w:val="22"/>
          <w:szCs w:val="22"/>
        </w:rPr>
        <w:t xml:space="preserve">La aplicación se comunica con el backend a través de HTTP/REST usando HttpClient con un interceptor que inyecta automáticamente el token JWT y el header X-Tenant-Id en cada petición.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2. Tecnologías y Dependencias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4346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Tecnología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4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Angular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21.2</w:t>
            </w:r>
          </w:p>
        </w:tc>
        <w:tc>
          <w:tcPr>
            <w:tcW w:type="dxa" w:w="4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Framework principal con standalone components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TypeScript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5.x</w:t>
            </w:r>
          </w:p>
        </w:tc>
        <w:tc>
          <w:tcPr>
            <w:tcW w:type="dxa" w:w="4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Lenguaje tipado estrictamente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Tailwind CSS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v4</w:t>
            </w:r>
          </w:p>
        </w:tc>
        <w:tc>
          <w:tcPr>
            <w:tcW w:type="dxa" w:w="4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Estilos utilitarios con design tokens CSS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SweetAlert2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Latest</w:t>
            </w:r>
          </w:p>
        </w:tc>
        <w:tc>
          <w:tcPr>
            <w:tcW w:type="dxa" w:w="4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Diálogos de confirmación y notificaciones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RxJS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7.x</w:t>
            </w:r>
          </w:p>
        </w:tc>
        <w:tc>
          <w:tcPr>
            <w:tcW w:type="dxa" w:w="4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Programación reactiva: Observables, operators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Angular Signals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17+</w:t>
            </w:r>
          </w:p>
        </w:tc>
        <w:tc>
          <w:tcPr>
            <w:tcW w:type="dxa" w:w="4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 reactivo fino-grained sin Zone.js overhead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Angular Router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17+</w:t>
            </w:r>
          </w:p>
        </w:tc>
        <w:tc>
          <w:tcPr>
            <w:tcW w:type="dxa" w:w="43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Enrutamiento con lazy loading y guards</w:t>
            </w:r>
          </w:p>
        </w:tc>
      </w:tr>
    </w:tbl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3. Estructura de Directorios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src/app/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├── core/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guards/            # authGuard, roleGuard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interceptors/      # auth.interceptor.ts (JWT + X-Tenant-Id)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services/          # AuthService, DialogService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└── validators/        # rut.validator.ts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├── features/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auth/              # Login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dashboard/         # Métricas y resumen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members/           # CRUD socios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membership-plans/  # Planes de membresía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assignments/       # Asignaciones de plan a socio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gym-entry/         # Registro de ingreso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reservations/      # Reservas de clases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classes/           # Clases y horarios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maintenance/       # Maquinaria y mantención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users/             # Gestión de usuarios (admin)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├── workout-logs/      # Rutinas de entrenamiento  [NUEVO]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│   └── shell/             # Layout principal (NavbarComponent)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├── shared/                    # Pipes, componentes reutilizables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├── app.routes.ts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└── app.config.ts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4. Módulos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/login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Login, guards de autenticación.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/app/dashboard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Métricas y resumen del gimnasio.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/app/members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Alta, edición, listado y baja lógica de socios.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membership-plans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/app/membership-plans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Planes de membresía por tenant.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assignments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/app/assignments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Asignación y renovación de planes a socios.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gym-entry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/app/gym-entry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ingreso de socios al gimnasio.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reservations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/app/reservations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Reservas de socios a clases programadas.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/app/classes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Clases, horarios y calendario.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maintenance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/app/equipment, /app/maintenance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Inventario de maquinaria y mantención.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/app/users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Gestión de usuarios de staff/admin (rol restringido).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workout-logs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/app/workout-logs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Rutinas de entrenamiento: historial, creación y detalle por socio. [NUEVO]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shell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/app/*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Layout: NavbarComponent con menú agrupado.</w:t>
            </w:r>
          </w:p>
        </w:tc>
      </w:tr>
    </w:tbl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5. Enrutamiento</w:t>
      </w:r>
    </w:p>
    <w:p>
      <w:r>
        <w:rPr>
          <w:rFonts w:ascii="Arial" w:cs="Arial" w:eastAsia="Arial" w:hAnsi="Arial"/>
          <w:sz w:val="22"/>
          <w:szCs w:val="22"/>
        </w:rPr>
        <w:t xml:space="preserve">Todas las rutas protegidas están bajo el prefijo /app/ y requieren el authGuard. El shell carga NavbarComponent con un menú agrupado (Personas, Finanzas, Gimónasio). El módulo Rutinas de Entrenamiento agrega tres rutas:</w:t>
      </w:r>
    </w:p>
    <w:p/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// workout-logs routes en app.routes.ts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{ path: 'workout-logs',      component: WorkoutLogsListComponent }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{ path: 'workout-logs/new',  component: WorkoutLogCreateComponent }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{ path: 'workout-logs/:id',  component: WorkoutLogDetailComponent }</w:t>
      </w:r>
    </w:p>
    <w:p/>
    <w:p>
      <w:r>
        <w:rPr>
          <w:rFonts w:ascii="Arial" w:cs="Arial" w:eastAsia="Arial" w:hAnsi="Arial"/>
          <w:sz w:val="22"/>
          <w:szCs w:val="22"/>
        </w:rPr>
        <w:t xml:space="preserve">La ruta /app/workout-logs aparece en el navbar bajo el grupo Gimónasio como “Rutinas”.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6. Módulo Rutinas de Entrenamiento (workout-logs)</w:t>
      </w:r>
    </w:p>
    <w:p>
      <w:r>
        <w:rPr>
          <w:rFonts w:ascii="Arial" w:cs="Arial" w:eastAsia="Arial" w:hAnsi="Arial"/>
          <w:sz w:val="22"/>
          <w:szCs w:val="22"/>
        </w:rPr>
        <w:t xml:space="preserve">Implementado en features/workout-logs/. Permite al staff registrar y consultar el historial de sesiones de entrenamiento de cada socio.</w:t>
      </w:r>
    </w:p>
    <w:p/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Componentes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4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WorkoutLogsListComponent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/app/workout-logs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Historial de rutinas filtrable por socio y rango de fechas.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WorkoutLogCreateComponent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/app/workout-logs/new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Formulario para crear una nueva sesión de entrenamiento.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WorkoutLogDetailComponent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/app/workout-logs/:id</w:t>
            </w:r>
          </w:p>
        </w:tc>
        <w:tc>
          <w:tcPr>
            <w:tcW w:type="dxa" w:w="3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Detalle de la sesión: ejercicios inline editables, completar sesión, eliminar.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Modelos (workout-log.models.ts)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WorkoutLogStatus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Draft (0), Completed (1)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MuscleGroup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Enum: 11 grupos musculares (NotSpecified, Chest, Back, Shoulders, Biceps, Triceps, Legs, Core, Glutes, Cardio, FullBody)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WorkoutLogSummaryDto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Vista resumida para el listado: id, memberId, fecha, título, estado, conteo de ejercicios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WorkoutLogDto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Detalle completo incluyendo array de WorkoutLogExerciseDto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WorkoutLogExerciseDto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Ejercicio: nombre, grupo muscular, series, reps, peso, duración, distancia, notas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CreateWorkoutLogRequest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de creación: memberId, date, title, notes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AddExerciseRequest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Request de agregar ejercicio: exerciseName, muscleGroup, sets, reps, weightKg, etc.</w:t>
            </w:r>
          </w:p>
        </w:tc>
      </w:tr>
    </w:tbl>
    <w:p/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Servicio (workout-log.service.ts)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getLogs(params)              → Observable&lt;WorkoutLogSummaryDto[]&gt;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getById(id)                  → Observable&lt;WorkoutLogDto&gt;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create(request)              → Observable&lt;{ id: string }&gt;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update(id, request)          → Observable&lt;void&gt;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complete(id)                 → Observable&lt;void&gt;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delete(id)                   → Observable&lt;void&gt;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addExercise(logId, request)  → Observable&lt;{ id: string }&gt;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updateExercise(logId, exerciseId, request) → Observable&lt;void&gt;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removeExercise(logId, exerciseId)          → Observable&lt;void&gt;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7. Navegación (NavbarComponent)</w:t>
      </w:r>
    </w:p>
    <w:p>
      <w:r>
        <w:rPr>
          <w:rFonts w:ascii="Arial" w:cs="Arial" w:eastAsia="Arial" w:hAnsi="Arial"/>
          <w:sz w:val="22"/>
          <w:szCs w:val="22"/>
        </w:rPr>
        <w:t xml:space="preserve">El shell usa NavbarComponent con menú agrupado (type: group) para organizar los ítems de navegación. Los grupos actuales son: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Ítems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(link directo)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Ingreso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Registro de ingreso (link directo)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Socios, Usuarios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Finanzas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Caja, Membresías, Planes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Gimónasio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Clases, Maquinaria, Mantención, Reservas, Rutinas → /app/workout-logs</w:t>
            </w:r>
          </w:p>
        </w:tc>
      </w:tr>
    </w:tbl>
    <w:p/>
    <w:p>
      <w:r>
        <w:rPr>
          <w:rFonts w:ascii="Arial" w:cs="Arial" w:eastAsia="Arial" w:hAnsi="Arial"/>
          <w:i/>
          <w:iCs/>
          <w:sz w:val="22"/>
          <w:szCs w:val="22"/>
        </w:rPr>
        <w:t xml:space="preserve">Nota: el navItem “Rutinas” del grupo Gimónasio apunta correctamente a /app/workout-logs (corregido en v1.2; la ruta /app/routines fue eliminada).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8. Gestión de Estado con Signals</w:t>
      </w:r>
    </w:p>
    <w:p>
      <w:r>
        <w:rPr>
          <w:rFonts w:ascii="Arial" w:cs="Arial" w:eastAsia="Arial" w:hAnsi="Arial"/>
          <w:sz w:val="22"/>
          <w:szCs w:val="22"/>
        </w:rPr>
        <w:t xml:space="preserve">GymGo no usa NgRx ni servicios con BehaviorSubject. El estado de cada componente se gestiona mediante Angular Signals, que ofrecen reactividad sin la complejidad de un store global.</w:t>
      </w:r>
    </w:p>
    <w:p/>
    <w:p>
      <w:r>
        <w:rPr>
          <w:rFonts w:ascii="Arial" w:cs="Arial" w:eastAsia="Arial" w:hAnsi="Arial"/>
          <w:sz w:val="22"/>
          <w:szCs w:val="22"/>
        </w:rPr>
        <w:t xml:space="preserve">Patrón estándar en todos los componentes: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inicial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signal(false)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Indica si hay una petición HTTP en curso.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error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signal&lt;string|null&gt;(null)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Mensaje de error a mostrar en el banner.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signal&lt;T[]&gt;([])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de registros cargados desde la API.</w:t>
            </w:r>
          </w:p>
        </w:tc>
      </w:tr>
    </w:tbl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9. Autenticación</w:t>
      </w:r>
    </w:p>
    <w:p>
      <w:r>
        <w:rPr>
          <w:rFonts w:ascii="Arial" w:cs="Arial" w:eastAsia="Arial" w:hAnsi="Arial"/>
          <w:sz w:val="22"/>
          <w:szCs w:val="22"/>
        </w:rPr>
        <w:t xml:space="preserve">El interceptor funcional auth.interceptor.ts se registra en provideHttpClient(withInterceptors([authInterceptor])). Para cada petición HTTP saliente: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Lee el token del almacenamiento local (localStorage key: "access_token").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Lee el tenant_id del payload JWT (claims decodificados sin librerías externas).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Clona la petición añadiendo: Authorization: Bearer {token} y X-Tenant-Id: {tenantId}.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10. Formularios Reactivos</w:t>
      </w:r>
    </w:p>
    <w:p>
      <w:r>
        <w:rPr>
          <w:rFonts w:ascii="Arial" w:cs="Arial" w:eastAsia="Arial" w:hAnsi="Arial"/>
          <w:sz w:val="22"/>
          <w:szCs w:val="22"/>
        </w:rPr>
        <w:t xml:space="preserve">Todos los formularios usan ReactiveFormsModule con FormBuilder.nonNullable.group() para garantizar que los valores nunca sean null, simplificando la tipificación.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11. Design System y Estilos</w:t>
      </w:r>
    </w:p>
    <w:p>
      <w:r>
        <w:rPr>
          <w:rFonts w:ascii="Arial" w:cs="Arial" w:eastAsia="Arial" w:hAnsi="Arial"/>
          <w:sz w:val="22"/>
          <w:szCs w:val="22"/>
        </w:rPr>
        <w:t xml:space="preserve">Los estilos globales se definen en styles.css mediante custom properties CSS (design tokens). Tailwind CSS v4 se integra con @import "tailwindcss".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Clase utilitaria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.card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Tarjeta con borde, fondo y sombra sutil.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.btn / .btn-primary / .btn-secondary / .btn-ghost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Variantes de botón.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.input / .input-error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Campos de texto y estados de error.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.badge-active / .badge-suspended / .badge-delinquent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Etiquetas de estado de socio.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.badge-pending / .badge-completed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Etiquetas de estado de rutina (Draft / Completed).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.spinner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Animación de carga.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.data-table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Tabla con estilos de hover y separadores.</w:t>
            </w:r>
          </w:p>
        </w:tc>
      </w:tr>
    </w:tbl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12. Ejecución Local</w:t>
      </w:r>
    </w:p>
    <w:p>
      <w:r>
        <w:rPr>
          <w:rFonts w:ascii="Arial" w:cs="Arial" w:eastAsia="Arial" w:hAnsi="Arial"/>
          <w:sz w:val="22"/>
          <w:szCs w:val="22"/>
        </w:rPr>
        <w:t xml:space="preserve">Requisitos previos: Node.js 20+ y Angular CLI 17+.</w:t>
      </w:r>
    </w:p>
    <w:p/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cd frontend/gymgo-app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npm install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# Verificar src/environments/environment.ts: apiUrl = http://localhost:5126/api/v1</w:t>
      </w:r>
    </w:p>
    <w:p>
      <w:pPr>
        <w:ind w:left="720"/>
      </w:pPr>
      <w:r>
        <w:rPr>
          <w:rFonts w:ascii="Courier New" w:cs="Courier New" w:eastAsia="Courier New" w:hAnsi="Courier New"/>
          <w:color w:val="1E3A5F"/>
          <w:sz w:val="20"/>
          <w:szCs w:val="20"/>
        </w:rPr>
        <w:t xml:space="preserve">ng serve   # http://localhost:4200</w:t>
      </w:r>
    </w:p>
    <w:p/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13. Convenciones de Código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Componentes standalone (no NgModules). Rutas lazy-loaded por feature.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Estado vía Signals; Observables solo para flujos HTTP (sin async pipe extra).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Templates con @if / @for / @switch en lugar de *ngIf / *ngFor.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[ngValue] en &lt;option&gt; cuando el valor es numérico o de tipo complejo.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FormBuilder.nonNullable para eliminar null de los tipos del formulario.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Servicios inyectados con inject() en lugar de constructor injection.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Archivos: kebab-case. Clases: PascalCase. Señales: camelCase.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GymGo SaaS  —  Documentación Técnica Frontend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2026-05-05T02:11:09.696Z</dcterms:created>
  <dcterms:modified xsi:type="dcterms:W3CDTF">2026-05-05T02:11:09.698Z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