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0C1" w:rsidRPr="000253B7" w:rsidRDefault="00A333AF" w:rsidP="002A2EED">
      <w:pPr>
        <w:spacing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t>BRIDGIFY</w:t>
      </w:r>
    </w:p>
    <w:p w:rsidR="005950C1" w:rsidRPr="00054536" w:rsidRDefault="002D52D2" w:rsidP="002A2EED">
      <w:pPr>
        <w:spacing w:line="360" w:lineRule="auto"/>
        <w:jc w:val="center"/>
        <w:rPr>
          <w:rFonts w:ascii="Times New Roman" w:hAnsi="Times New Roman" w:cs="Times New Roman"/>
          <w:sz w:val="20"/>
          <w:szCs w:val="24"/>
          <w:lang w:val="en-US"/>
        </w:rPr>
      </w:pPr>
      <w:r>
        <w:rPr>
          <w:rFonts w:ascii="Times New Roman" w:hAnsi="Times New Roman" w:cs="Times New Roman"/>
          <w:sz w:val="20"/>
          <w:szCs w:val="24"/>
          <w:lang w:val="en-US"/>
        </w:rPr>
        <w:t>A Project</w:t>
      </w:r>
      <w:r w:rsidR="005950C1" w:rsidRPr="00054536">
        <w:rPr>
          <w:rFonts w:ascii="Times New Roman" w:hAnsi="Times New Roman" w:cs="Times New Roman"/>
          <w:sz w:val="20"/>
          <w:szCs w:val="24"/>
          <w:lang w:val="en-US"/>
        </w:rPr>
        <w:t xml:space="preserve"> Report for</w:t>
      </w:r>
    </w:p>
    <w:p w:rsidR="000253B7" w:rsidRPr="00054536" w:rsidRDefault="005950C1" w:rsidP="002A2EED">
      <w:pPr>
        <w:spacing w:line="360" w:lineRule="auto"/>
        <w:jc w:val="center"/>
        <w:rPr>
          <w:rFonts w:ascii="Times New Roman" w:hAnsi="Times New Roman" w:cs="Times New Roman"/>
          <w:sz w:val="20"/>
          <w:szCs w:val="24"/>
          <w:lang w:val="en-US"/>
        </w:rPr>
      </w:pPr>
      <w:r w:rsidRPr="00054536">
        <w:rPr>
          <w:rFonts w:ascii="Times New Roman" w:hAnsi="Times New Roman" w:cs="Times New Roman"/>
          <w:sz w:val="20"/>
          <w:szCs w:val="24"/>
          <w:lang w:val="en-US"/>
        </w:rPr>
        <w:t>Course code and Title:</w:t>
      </w:r>
      <w:r w:rsidR="000253B7" w:rsidRPr="00054536">
        <w:rPr>
          <w:rFonts w:ascii="Times New Roman" w:hAnsi="Times New Roman" w:cs="Times New Roman"/>
          <w:sz w:val="20"/>
          <w:szCs w:val="24"/>
          <w:lang w:val="en-US"/>
        </w:rPr>
        <w:t xml:space="preserve"> </w:t>
      </w:r>
      <w:r w:rsidR="002D52D2">
        <w:rPr>
          <w:rFonts w:ascii="Times New Roman" w:hAnsi="Times New Roman" w:cs="Times New Roman"/>
          <w:sz w:val="20"/>
          <w:szCs w:val="24"/>
          <w:lang w:val="en-US"/>
        </w:rPr>
        <w:t>CSA-307 Project</w:t>
      </w:r>
    </w:p>
    <w:p w:rsidR="005950C1" w:rsidRPr="00054536" w:rsidRDefault="005950C1" w:rsidP="002A2EED">
      <w:pPr>
        <w:spacing w:line="360" w:lineRule="auto"/>
        <w:jc w:val="center"/>
        <w:rPr>
          <w:rFonts w:ascii="Times New Roman" w:hAnsi="Times New Roman" w:cs="Times New Roman"/>
          <w:sz w:val="20"/>
          <w:szCs w:val="24"/>
          <w:lang w:val="en-US"/>
        </w:rPr>
      </w:pPr>
      <w:r w:rsidRPr="00054536">
        <w:rPr>
          <w:rFonts w:ascii="Times New Roman" w:hAnsi="Times New Roman" w:cs="Times New Roman"/>
          <w:sz w:val="20"/>
          <w:szCs w:val="24"/>
          <w:lang w:val="en-US"/>
        </w:rPr>
        <w:t>Credits:</w:t>
      </w:r>
      <w:r w:rsidR="002D52D2">
        <w:rPr>
          <w:rFonts w:ascii="Times New Roman" w:hAnsi="Times New Roman" w:cs="Times New Roman"/>
          <w:sz w:val="20"/>
          <w:szCs w:val="24"/>
          <w:lang w:val="en-US"/>
        </w:rPr>
        <w:t xml:space="preserve"> 04</w:t>
      </w:r>
    </w:p>
    <w:p w:rsidR="005950C1" w:rsidRPr="00054536" w:rsidRDefault="005950C1" w:rsidP="002A2EED">
      <w:pPr>
        <w:spacing w:line="360" w:lineRule="auto"/>
        <w:jc w:val="center"/>
        <w:rPr>
          <w:rFonts w:ascii="Times New Roman" w:hAnsi="Times New Roman" w:cs="Times New Roman"/>
          <w:sz w:val="20"/>
          <w:szCs w:val="24"/>
          <w:lang w:val="en-US"/>
        </w:rPr>
      </w:pPr>
      <w:r w:rsidRPr="00054536">
        <w:rPr>
          <w:rFonts w:ascii="Times New Roman" w:hAnsi="Times New Roman" w:cs="Times New Roman"/>
          <w:sz w:val="20"/>
          <w:szCs w:val="24"/>
          <w:lang w:val="en-US"/>
        </w:rPr>
        <w:t>Submitted in partial fulfilment of Bachelor</w:t>
      </w:r>
      <w:r w:rsidR="000253B7" w:rsidRPr="00054536">
        <w:rPr>
          <w:rFonts w:ascii="Times New Roman" w:hAnsi="Times New Roman" w:cs="Times New Roman"/>
          <w:sz w:val="20"/>
          <w:szCs w:val="24"/>
          <w:lang w:val="en-US"/>
        </w:rPr>
        <w:t>’s Degree</w:t>
      </w:r>
    </w:p>
    <w:p w:rsidR="000253B7" w:rsidRPr="00054536" w:rsidRDefault="000253B7" w:rsidP="002A2EED">
      <w:pPr>
        <w:spacing w:line="360" w:lineRule="auto"/>
        <w:jc w:val="center"/>
        <w:rPr>
          <w:rFonts w:ascii="Times New Roman" w:hAnsi="Times New Roman" w:cs="Times New Roman"/>
          <w:sz w:val="20"/>
          <w:szCs w:val="24"/>
          <w:lang w:val="en-US"/>
        </w:rPr>
      </w:pPr>
      <w:r w:rsidRPr="00054536">
        <w:rPr>
          <w:rFonts w:ascii="Times New Roman" w:hAnsi="Times New Roman" w:cs="Times New Roman"/>
          <w:sz w:val="20"/>
          <w:szCs w:val="24"/>
          <w:lang w:val="en-US"/>
        </w:rPr>
        <w:t>BCA</w:t>
      </w:r>
    </w:p>
    <w:p w:rsidR="000253B7" w:rsidRDefault="000253B7" w:rsidP="002A2EED">
      <w:pPr>
        <w:spacing w:line="360" w:lineRule="auto"/>
        <w:jc w:val="center"/>
        <w:rPr>
          <w:rFonts w:ascii="Times New Roman" w:hAnsi="Times New Roman" w:cs="Times New Roman"/>
          <w:sz w:val="20"/>
          <w:szCs w:val="24"/>
          <w:lang w:val="en-US"/>
        </w:rPr>
      </w:pPr>
      <w:proofErr w:type="gramStart"/>
      <w:r w:rsidRPr="00054536">
        <w:rPr>
          <w:rFonts w:ascii="Times New Roman" w:hAnsi="Times New Roman" w:cs="Times New Roman"/>
          <w:sz w:val="20"/>
          <w:szCs w:val="24"/>
          <w:lang w:val="en-US"/>
        </w:rPr>
        <w:t>by</w:t>
      </w:r>
      <w:proofErr w:type="gramEnd"/>
      <w:r w:rsidR="00967C1F">
        <w:rPr>
          <w:rFonts w:ascii="Times New Roman" w:hAnsi="Times New Roman" w:cs="Times New Roman"/>
          <w:sz w:val="20"/>
          <w:szCs w:val="24"/>
          <w:lang w:val="en-US"/>
        </w:rPr>
        <w:t xml:space="preserve"> </w:t>
      </w:r>
    </w:p>
    <w:tbl>
      <w:tblPr>
        <w:tblStyle w:val="TableGrid"/>
        <w:tblW w:w="0" w:type="auto"/>
        <w:tblLook w:val="04A0" w:firstRow="1" w:lastRow="0" w:firstColumn="1" w:lastColumn="0" w:noHBand="0" w:noVBand="1"/>
      </w:tblPr>
      <w:tblGrid>
        <w:gridCol w:w="4531"/>
        <w:gridCol w:w="1276"/>
        <w:gridCol w:w="2268"/>
        <w:gridCol w:w="1552"/>
      </w:tblGrid>
      <w:tr w:rsidR="00316DFF" w:rsidTr="001C7E2D">
        <w:tc>
          <w:tcPr>
            <w:tcW w:w="4531" w:type="dxa"/>
          </w:tcPr>
          <w:p w:rsidR="00316DFF" w:rsidRPr="002D52D2" w:rsidRDefault="00316DFF" w:rsidP="002A2EED">
            <w:pPr>
              <w:spacing w:line="360" w:lineRule="auto"/>
              <w:jc w:val="center"/>
              <w:rPr>
                <w:rFonts w:ascii="Times New Roman" w:hAnsi="Times New Roman" w:cs="Times New Roman"/>
                <w:b/>
                <w:sz w:val="26"/>
                <w:szCs w:val="26"/>
                <w:lang w:val="en-US"/>
              </w:rPr>
            </w:pPr>
            <w:r w:rsidRPr="002D52D2">
              <w:rPr>
                <w:rFonts w:ascii="Times New Roman" w:hAnsi="Times New Roman" w:cs="Times New Roman"/>
                <w:b/>
                <w:sz w:val="26"/>
                <w:szCs w:val="26"/>
                <w:lang w:val="en-US"/>
              </w:rPr>
              <w:t>NAME</w:t>
            </w:r>
          </w:p>
        </w:tc>
        <w:tc>
          <w:tcPr>
            <w:tcW w:w="1276" w:type="dxa"/>
          </w:tcPr>
          <w:p w:rsidR="00316DFF" w:rsidRPr="002D52D2" w:rsidRDefault="00316DFF" w:rsidP="002A2EED">
            <w:pPr>
              <w:spacing w:line="360" w:lineRule="auto"/>
              <w:jc w:val="center"/>
              <w:rPr>
                <w:rFonts w:ascii="Times New Roman" w:hAnsi="Times New Roman" w:cs="Times New Roman"/>
                <w:b/>
                <w:sz w:val="26"/>
                <w:szCs w:val="26"/>
                <w:lang w:val="en-US"/>
              </w:rPr>
            </w:pPr>
            <w:r w:rsidRPr="002D52D2">
              <w:rPr>
                <w:rFonts w:ascii="Times New Roman" w:hAnsi="Times New Roman" w:cs="Times New Roman"/>
                <w:b/>
                <w:sz w:val="26"/>
                <w:szCs w:val="26"/>
                <w:lang w:val="en-US"/>
              </w:rPr>
              <w:t>Seat No</w:t>
            </w:r>
          </w:p>
        </w:tc>
        <w:tc>
          <w:tcPr>
            <w:tcW w:w="2268" w:type="dxa"/>
          </w:tcPr>
          <w:p w:rsidR="00316DFF" w:rsidRPr="002D52D2" w:rsidRDefault="00316DFF" w:rsidP="002A2EED">
            <w:pPr>
              <w:spacing w:line="360" w:lineRule="auto"/>
              <w:jc w:val="center"/>
              <w:rPr>
                <w:rFonts w:ascii="Times New Roman" w:hAnsi="Times New Roman" w:cs="Times New Roman"/>
                <w:b/>
                <w:sz w:val="26"/>
                <w:szCs w:val="26"/>
                <w:lang w:val="en-US"/>
              </w:rPr>
            </w:pPr>
            <w:r w:rsidRPr="002D52D2">
              <w:rPr>
                <w:rFonts w:ascii="Times New Roman" w:hAnsi="Times New Roman" w:cs="Times New Roman"/>
                <w:b/>
                <w:sz w:val="26"/>
                <w:szCs w:val="26"/>
                <w:lang w:val="en-US"/>
              </w:rPr>
              <w:t>ABC ID</w:t>
            </w:r>
          </w:p>
        </w:tc>
        <w:tc>
          <w:tcPr>
            <w:tcW w:w="1552" w:type="dxa"/>
          </w:tcPr>
          <w:p w:rsidR="00316DFF" w:rsidRPr="002D52D2" w:rsidRDefault="00316DFF" w:rsidP="002A2EED">
            <w:pPr>
              <w:spacing w:line="360" w:lineRule="auto"/>
              <w:jc w:val="center"/>
              <w:rPr>
                <w:rFonts w:ascii="Times New Roman" w:hAnsi="Times New Roman" w:cs="Times New Roman"/>
                <w:b/>
                <w:sz w:val="26"/>
                <w:szCs w:val="26"/>
                <w:lang w:val="en-US"/>
              </w:rPr>
            </w:pPr>
            <w:r w:rsidRPr="002D52D2">
              <w:rPr>
                <w:rFonts w:ascii="Times New Roman" w:hAnsi="Times New Roman" w:cs="Times New Roman"/>
                <w:b/>
                <w:sz w:val="26"/>
                <w:szCs w:val="26"/>
                <w:lang w:val="en-US"/>
              </w:rPr>
              <w:t>PRN</w:t>
            </w:r>
          </w:p>
        </w:tc>
      </w:tr>
      <w:tr w:rsidR="00316DFF" w:rsidTr="001C7E2D">
        <w:tc>
          <w:tcPr>
            <w:tcW w:w="4531" w:type="dxa"/>
          </w:tcPr>
          <w:p w:rsidR="00316DFF" w:rsidRPr="002D52D2" w:rsidRDefault="00316DFF" w:rsidP="00316DFF">
            <w:pPr>
              <w:spacing w:line="360" w:lineRule="auto"/>
              <w:jc w:val="center"/>
              <w:rPr>
                <w:rFonts w:ascii="Times New Roman" w:hAnsi="Times New Roman" w:cs="Times New Roman"/>
                <w:b/>
                <w:sz w:val="24"/>
                <w:szCs w:val="24"/>
                <w:lang w:val="en-US"/>
              </w:rPr>
            </w:pPr>
            <w:r w:rsidRPr="002D52D2">
              <w:rPr>
                <w:rFonts w:ascii="Times New Roman" w:hAnsi="Times New Roman" w:cs="Times New Roman"/>
                <w:b/>
                <w:sz w:val="24"/>
                <w:szCs w:val="24"/>
                <w:lang w:val="en-US"/>
              </w:rPr>
              <w:t>SAISH MANOHAR BHANDARI</w:t>
            </w:r>
          </w:p>
        </w:tc>
        <w:tc>
          <w:tcPr>
            <w:tcW w:w="1276" w:type="dxa"/>
          </w:tcPr>
          <w:p w:rsidR="00316DFF" w:rsidRPr="00316DFF" w:rsidRDefault="00316DFF" w:rsidP="002A2EED">
            <w:pPr>
              <w:spacing w:line="360" w:lineRule="auto"/>
              <w:jc w:val="center"/>
              <w:rPr>
                <w:rFonts w:ascii="Times New Roman" w:hAnsi="Times New Roman" w:cs="Times New Roman"/>
                <w:sz w:val="24"/>
                <w:szCs w:val="24"/>
                <w:lang w:val="en-US"/>
              </w:rPr>
            </w:pPr>
            <w:r w:rsidRPr="00316DFF">
              <w:rPr>
                <w:rFonts w:ascii="Times New Roman" w:hAnsi="Times New Roman" w:cs="Times New Roman"/>
                <w:sz w:val="24"/>
                <w:szCs w:val="24"/>
                <w:lang w:val="en-US"/>
              </w:rPr>
              <w:t>2305016</w:t>
            </w:r>
          </w:p>
        </w:tc>
        <w:tc>
          <w:tcPr>
            <w:tcW w:w="2268" w:type="dxa"/>
          </w:tcPr>
          <w:p w:rsidR="00316DFF" w:rsidRPr="00316DFF" w:rsidRDefault="002D52D2"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739433139</w:t>
            </w:r>
            <w:r w:rsidR="00316DFF" w:rsidRPr="00316DFF">
              <w:rPr>
                <w:rFonts w:ascii="Times New Roman" w:hAnsi="Times New Roman" w:cs="Times New Roman"/>
                <w:sz w:val="24"/>
                <w:szCs w:val="24"/>
                <w:lang w:val="en-US"/>
              </w:rPr>
              <w:t>747</w:t>
            </w:r>
          </w:p>
        </w:tc>
        <w:tc>
          <w:tcPr>
            <w:tcW w:w="1552" w:type="dxa"/>
          </w:tcPr>
          <w:p w:rsidR="00316DFF" w:rsidRPr="00316DFF" w:rsidRDefault="00316DFF" w:rsidP="002A2EED">
            <w:pPr>
              <w:spacing w:line="360" w:lineRule="auto"/>
              <w:jc w:val="center"/>
              <w:rPr>
                <w:rFonts w:ascii="Times New Roman" w:hAnsi="Times New Roman" w:cs="Times New Roman"/>
                <w:sz w:val="24"/>
                <w:szCs w:val="24"/>
                <w:lang w:val="en-US"/>
              </w:rPr>
            </w:pPr>
            <w:r w:rsidRPr="00316DFF">
              <w:rPr>
                <w:rFonts w:ascii="Times New Roman" w:hAnsi="Times New Roman" w:cs="Times New Roman"/>
                <w:sz w:val="24"/>
                <w:szCs w:val="24"/>
                <w:lang w:val="en-US"/>
              </w:rPr>
              <w:t>202302927</w:t>
            </w:r>
          </w:p>
        </w:tc>
      </w:tr>
      <w:tr w:rsidR="00316DFF" w:rsidTr="001C7E2D">
        <w:tc>
          <w:tcPr>
            <w:tcW w:w="4531" w:type="dxa"/>
          </w:tcPr>
          <w:p w:rsidR="00316DFF" w:rsidRPr="002D52D2" w:rsidRDefault="001C7E2D" w:rsidP="002A2EED">
            <w:pPr>
              <w:spacing w:line="360" w:lineRule="auto"/>
              <w:jc w:val="center"/>
              <w:rPr>
                <w:rFonts w:ascii="Times New Roman" w:hAnsi="Times New Roman" w:cs="Times New Roman"/>
                <w:b/>
                <w:sz w:val="24"/>
                <w:szCs w:val="24"/>
                <w:lang w:val="en-US"/>
              </w:rPr>
            </w:pPr>
            <w:r w:rsidRPr="002D52D2">
              <w:rPr>
                <w:rFonts w:ascii="Times New Roman" w:hAnsi="Times New Roman" w:cs="Times New Roman"/>
                <w:b/>
                <w:sz w:val="24"/>
                <w:szCs w:val="24"/>
                <w:lang w:val="en-US"/>
              </w:rPr>
              <w:t>ABDUR RAZIQ</w:t>
            </w:r>
          </w:p>
        </w:tc>
        <w:tc>
          <w:tcPr>
            <w:tcW w:w="1276" w:type="dxa"/>
          </w:tcPr>
          <w:p w:rsidR="00316DFF" w:rsidRPr="00316DFF" w:rsidRDefault="00FB7FDE"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2305002</w:t>
            </w:r>
          </w:p>
        </w:tc>
        <w:tc>
          <w:tcPr>
            <w:tcW w:w="2268" w:type="dxa"/>
          </w:tcPr>
          <w:p w:rsidR="00316DFF" w:rsidRPr="00316DFF" w:rsidRDefault="002D52D2"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836324623764</w:t>
            </w:r>
          </w:p>
        </w:tc>
        <w:tc>
          <w:tcPr>
            <w:tcW w:w="1552" w:type="dxa"/>
          </w:tcPr>
          <w:p w:rsidR="00316DFF" w:rsidRPr="00316DFF" w:rsidRDefault="002D52D2"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202302911</w:t>
            </w:r>
          </w:p>
        </w:tc>
      </w:tr>
      <w:tr w:rsidR="00316DFF" w:rsidTr="001C7E2D">
        <w:tc>
          <w:tcPr>
            <w:tcW w:w="4531" w:type="dxa"/>
          </w:tcPr>
          <w:p w:rsidR="00316DFF" w:rsidRPr="002D52D2" w:rsidRDefault="00FB7FDE" w:rsidP="002A2EED">
            <w:pPr>
              <w:spacing w:line="360" w:lineRule="auto"/>
              <w:jc w:val="center"/>
              <w:rPr>
                <w:rFonts w:ascii="Times New Roman" w:hAnsi="Times New Roman" w:cs="Times New Roman"/>
                <w:b/>
                <w:sz w:val="24"/>
                <w:szCs w:val="24"/>
                <w:lang w:val="en-US"/>
              </w:rPr>
            </w:pPr>
            <w:r w:rsidRPr="002D52D2">
              <w:rPr>
                <w:rFonts w:ascii="Times New Roman" w:hAnsi="Times New Roman" w:cs="Times New Roman"/>
                <w:b/>
                <w:sz w:val="24"/>
                <w:szCs w:val="24"/>
                <w:lang w:val="en-US"/>
              </w:rPr>
              <w:t>G PRAJYOT KUMAR</w:t>
            </w:r>
          </w:p>
        </w:tc>
        <w:tc>
          <w:tcPr>
            <w:tcW w:w="1276" w:type="dxa"/>
          </w:tcPr>
          <w:p w:rsidR="00316DFF" w:rsidRPr="00316DFF" w:rsidRDefault="00FB7FDE"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2305015</w:t>
            </w:r>
          </w:p>
        </w:tc>
        <w:tc>
          <w:tcPr>
            <w:tcW w:w="2268" w:type="dxa"/>
          </w:tcPr>
          <w:p w:rsidR="00316DFF" w:rsidRPr="00316DFF" w:rsidRDefault="002D52D2"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210097248249</w:t>
            </w:r>
          </w:p>
        </w:tc>
        <w:tc>
          <w:tcPr>
            <w:tcW w:w="1552" w:type="dxa"/>
          </w:tcPr>
          <w:p w:rsidR="00316DFF" w:rsidRPr="00316DFF" w:rsidRDefault="002D52D2"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202302933</w:t>
            </w:r>
          </w:p>
        </w:tc>
      </w:tr>
      <w:tr w:rsidR="00316DFF" w:rsidTr="001C7E2D">
        <w:tc>
          <w:tcPr>
            <w:tcW w:w="4531" w:type="dxa"/>
          </w:tcPr>
          <w:p w:rsidR="00316DFF" w:rsidRPr="002D52D2" w:rsidRDefault="00FB7FDE" w:rsidP="002A2EED">
            <w:pPr>
              <w:spacing w:line="360" w:lineRule="auto"/>
              <w:jc w:val="center"/>
              <w:rPr>
                <w:rFonts w:ascii="Times New Roman" w:hAnsi="Times New Roman" w:cs="Times New Roman"/>
                <w:b/>
                <w:sz w:val="24"/>
                <w:szCs w:val="24"/>
                <w:lang w:val="en-US"/>
              </w:rPr>
            </w:pPr>
            <w:r w:rsidRPr="002D52D2">
              <w:rPr>
                <w:rFonts w:ascii="Times New Roman" w:hAnsi="Times New Roman" w:cs="Times New Roman"/>
                <w:b/>
                <w:sz w:val="24"/>
                <w:szCs w:val="24"/>
                <w:lang w:val="en-US"/>
              </w:rPr>
              <w:t>CHIRAG BAGKAR</w:t>
            </w:r>
          </w:p>
        </w:tc>
        <w:tc>
          <w:tcPr>
            <w:tcW w:w="1276" w:type="dxa"/>
          </w:tcPr>
          <w:p w:rsidR="00316DFF" w:rsidRPr="00316DFF" w:rsidRDefault="00FB7FDE"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2305013</w:t>
            </w:r>
          </w:p>
        </w:tc>
        <w:tc>
          <w:tcPr>
            <w:tcW w:w="2268" w:type="dxa"/>
          </w:tcPr>
          <w:p w:rsidR="00316DFF" w:rsidRPr="00316DFF" w:rsidRDefault="002D52D2"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648544334097</w:t>
            </w:r>
          </w:p>
        </w:tc>
        <w:tc>
          <w:tcPr>
            <w:tcW w:w="1552" w:type="dxa"/>
          </w:tcPr>
          <w:p w:rsidR="00316DFF" w:rsidRPr="00316DFF" w:rsidRDefault="002D52D2"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202302929</w:t>
            </w:r>
          </w:p>
        </w:tc>
      </w:tr>
      <w:tr w:rsidR="00316DFF" w:rsidTr="001C7E2D">
        <w:tc>
          <w:tcPr>
            <w:tcW w:w="4531" w:type="dxa"/>
          </w:tcPr>
          <w:p w:rsidR="00316DFF" w:rsidRPr="002D52D2" w:rsidRDefault="00FB7FDE" w:rsidP="002A2EED">
            <w:pPr>
              <w:spacing w:line="360" w:lineRule="auto"/>
              <w:jc w:val="center"/>
              <w:rPr>
                <w:rFonts w:ascii="Times New Roman" w:hAnsi="Times New Roman" w:cs="Times New Roman"/>
                <w:b/>
                <w:sz w:val="24"/>
                <w:szCs w:val="24"/>
                <w:lang w:val="en-US"/>
              </w:rPr>
            </w:pPr>
            <w:r w:rsidRPr="002D52D2">
              <w:rPr>
                <w:rFonts w:ascii="Times New Roman" w:hAnsi="Times New Roman" w:cs="Times New Roman"/>
                <w:b/>
                <w:sz w:val="24"/>
                <w:szCs w:val="24"/>
                <w:lang w:val="en-US"/>
              </w:rPr>
              <w:t>DEEPAK KUMAR SHA</w:t>
            </w:r>
          </w:p>
        </w:tc>
        <w:tc>
          <w:tcPr>
            <w:tcW w:w="1276" w:type="dxa"/>
          </w:tcPr>
          <w:p w:rsidR="00316DFF" w:rsidRPr="00316DFF" w:rsidRDefault="00FB7FDE"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2305014</w:t>
            </w:r>
          </w:p>
        </w:tc>
        <w:tc>
          <w:tcPr>
            <w:tcW w:w="2268" w:type="dxa"/>
          </w:tcPr>
          <w:p w:rsidR="00316DFF" w:rsidRPr="00316DFF" w:rsidRDefault="002D52D2"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846068519319</w:t>
            </w:r>
          </w:p>
        </w:tc>
        <w:tc>
          <w:tcPr>
            <w:tcW w:w="1552" w:type="dxa"/>
          </w:tcPr>
          <w:p w:rsidR="00316DFF" w:rsidRPr="00316DFF" w:rsidRDefault="002D52D2"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202302947</w:t>
            </w:r>
          </w:p>
        </w:tc>
      </w:tr>
    </w:tbl>
    <w:p w:rsidR="00A333AF" w:rsidRPr="00054536" w:rsidRDefault="00A333AF" w:rsidP="001C7E2D">
      <w:pPr>
        <w:spacing w:line="360" w:lineRule="auto"/>
        <w:rPr>
          <w:rFonts w:ascii="Times New Roman" w:hAnsi="Times New Roman" w:cs="Times New Roman"/>
          <w:sz w:val="20"/>
          <w:szCs w:val="24"/>
          <w:lang w:val="en-US"/>
        </w:rPr>
      </w:pPr>
    </w:p>
    <w:p w:rsidR="000253B7" w:rsidRPr="00054536" w:rsidRDefault="00A333AF" w:rsidP="002A2EED">
      <w:pPr>
        <w:spacing w:line="360" w:lineRule="auto"/>
        <w:jc w:val="center"/>
        <w:rPr>
          <w:rFonts w:ascii="Times New Roman" w:hAnsi="Times New Roman" w:cs="Times New Roman"/>
          <w:sz w:val="20"/>
          <w:szCs w:val="24"/>
          <w:lang w:val="en-US"/>
        </w:rPr>
      </w:pPr>
      <w:r>
        <w:rPr>
          <w:rFonts w:ascii="Times New Roman" w:hAnsi="Times New Roman" w:cs="Times New Roman"/>
          <w:sz w:val="20"/>
          <w:szCs w:val="24"/>
          <w:lang w:val="en-US"/>
        </w:rPr>
        <w:t>Under the Supervision</w:t>
      </w:r>
      <w:r w:rsidR="000253B7" w:rsidRPr="00054536">
        <w:rPr>
          <w:rFonts w:ascii="Times New Roman" w:hAnsi="Times New Roman" w:cs="Times New Roman"/>
          <w:sz w:val="20"/>
          <w:szCs w:val="24"/>
          <w:lang w:val="en-US"/>
        </w:rPr>
        <w:t xml:space="preserve"> of</w:t>
      </w:r>
    </w:p>
    <w:p w:rsidR="000253B7" w:rsidRPr="000253B7" w:rsidRDefault="00276E2D" w:rsidP="002A2EED">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RAJESH D. TANKSALI</w:t>
      </w:r>
    </w:p>
    <w:p w:rsidR="000253B7" w:rsidRPr="00054536" w:rsidRDefault="00700D04" w:rsidP="002A2EE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DEPARTMENT OF COMPUTER APPLICATION</w:t>
      </w:r>
    </w:p>
    <w:p w:rsidR="000253B7" w:rsidRPr="00054536" w:rsidRDefault="00276E2D" w:rsidP="002A2EED">
      <w:pPr>
        <w:spacing w:line="360" w:lineRule="auto"/>
        <w:jc w:val="center"/>
        <w:rPr>
          <w:rFonts w:ascii="Times New Roman" w:hAnsi="Times New Roman" w:cs="Times New Roman"/>
          <w:sz w:val="24"/>
          <w:szCs w:val="24"/>
          <w:lang w:val="en-US"/>
        </w:rPr>
      </w:pPr>
      <w:r w:rsidRPr="00054536">
        <w:rPr>
          <w:rFonts w:ascii="Times New Roman" w:hAnsi="Times New Roman" w:cs="Times New Roman"/>
          <w:sz w:val="24"/>
          <w:szCs w:val="24"/>
          <w:lang w:val="en-US"/>
        </w:rPr>
        <w:t>BCA</w:t>
      </w:r>
      <w:r w:rsidR="00054536">
        <w:rPr>
          <w:rFonts w:ascii="Times New Roman" w:hAnsi="Times New Roman" w:cs="Times New Roman"/>
          <w:sz w:val="24"/>
          <w:szCs w:val="24"/>
          <w:lang w:val="en-US"/>
        </w:rPr>
        <w:t xml:space="preserve"> DISCIPLINE</w:t>
      </w:r>
    </w:p>
    <w:p w:rsidR="000253B7" w:rsidRPr="000253B7" w:rsidRDefault="002A2EED" w:rsidP="002A2EED">
      <w:pPr>
        <w:spacing w:line="360" w:lineRule="auto"/>
        <w:jc w:val="center"/>
        <w:rPr>
          <w:rFonts w:ascii="Times New Roman" w:hAnsi="Times New Roman" w:cs="Times New Roman"/>
          <w:b/>
          <w:sz w:val="24"/>
          <w:szCs w:val="24"/>
          <w:lang w:val="en-US"/>
        </w:rPr>
      </w:pPr>
      <w:r>
        <w:rPr>
          <w:rFonts w:ascii="Times New Roman" w:hAnsi="Times New Roman" w:cs="Times New Roman"/>
          <w:b/>
          <w:noProof/>
          <w:sz w:val="24"/>
          <w:szCs w:val="24"/>
          <w:lang w:eastAsia="en-IN"/>
        </w:rPr>
        <w:drawing>
          <wp:inline distT="0" distB="0" distL="0" distR="0">
            <wp:extent cx="2581275" cy="15679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slogo-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9555" cy="1603399"/>
                    </a:xfrm>
                    <a:prstGeom prst="rect">
                      <a:avLst/>
                    </a:prstGeom>
                  </pic:spPr>
                </pic:pic>
              </a:graphicData>
            </a:graphic>
          </wp:inline>
        </w:drawing>
      </w:r>
    </w:p>
    <w:p w:rsidR="000253B7" w:rsidRPr="000253B7" w:rsidRDefault="00276E2D" w:rsidP="002A2EED">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MES VASANT JOSHI COLLEGE OF ARTS &amp; COMMERCE</w:t>
      </w:r>
    </w:p>
    <w:p w:rsidR="00690EEA" w:rsidRPr="00054536" w:rsidRDefault="000253B7" w:rsidP="001C7E2D">
      <w:pPr>
        <w:spacing w:line="360" w:lineRule="auto"/>
        <w:jc w:val="center"/>
        <w:rPr>
          <w:rFonts w:ascii="Times New Roman" w:hAnsi="Times New Roman" w:cs="Times New Roman"/>
          <w:sz w:val="24"/>
          <w:szCs w:val="24"/>
          <w:lang w:val="en-US"/>
        </w:rPr>
      </w:pPr>
      <w:r w:rsidRPr="00054536">
        <w:rPr>
          <w:rFonts w:ascii="Times New Roman" w:hAnsi="Times New Roman" w:cs="Times New Roman"/>
          <w:sz w:val="24"/>
          <w:szCs w:val="24"/>
          <w:lang w:val="en-US"/>
        </w:rPr>
        <w:t>Date:</w:t>
      </w:r>
      <w:r w:rsidR="00A333AF">
        <w:rPr>
          <w:rFonts w:ascii="Times New Roman" w:hAnsi="Times New Roman" w:cs="Times New Roman"/>
          <w:sz w:val="24"/>
          <w:szCs w:val="24"/>
          <w:lang w:val="en-US"/>
        </w:rPr>
        <w:t xml:space="preserve"> March 2026</w:t>
      </w:r>
    </w:p>
    <w:p w:rsidR="000253B7" w:rsidRPr="00054536" w:rsidRDefault="000253B7" w:rsidP="002A2EED">
      <w:pPr>
        <w:spacing w:line="360" w:lineRule="auto"/>
        <w:rPr>
          <w:rFonts w:ascii="Times New Roman" w:hAnsi="Times New Roman" w:cs="Times New Roman"/>
          <w:sz w:val="24"/>
          <w:szCs w:val="24"/>
          <w:lang w:val="en-US"/>
        </w:rPr>
      </w:pPr>
      <w:r w:rsidRPr="00054536">
        <w:rPr>
          <w:rFonts w:ascii="Times New Roman" w:hAnsi="Times New Roman" w:cs="Times New Roman"/>
          <w:sz w:val="24"/>
          <w:szCs w:val="24"/>
          <w:lang w:val="en-US"/>
        </w:rPr>
        <w:t>Examined by:</w:t>
      </w:r>
    </w:p>
    <w:p w:rsidR="002F0A34" w:rsidRDefault="000253B7" w:rsidP="009028D3">
      <w:pPr>
        <w:spacing w:line="360" w:lineRule="auto"/>
        <w:jc w:val="right"/>
        <w:rPr>
          <w:rFonts w:ascii="Times New Roman" w:hAnsi="Times New Roman" w:cs="Times New Roman"/>
          <w:sz w:val="24"/>
          <w:szCs w:val="24"/>
          <w:lang w:val="en-US"/>
        </w:rPr>
      </w:pPr>
      <w:r w:rsidRPr="00054536">
        <w:rPr>
          <w:rFonts w:ascii="Times New Roman" w:hAnsi="Times New Roman" w:cs="Times New Roman"/>
          <w:sz w:val="24"/>
          <w:szCs w:val="24"/>
          <w:lang w:val="en-US"/>
        </w:rPr>
        <w:t xml:space="preserve">Seal of </w:t>
      </w:r>
      <w:r w:rsidR="00054536">
        <w:rPr>
          <w:rFonts w:ascii="Times New Roman" w:hAnsi="Times New Roman" w:cs="Times New Roman"/>
          <w:sz w:val="24"/>
          <w:szCs w:val="24"/>
          <w:lang w:val="en-US"/>
        </w:rPr>
        <w:t xml:space="preserve">the </w:t>
      </w:r>
      <w:r w:rsidR="009028D3">
        <w:rPr>
          <w:rFonts w:ascii="Times New Roman" w:hAnsi="Times New Roman" w:cs="Times New Roman"/>
          <w:sz w:val="24"/>
          <w:szCs w:val="24"/>
          <w:lang w:val="en-US"/>
        </w:rPr>
        <w:t>School</w:t>
      </w:r>
    </w:p>
    <w:p w:rsidR="002F0A34" w:rsidRDefault="002F0A34" w:rsidP="002A2EED">
      <w:pPr>
        <w:spacing w:line="360" w:lineRule="auto"/>
        <w:jc w:val="right"/>
        <w:rPr>
          <w:rFonts w:ascii="Times New Roman" w:hAnsi="Times New Roman" w:cs="Times New Roman"/>
          <w:sz w:val="24"/>
          <w:szCs w:val="24"/>
          <w:lang w:val="en-US"/>
        </w:rPr>
      </w:pPr>
    </w:p>
    <w:p w:rsidR="00C323D5" w:rsidRPr="009C7004" w:rsidRDefault="00C323D5" w:rsidP="00C323D5">
      <w:pPr>
        <w:spacing w:line="480" w:lineRule="auto"/>
        <w:jc w:val="center"/>
        <w:rPr>
          <w:rFonts w:ascii="Times New Roman" w:hAnsi="Times New Roman" w:cs="Times New Roman"/>
          <w:b/>
          <w:sz w:val="32"/>
          <w:u w:val="single"/>
        </w:rPr>
      </w:pPr>
      <w:r w:rsidRPr="009C7004">
        <w:rPr>
          <w:rFonts w:ascii="Times New Roman" w:hAnsi="Times New Roman" w:cs="Times New Roman"/>
          <w:b/>
          <w:sz w:val="32"/>
          <w:u w:val="single"/>
        </w:rPr>
        <w:lastRenderedPageBreak/>
        <w:t>DECLARATION BY STUDENT</w:t>
      </w:r>
    </w:p>
    <w:p w:rsidR="00C323D5" w:rsidRPr="00D822EE" w:rsidRDefault="00A714F6" w:rsidP="00C323D5">
      <w:pPr>
        <w:spacing w:line="480" w:lineRule="auto"/>
        <w:jc w:val="both"/>
        <w:rPr>
          <w:rFonts w:ascii="Times New Roman" w:hAnsi="Times New Roman" w:cs="Times New Roman"/>
          <w:sz w:val="24"/>
        </w:rPr>
      </w:pPr>
      <w:r>
        <w:rPr>
          <w:rFonts w:ascii="Times New Roman" w:hAnsi="Times New Roman" w:cs="Times New Roman"/>
          <w:sz w:val="24"/>
        </w:rPr>
        <w:t>We</w:t>
      </w:r>
      <w:r w:rsidR="00A333AF">
        <w:rPr>
          <w:rFonts w:ascii="Times New Roman" w:hAnsi="Times New Roman" w:cs="Times New Roman"/>
          <w:sz w:val="24"/>
        </w:rPr>
        <w:t xml:space="preserve"> hereby declare that the data</w:t>
      </w:r>
      <w:r w:rsidR="00C323D5" w:rsidRPr="00505249">
        <w:rPr>
          <w:rFonts w:ascii="Times New Roman" w:hAnsi="Times New Roman" w:cs="Times New Roman"/>
          <w:sz w:val="24"/>
        </w:rPr>
        <w:t xml:space="preserve"> presented in this </w:t>
      </w:r>
      <w:r w:rsidR="00A333AF">
        <w:rPr>
          <w:rFonts w:ascii="Times New Roman" w:hAnsi="Times New Roman" w:cs="Times New Roman"/>
          <w:sz w:val="24"/>
        </w:rPr>
        <w:t xml:space="preserve">Project </w:t>
      </w:r>
      <w:r w:rsidR="00C323D5" w:rsidRPr="00505249">
        <w:rPr>
          <w:rFonts w:ascii="Times New Roman" w:hAnsi="Times New Roman" w:cs="Times New Roman"/>
          <w:sz w:val="24"/>
        </w:rPr>
        <w:t xml:space="preserve">report entitled, </w:t>
      </w:r>
      <w:r w:rsidR="00D822EE">
        <w:rPr>
          <w:rFonts w:ascii="Times New Roman" w:hAnsi="Times New Roman" w:cs="Times New Roman"/>
          <w:sz w:val="24"/>
        </w:rPr>
        <w:t>“</w:t>
      </w:r>
      <w:r w:rsidR="00A333AF">
        <w:rPr>
          <w:rFonts w:ascii="Times New Roman" w:hAnsi="Times New Roman" w:cs="Times New Roman"/>
          <w:b/>
          <w:sz w:val="24"/>
        </w:rPr>
        <w:t>BRIDGIFY</w:t>
      </w:r>
      <w:r w:rsidR="00D822EE">
        <w:rPr>
          <w:rFonts w:ascii="Times New Roman" w:hAnsi="Times New Roman" w:cs="Times New Roman"/>
          <w:b/>
          <w:sz w:val="24"/>
        </w:rPr>
        <w:t>”</w:t>
      </w:r>
      <w:r w:rsidR="00C323D5" w:rsidRPr="00505249">
        <w:rPr>
          <w:rFonts w:ascii="Times New Roman" w:hAnsi="Times New Roman" w:cs="Times New Roman"/>
          <w:sz w:val="24"/>
        </w:rPr>
        <w:t xml:space="preserve"> is based on the</w:t>
      </w:r>
      <w:r w:rsidR="00A333AF">
        <w:rPr>
          <w:rFonts w:ascii="Times New Roman" w:hAnsi="Times New Roman" w:cs="Times New Roman"/>
          <w:sz w:val="24"/>
        </w:rPr>
        <w:t xml:space="preserve"> results of investigations carried out by me in</w:t>
      </w:r>
      <w:r w:rsidR="00D822EE">
        <w:rPr>
          <w:rFonts w:ascii="Times New Roman" w:hAnsi="Times New Roman" w:cs="Times New Roman"/>
          <w:sz w:val="24"/>
        </w:rPr>
        <w:t xml:space="preserve"> </w:t>
      </w:r>
      <w:r w:rsidR="00ED46FF">
        <w:rPr>
          <w:rFonts w:ascii="Times New Roman" w:hAnsi="Times New Roman" w:cs="Times New Roman"/>
          <w:sz w:val="24"/>
        </w:rPr>
        <w:t xml:space="preserve">BCA Discipline </w:t>
      </w:r>
      <w:r w:rsidR="00D822EE">
        <w:rPr>
          <w:rFonts w:ascii="Times New Roman" w:hAnsi="Times New Roman" w:cs="Times New Roman"/>
          <w:sz w:val="24"/>
        </w:rPr>
        <w:t>at</w:t>
      </w:r>
      <w:r w:rsidR="00A333AF">
        <w:rPr>
          <w:rFonts w:ascii="Times New Roman" w:hAnsi="Times New Roman" w:cs="Times New Roman"/>
          <w:sz w:val="24"/>
        </w:rPr>
        <w:t xml:space="preserve"> </w:t>
      </w:r>
      <w:r w:rsidR="00C323D5" w:rsidRPr="00505249">
        <w:rPr>
          <w:rFonts w:ascii="Times New Roman" w:hAnsi="Times New Roman" w:cs="Times New Roman"/>
          <w:sz w:val="24"/>
        </w:rPr>
        <w:t>the Department</w:t>
      </w:r>
      <w:r w:rsidR="00D822EE">
        <w:rPr>
          <w:rFonts w:ascii="Times New Roman" w:hAnsi="Times New Roman" w:cs="Times New Roman"/>
          <w:sz w:val="24"/>
        </w:rPr>
        <w:t xml:space="preserve"> of Computer Application, </w:t>
      </w:r>
      <w:r w:rsidR="00C323D5" w:rsidRPr="00505249">
        <w:rPr>
          <w:rFonts w:ascii="Times New Roman" w:hAnsi="Times New Roman" w:cs="Times New Roman"/>
          <w:sz w:val="24"/>
        </w:rPr>
        <w:t xml:space="preserve">MES </w:t>
      </w:r>
      <w:proofErr w:type="spellStart"/>
      <w:r w:rsidR="00C323D5" w:rsidRPr="00505249">
        <w:rPr>
          <w:rFonts w:ascii="Times New Roman" w:hAnsi="Times New Roman" w:cs="Times New Roman"/>
          <w:sz w:val="24"/>
        </w:rPr>
        <w:t>Vasant</w:t>
      </w:r>
      <w:proofErr w:type="spellEnd"/>
      <w:r w:rsidR="00C323D5" w:rsidRPr="00505249">
        <w:rPr>
          <w:rFonts w:ascii="Times New Roman" w:hAnsi="Times New Roman" w:cs="Times New Roman"/>
          <w:sz w:val="24"/>
        </w:rPr>
        <w:t xml:space="preserve"> Joshi College of Arts &amp; Commerce,</w:t>
      </w:r>
      <w:r w:rsidR="00C323D5">
        <w:rPr>
          <w:rFonts w:ascii="Times New Roman" w:hAnsi="Times New Roman"/>
          <w:sz w:val="24"/>
        </w:rPr>
        <w:t xml:space="preserve"> </w:t>
      </w:r>
      <w:proofErr w:type="spellStart"/>
      <w:r w:rsidR="00C323D5">
        <w:rPr>
          <w:rFonts w:ascii="Times New Roman" w:hAnsi="Times New Roman"/>
          <w:sz w:val="24"/>
        </w:rPr>
        <w:t>Zuarinagar</w:t>
      </w:r>
      <w:proofErr w:type="spellEnd"/>
      <w:r w:rsidR="00C323D5">
        <w:rPr>
          <w:rFonts w:ascii="Times New Roman" w:hAnsi="Times New Roman"/>
          <w:sz w:val="24"/>
        </w:rPr>
        <w:t>, Goa</w:t>
      </w:r>
      <w:r w:rsidR="00D822EE">
        <w:rPr>
          <w:rFonts w:ascii="Times New Roman" w:hAnsi="Times New Roman" w:cs="Times New Roman"/>
          <w:sz w:val="24"/>
        </w:rPr>
        <w:t xml:space="preserve"> under the supervision</w:t>
      </w:r>
      <w:r w:rsidR="00C323D5" w:rsidRPr="00505249">
        <w:rPr>
          <w:rFonts w:ascii="Times New Roman" w:hAnsi="Times New Roman" w:cs="Times New Roman"/>
          <w:sz w:val="24"/>
        </w:rPr>
        <w:t xml:space="preserve"> of </w:t>
      </w:r>
      <w:proofErr w:type="spellStart"/>
      <w:r w:rsidR="00C323D5" w:rsidRPr="00505249">
        <w:rPr>
          <w:rFonts w:ascii="Times New Roman" w:hAnsi="Times New Roman" w:cs="Times New Roman"/>
          <w:sz w:val="24"/>
        </w:rPr>
        <w:t>Prof.</w:t>
      </w:r>
      <w:proofErr w:type="spellEnd"/>
      <w:r w:rsidR="00C323D5" w:rsidRPr="00505249">
        <w:rPr>
          <w:rFonts w:ascii="Times New Roman" w:hAnsi="Times New Roman" w:cs="Times New Roman"/>
          <w:sz w:val="24"/>
        </w:rPr>
        <w:t xml:space="preserve"> Rajesh D. </w:t>
      </w:r>
      <w:proofErr w:type="spellStart"/>
      <w:r w:rsidR="00C323D5" w:rsidRPr="00505249">
        <w:rPr>
          <w:rFonts w:ascii="Times New Roman" w:hAnsi="Times New Roman" w:cs="Times New Roman"/>
          <w:sz w:val="24"/>
        </w:rPr>
        <w:t>Tanksali</w:t>
      </w:r>
      <w:proofErr w:type="spellEnd"/>
      <w:r w:rsidR="00C323D5" w:rsidRPr="00505249">
        <w:rPr>
          <w:rFonts w:ascii="Times New Roman" w:hAnsi="Times New Roman" w:cs="Times New Roman"/>
          <w:sz w:val="24"/>
        </w:rPr>
        <w:t xml:space="preserve"> and </w:t>
      </w:r>
      <w:r w:rsidR="00D822EE">
        <w:rPr>
          <w:rFonts w:ascii="Times New Roman" w:hAnsi="Times New Roman" w:cs="Times New Roman"/>
          <w:sz w:val="24"/>
        </w:rPr>
        <w:t>t</w:t>
      </w:r>
      <w:r w:rsidR="00D822EE" w:rsidRPr="00D822EE">
        <w:rPr>
          <w:rFonts w:ascii="Times New Roman" w:hAnsi="Times New Roman" w:cs="Times New Roman"/>
          <w:sz w:val="24"/>
        </w:rPr>
        <w:t xml:space="preserve">o the best of my knowledge, it has not previously formed the basis for the award of any diploma or degree </w:t>
      </w:r>
      <w:r w:rsidR="00D822EE">
        <w:rPr>
          <w:rFonts w:ascii="Times New Roman" w:hAnsi="Times New Roman" w:cs="Times New Roman"/>
          <w:sz w:val="24"/>
        </w:rPr>
        <w:t>by this or any other University</w:t>
      </w:r>
      <w:r w:rsidR="00C323D5" w:rsidRPr="00505249">
        <w:rPr>
          <w:rFonts w:ascii="Times New Roman" w:hAnsi="Times New Roman" w:cs="Times New Roman"/>
          <w:sz w:val="24"/>
        </w:rPr>
        <w:t>. Further, I understand that Goa University or its authorities</w:t>
      </w:r>
      <w:r w:rsidR="00D822EE">
        <w:rPr>
          <w:rFonts w:ascii="Times New Roman" w:hAnsi="Times New Roman" w:cs="Times New Roman"/>
          <w:sz w:val="24"/>
        </w:rPr>
        <w:t>/</w:t>
      </w:r>
      <w:r w:rsidR="00D822EE" w:rsidRPr="00D822EE">
        <w:rPr>
          <w:rFonts w:ascii="Times New Roman" w:hAnsi="Times New Roman" w:cs="Times New Roman"/>
          <w:sz w:val="24"/>
        </w:rPr>
        <w:t xml:space="preserve">MES </w:t>
      </w:r>
      <w:proofErr w:type="spellStart"/>
      <w:r w:rsidR="00D822EE" w:rsidRPr="00D822EE">
        <w:rPr>
          <w:rFonts w:ascii="Times New Roman" w:hAnsi="Times New Roman" w:cs="Times New Roman"/>
          <w:sz w:val="24"/>
        </w:rPr>
        <w:t>Vasant</w:t>
      </w:r>
      <w:proofErr w:type="spellEnd"/>
      <w:r w:rsidR="00D822EE" w:rsidRPr="00D822EE">
        <w:rPr>
          <w:rFonts w:ascii="Times New Roman" w:hAnsi="Times New Roman" w:cs="Times New Roman"/>
          <w:sz w:val="24"/>
        </w:rPr>
        <w:t xml:space="preserve"> Joshi College of Arts &amp; Commerce</w:t>
      </w:r>
      <w:r w:rsidR="00C323D5" w:rsidRPr="00505249">
        <w:rPr>
          <w:rFonts w:ascii="Times New Roman" w:hAnsi="Times New Roman" w:cs="Times New Roman"/>
          <w:sz w:val="24"/>
        </w:rPr>
        <w:t xml:space="preserve"> will be not be responsible for the correctness of observations/experimental or other findings given </w:t>
      </w:r>
      <w:r w:rsidR="00D822EE">
        <w:rPr>
          <w:rFonts w:ascii="Times New Roman" w:hAnsi="Times New Roman" w:cs="Times New Roman"/>
          <w:sz w:val="24"/>
        </w:rPr>
        <w:t xml:space="preserve">in </w:t>
      </w:r>
      <w:r w:rsidR="00C323D5" w:rsidRPr="00505249">
        <w:rPr>
          <w:rFonts w:ascii="Times New Roman" w:hAnsi="Times New Roman" w:cs="Times New Roman"/>
          <w:sz w:val="24"/>
        </w:rPr>
        <w:t xml:space="preserve">the </w:t>
      </w:r>
      <w:r w:rsidR="00D822EE">
        <w:rPr>
          <w:rFonts w:ascii="Times New Roman" w:hAnsi="Times New Roman" w:cs="Times New Roman"/>
          <w:sz w:val="24"/>
        </w:rPr>
        <w:t xml:space="preserve">project </w:t>
      </w:r>
      <w:r w:rsidR="00C323D5" w:rsidRPr="00505249">
        <w:rPr>
          <w:rFonts w:ascii="Times New Roman" w:hAnsi="Times New Roman" w:cs="Times New Roman"/>
          <w:sz w:val="24"/>
        </w:rPr>
        <w:t>work.</w:t>
      </w:r>
      <w:r w:rsidR="00D822EE">
        <w:rPr>
          <w:rFonts w:ascii="Times New Roman" w:hAnsi="Times New Roman" w:cs="Times New Roman"/>
          <w:sz w:val="24"/>
        </w:rPr>
        <w:t xml:space="preserve"> </w:t>
      </w:r>
      <w:r w:rsidR="00D822EE" w:rsidRPr="00D822EE">
        <w:rPr>
          <w:rFonts w:ascii="Times New Roman" w:hAnsi="Times New Roman" w:cs="Times New Roman"/>
          <w:sz w:val="24"/>
        </w:rPr>
        <w:t>It is also d</w:t>
      </w:r>
      <w:r w:rsidR="00D822EE">
        <w:rPr>
          <w:rFonts w:ascii="Times New Roman" w:hAnsi="Times New Roman" w:cs="Times New Roman"/>
          <w:sz w:val="24"/>
        </w:rPr>
        <w:t>eclared that this document is our</w:t>
      </w:r>
      <w:r w:rsidR="00D822EE" w:rsidRPr="00D822EE">
        <w:rPr>
          <w:rFonts w:ascii="Times New Roman" w:hAnsi="Times New Roman" w:cs="Times New Roman"/>
          <w:sz w:val="24"/>
        </w:rPr>
        <w:t xml:space="preserve"> original work and free of </w:t>
      </w:r>
      <w:r w:rsidR="00D822EE">
        <w:rPr>
          <w:rFonts w:ascii="Times New Roman" w:hAnsi="Times New Roman" w:cs="Times New Roman"/>
          <w:sz w:val="24"/>
        </w:rPr>
        <w:t xml:space="preserve">any </w:t>
      </w:r>
      <w:r w:rsidR="00D822EE" w:rsidRPr="00D822EE">
        <w:rPr>
          <w:rFonts w:ascii="Times New Roman" w:hAnsi="Times New Roman" w:cs="Times New Roman"/>
          <w:sz w:val="24"/>
        </w:rPr>
        <w:t>plagiarism.</w:t>
      </w:r>
    </w:p>
    <w:p w:rsidR="007D5DA8" w:rsidRDefault="007D5DA8" w:rsidP="00C323D5">
      <w:pPr>
        <w:spacing w:line="480" w:lineRule="auto"/>
        <w:jc w:val="both"/>
        <w:rPr>
          <w:rFonts w:ascii="Times New Roman" w:hAnsi="Times New Roman"/>
          <w:sz w:val="24"/>
        </w:rPr>
      </w:pPr>
    </w:p>
    <w:tbl>
      <w:tblPr>
        <w:tblStyle w:val="TableGrid"/>
        <w:tblW w:w="0" w:type="auto"/>
        <w:tblLook w:val="04A0" w:firstRow="1" w:lastRow="0" w:firstColumn="1" w:lastColumn="0" w:noHBand="0" w:noVBand="1"/>
      </w:tblPr>
      <w:tblGrid>
        <w:gridCol w:w="810"/>
        <w:gridCol w:w="1453"/>
        <w:gridCol w:w="1701"/>
        <w:gridCol w:w="4111"/>
        <w:gridCol w:w="1552"/>
      </w:tblGrid>
      <w:tr w:rsidR="00D822EE" w:rsidTr="009D43BB">
        <w:trPr>
          <w:trHeight w:val="283"/>
        </w:trPr>
        <w:tc>
          <w:tcPr>
            <w:tcW w:w="810" w:type="dxa"/>
          </w:tcPr>
          <w:p w:rsidR="00D822EE" w:rsidRPr="009D43BB" w:rsidRDefault="009D43BB" w:rsidP="009D43BB">
            <w:pPr>
              <w:spacing w:line="276" w:lineRule="auto"/>
              <w:jc w:val="center"/>
              <w:rPr>
                <w:rFonts w:ascii="Times New Roman" w:hAnsi="Times New Roman"/>
                <w:b/>
                <w:sz w:val="24"/>
              </w:rPr>
            </w:pPr>
            <w:proofErr w:type="spellStart"/>
            <w:r w:rsidRPr="009D43BB">
              <w:rPr>
                <w:rFonts w:ascii="Times New Roman" w:hAnsi="Times New Roman"/>
                <w:b/>
                <w:sz w:val="24"/>
              </w:rPr>
              <w:t>Sr.No</w:t>
            </w:r>
            <w:proofErr w:type="spellEnd"/>
          </w:p>
        </w:tc>
        <w:tc>
          <w:tcPr>
            <w:tcW w:w="1453" w:type="dxa"/>
          </w:tcPr>
          <w:p w:rsidR="00D822EE" w:rsidRPr="009D43BB" w:rsidRDefault="009D43BB" w:rsidP="009D43BB">
            <w:pPr>
              <w:spacing w:line="360" w:lineRule="auto"/>
              <w:jc w:val="center"/>
              <w:rPr>
                <w:rFonts w:ascii="Times New Roman" w:hAnsi="Times New Roman"/>
                <w:b/>
                <w:sz w:val="24"/>
              </w:rPr>
            </w:pPr>
            <w:r w:rsidRPr="009D43BB">
              <w:rPr>
                <w:rFonts w:ascii="Times New Roman" w:hAnsi="Times New Roman"/>
                <w:b/>
                <w:sz w:val="24"/>
              </w:rPr>
              <w:t>Roll No</w:t>
            </w:r>
          </w:p>
        </w:tc>
        <w:tc>
          <w:tcPr>
            <w:tcW w:w="1701" w:type="dxa"/>
          </w:tcPr>
          <w:p w:rsidR="00D822EE" w:rsidRPr="009D43BB" w:rsidRDefault="009D43BB" w:rsidP="009D43BB">
            <w:pPr>
              <w:spacing w:line="276" w:lineRule="auto"/>
              <w:jc w:val="center"/>
              <w:rPr>
                <w:rFonts w:ascii="Times New Roman" w:hAnsi="Times New Roman"/>
                <w:b/>
                <w:sz w:val="24"/>
              </w:rPr>
            </w:pPr>
            <w:r w:rsidRPr="009D43BB">
              <w:rPr>
                <w:rFonts w:ascii="Times New Roman" w:hAnsi="Times New Roman"/>
                <w:b/>
                <w:sz w:val="24"/>
              </w:rPr>
              <w:t>PR Number</w:t>
            </w:r>
          </w:p>
        </w:tc>
        <w:tc>
          <w:tcPr>
            <w:tcW w:w="4111" w:type="dxa"/>
          </w:tcPr>
          <w:p w:rsidR="00D822EE" w:rsidRPr="009D43BB" w:rsidRDefault="009D43BB" w:rsidP="009D43BB">
            <w:pPr>
              <w:spacing w:line="276" w:lineRule="auto"/>
              <w:jc w:val="center"/>
              <w:rPr>
                <w:rFonts w:ascii="Times New Roman" w:hAnsi="Times New Roman"/>
                <w:b/>
                <w:sz w:val="24"/>
              </w:rPr>
            </w:pPr>
            <w:r w:rsidRPr="009D43BB">
              <w:rPr>
                <w:rFonts w:ascii="Times New Roman" w:hAnsi="Times New Roman"/>
                <w:b/>
                <w:sz w:val="24"/>
              </w:rPr>
              <w:t>Name of Student</w:t>
            </w:r>
          </w:p>
        </w:tc>
        <w:tc>
          <w:tcPr>
            <w:tcW w:w="1552" w:type="dxa"/>
          </w:tcPr>
          <w:p w:rsidR="00D822EE" w:rsidRPr="009D43BB" w:rsidRDefault="009D43BB" w:rsidP="009D43BB">
            <w:pPr>
              <w:spacing w:line="276" w:lineRule="auto"/>
              <w:jc w:val="center"/>
              <w:rPr>
                <w:rFonts w:ascii="Times New Roman" w:hAnsi="Times New Roman"/>
                <w:b/>
                <w:sz w:val="24"/>
              </w:rPr>
            </w:pPr>
            <w:r w:rsidRPr="009D43BB">
              <w:rPr>
                <w:rFonts w:ascii="Times New Roman" w:hAnsi="Times New Roman"/>
                <w:b/>
                <w:sz w:val="24"/>
              </w:rPr>
              <w:t>Signature</w:t>
            </w:r>
          </w:p>
        </w:tc>
      </w:tr>
      <w:tr w:rsidR="00D822EE" w:rsidTr="009D43BB">
        <w:trPr>
          <w:trHeight w:val="283"/>
        </w:trPr>
        <w:tc>
          <w:tcPr>
            <w:tcW w:w="810" w:type="dxa"/>
          </w:tcPr>
          <w:p w:rsidR="009D43BB" w:rsidRDefault="009D43BB" w:rsidP="009D43BB">
            <w:pPr>
              <w:spacing w:line="276" w:lineRule="auto"/>
              <w:jc w:val="center"/>
              <w:rPr>
                <w:rFonts w:ascii="Times New Roman" w:hAnsi="Times New Roman"/>
                <w:sz w:val="24"/>
              </w:rPr>
            </w:pPr>
            <w:r>
              <w:rPr>
                <w:rFonts w:ascii="Times New Roman" w:hAnsi="Times New Roman"/>
                <w:sz w:val="24"/>
              </w:rPr>
              <w:t>1</w:t>
            </w:r>
          </w:p>
        </w:tc>
        <w:tc>
          <w:tcPr>
            <w:tcW w:w="1453" w:type="dxa"/>
          </w:tcPr>
          <w:p w:rsidR="00D822EE" w:rsidRDefault="009D43BB" w:rsidP="009D43BB">
            <w:pPr>
              <w:spacing w:line="276" w:lineRule="auto"/>
              <w:jc w:val="center"/>
              <w:rPr>
                <w:rFonts w:ascii="Times New Roman" w:hAnsi="Times New Roman"/>
                <w:sz w:val="24"/>
              </w:rPr>
            </w:pPr>
            <w:r w:rsidRPr="009D43BB">
              <w:rPr>
                <w:rFonts w:ascii="Times New Roman" w:hAnsi="Times New Roman"/>
                <w:sz w:val="24"/>
              </w:rPr>
              <w:t>2305016</w:t>
            </w:r>
          </w:p>
        </w:tc>
        <w:tc>
          <w:tcPr>
            <w:tcW w:w="1701" w:type="dxa"/>
          </w:tcPr>
          <w:p w:rsidR="00D822EE" w:rsidRDefault="009D43BB" w:rsidP="009D43BB">
            <w:pPr>
              <w:spacing w:line="276" w:lineRule="auto"/>
              <w:jc w:val="center"/>
              <w:rPr>
                <w:rFonts w:ascii="Times New Roman" w:hAnsi="Times New Roman"/>
                <w:sz w:val="24"/>
              </w:rPr>
            </w:pPr>
            <w:r w:rsidRPr="009D43BB">
              <w:rPr>
                <w:rFonts w:ascii="Times New Roman" w:hAnsi="Times New Roman"/>
                <w:sz w:val="24"/>
              </w:rPr>
              <w:t>202302927</w:t>
            </w:r>
          </w:p>
        </w:tc>
        <w:tc>
          <w:tcPr>
            <w:tcW w:w="4111" w:type="dxa"/>
          </w:tcPr>
          <w:p w:rsidR="00D822EE" w:rsidRDefault="00286C7A" w:rsidP="00286C7A">
            <w:pPr>
              <w:spacing w:line="276" w:lineRule="auto"/>
              <w:jc w:val="center"/>
              <w:rPr>
                <w:rFonts w:ascii="Times New Roman" w:hAnsi="Times New Roman"/>
                <w:sz w:val="24"/>
              </w:rPr>
            </w:pPr>
            <w:r>
              <w:rPr>
                <w:rFonts w:ascii="Times New Roman" w:hAnsi="Times New Roman"/>
                <w:sz w:val="24"/>
              </w:rPr>
              <w:t>SAISH MANOHAR BHANDARI</w:t>
            </w:r>
          </w:p>
        </w:tc>
        <w:tc>
          <w:tcPr>
            <w:tcW w:w="1552" w:type="dxa"/>
          </w:tcPr>
          <w:p w:rsidR="00D822EE" w:rsidRDefault="00D822EE" w:rsidP="009D43BB">
            <w:pPr>
              <w:spacing w:line="276" w:lineRule="auto"/>
              <w:jc w:val="both"/>
              <w:rPr>
                <w:rFonts w:ascii="Times New Roman" w:hAnsi="Times New Roman"/>
                <w:sz w:val="24"/>
              </w:rPr>
            </w:pPr>
          </w:p>
        </w:tc>
      </w:tr>
      <w:tr w:rsidR="00D822EE" w:rsidTr="009D43BB">
        <w:trPr>
          <w:trHeight w:val="283"/>
        </w:trPr>
        <w:tc>
          <w:tcPr>
            <w:tcW w:w="810" w:type="dxa"/>
          </w:tcPr>
          <w:p w:rsidR="00D822EE" w:rsidRDefault="009D43BB" w:rsidP="009D43BB">
            <w:pPr>
              <w:spacing w:line="276" w:lineRule="auto"/>
              <w:jc w:val="center"/>
              <w:rPr>
                <w:rFonts w:ascii="Times New Roman" w:hAnsi="Times New Roman"/>
                <w:sz w:val="24"/>
              </w:rPr>
            </w:pPr>
            <w:r>
              <w:rPr>
                <w:rFonts w:ascii="Times New Roman" w:hAnsi="Times New Roman"/>
                <w:sz w:val="24"/>
              </w:rPr>
              <w:t>2</w:t>
            </w:r>
          </w:p>
        </w:tc>
        <w:tc>
          <w:tcPr>
            <w:tcW w:w="1453" w:type="dxa"/>
          </w:tcPr>
          <w:p w:rsidR="00D822EE" w:rsidRDefault="008B13B3" w:rsidP="009D43BB">
            <w:pPr>
              <w:spacing w:line="276" w:lineRule="auto"/>
              <w:jc w:val="center"/>
              <w:rPr>
                <w:rFonts w:ascii="Times New Roman" w:hAnsi="Times New Roman"/>
                <w:sz w:val="24"/>
              </w:rPr>
            </w:pPr>
            <w:r w:rsidRPr="008B13B3">
              <w:rPr>
                <w:rFonts w:ascii="Times New Roman" w:hAnsi="Times New Roman"/>
                <w:sz w:val="24"/>
                <w:lang w:val="en-US"/>
              </w:rPr>
              <w:t>2305002</w:t>
            </w:r>
          </w:p>
        </w:tc>
        <w:tc>
          <w:tcPr>
            <w:tcW w:w="1701" w:type="dxa"/>
          </w:tcPr>
          <w:p w:rsidR="00D822EE" w:rsidRDefault="008B13B3" w:rsidP="009D43BB">
            <w:pPr>
              <w:spacing w:line="276" w:lineRule="auto"/>
              <w:jc w:val="center"/>
              <w:rPr>
                <w:rFonts w:ascii="Times New Roman" w:hAnsi="Times New Roman"/>
                <w:sz w:val="24"/>
              </w:rPr>
            </w:pPr>
            <w:r w:rsidRPr="008B13B3">
              <w:rPr>
                <w:rFonts w:ascii="Times New Roman" w:hAnsi="Times New Roman"/>
                <w:sz w:val="24"/>
              </w:rPr>
              <w:t>202302911</w:t>
            </w:r>
          </w:p>
        </w:tc>
        <w:tc>
          <w:tcPr>
            <w:tcW w:w="4111" w:type="dxa"/>
          </w:tcPr>
          <w:p w:rsidR="00D822EE" w:rsidRDefault="008B13B3" w:rsidP="00286C7A">
            <w:pPr>
              <w:spacing w:line="276" w:lineRule="auto"/>
              <w:jc w:val="center"/>
              <w:rPr>
                <w:rFonts w:ascii="Times New Roman" w:hAnsi="Times New Roman"/>
                <w:sz w:val="24"/>
              </w:rPr>
            </w:pPr>
            <w:r w:rsidRPr="008B13B3">
              <w:rPr>
                <w:rFonts w:ascii="Times New Roman" w:hAnsi="Times New Roman"/>
                <w:sz w:val="24"/>
              </w:rPr>
              <w:t>ABDUR RAZIQ</w:t>
            </w:r>
          </w:p>
        </w:tc>
        <w:tc>
          <w:tcPr>
            <w:tcW w:w="1552" w:type="dxa"/>
          </w:tcPr>
          <w:p w:rsidR="00D822EE" w:rsidRDefault="00D822EE" w:rsidP="009D43BB">
            <w:pPr>
              <w:spacing w:line="276" w:lineRule="auto"/>
              <w:jc w:val="both"/>
              <w:rPr>
                <w:rFonts w:ascii="Times New Roman" w:hAnsi="Times New Roman"/>
                <w:sz w:val="24"/>
              </w:rPr>
            </w:pPr>
          </w:p>
        </w:tc>
      </w:tr>
      <w:tr w:rsidR="00D822EE" w:rsidTr="009D43BB">
        <w:trPr>
          <w:trHeight w:val="283"/>
        </w:trPr>
        <w:tc>
          <w:tcPr>
            <w:tcW w:w="810" w:type="dxa"/>
          </w:tcPr>
          <w:p w:rsidR="00D822EE" w:rsidRDefault="009D43BB" w:rsidP="009D43BB">
            <w:pPr>
              <w:spacing w:line="276" w:lineRule="auto"/>
              <w:jc w:val="center"/>
              <w:rPr>
                <w:rFonts w:ascii="Times New Roman" w:hAnsi="Times New Roman"/>
                <w:sz w:val="24"/>
              </w:rPr>
            </w:pPr>
            <w:r>
              <w:rPr>
                <w:rFonts w:ascii="Times New Roman" w:hAnsi="Times New Roman"/>
                <w:sz w:val="24"/>
              </w:rPr>
              <w:t>3</w:t>
            </w:r>
          </w:p>
        </w:tc>
        <w:tc>
          <w:tcPr>
            <w:tcW w:w="1453" w:type="dxa"/>
          </w:tcPr>
          <w:p w:rsidR="00D822EE" w:rsidRDefault="008B13B3" w:rsidP="009D43BB">
            <w:pPr>
              <w:spacing w:line="276" w:lineRule="auto"/>
              <w:jc w:val="center"/>
              <w:rPr>
                <w:rFonts w:ascii="Times New Roman" w:hAnsi="Times New Roman"/>
                <w:sz w:val="24"/>
              </w:rPr>
            </w:pPr>
            <w:r w:rsidRPr="008B13B3">
              <w:rPr>
                <w:rFonts w:ascii="Times New Roman" w:hAnsi="Times New Roman"/>
                <w:sz w:val="24"/>
              </w:rPr>
              <w:t>2305015</w:t>
            </w:r>
          </w:p>
        </w:tc>
        <w:tc>
          <w:tcPr>
            <w:tcW w:w="1701" w:type="dxa"/>
          </w:tcPr>
          <w:p w:rsidR="00D822EE" w:rsidRDefault="008B13B3" w:rsidP="009D43BB">
            <w:pPr>
              <w:spacing w:line="276" w:lineRule="auto"/>
              <w:jc w:val="center"/>
              <w:rPr>
                <w:rFonts w:ascii="Times New Roman" w:hAnsi="Times New Roman"/>
                <w:sz w:val="24"/>
              </w:rPr>
            </w:pPr>
            <w:r w:rsidRPr="008B13B3">
              <w:rPr>
                <w:rFonts w:ascii="Times New Roman" w:hAnsi="Times New Roman"/>
                <w:sz w:val="24"/>
              </w:rPr>
              <w:t>202302933</w:t>
            </w:r>
          </w:p>
        </w:tc>
        <w:tc>
          <w:tcPr>
            <w:tcW w:w="4111" w:type="dxa"/>
          </w:tcPr>
          <w:p w:rsidR="00D822EE" w:rsidRDefault="008B13B3" w:rsidP="00286C7A">
            <w:pPr>
              <w:spacing w:line="276" w:lineRule="auto"/>
              <w:jc w:val="center"/>
              <w:rPr>
                <w:rFonts w:ascii="Times New Roman" w:hAnsi="Times New Roman"/>
                <w:sz w:val="24"/>
              </w:rPr>
            </w:pPr>
            <w:r w:rsidRPr="008B13B3">
              <w:rPr>
                <w:rFonts w:ascii="Times New Roman" w:hAnsi="Times New Roman"/>
                <w:sz w:val="24"/>
              </w:rPr>
              <w:t>G PRAJYOT KUMAR</w:t>
            </w:r>
          </w:p>
        </w:tc>
        <w:tc>
          <w:tcPr>
            <w:tcW w:w="1552" w:type="dxa"/>
          </w:tcPr>
          <w:p w:rsidR="00D822EE" w:rsidRDefault="00D822EE" w:rsidP="009D43BB">
            <w:pPr>
              <w:spacing w:line="276" w:lineRule="auto"/>
              <w:jc w:val="both"/>
              <w:rPr>
                <w:rFonts w:ascii="Times New Roman" w:hAnsi="Times New Roman"/>
                <w:sz w:val="24"/>
              </w:rPr>
            </w:pPr>
          </w:p>
        </w:tc>
      </w:tr>
      <w:tr w:rsidR="00D822EE" w:rsidTr="009D43BB">
        <w:trPr>
          <w:trHeight w:val="283"/>
        </w:trPr>
        <w:tc>
          <w:tcPr>
            <w:tcW w:w="810" w:type="dxa"/>
          </w:tcPr>
          <w:p w:rsidR="00D822EE" w:rsidRDefault="009D43BB" w:rsidP="009D43BB">
            <w:pPr>
              <w:spacing w:line="276" w:lineRule="auto"/>
              <w:jc w:val="center"/>
              <w:rPr>
                <w:rFonts w:ascii="Times New Roman" w:hAnsi="Times New Roman"/>
                <w:sz w:val="24"/>
              </w:rPr>
            </w:pPr>
            <w:r>
              <w:rPr>
                <w:rFonts w:ascii="Times New Roman" w:hAnsi="Times New Roman"/>
                <w:sz w:val="24"/>
              </w:rPr>
              <w:t>4</w:t>
            </w:r>
          </w:p>
        </w:tc>
        <w:tc>
          <w:tcPr>
            <w:tcW w:w="1453" w:type="dxa"/>
          </w:tcPr>
          <w:p w:rsidR="00D822EE" w:rsidRDefault="008B13B3" w:rsidP="009D43BB">
            <w:pPr>
              <w:spacing w:line="276" w:lineRule="auto"/>
              <w:jc w:val="center"/>
              <w:rPr>
                <w:rFonts w:ascii="Times New Roman" w:hAnsi="Times New Roman"/>
                <w:sz w:val="24"/>
              </w:rPr>
            </w:pPr>
            <w:r w:rsidRPr="008B13B3">
              <w:rPr>
                <w:rFonts w:ascii="Times New Roman" w:hAnsi="Times New Roman"/>
                <w:sz w:val="24"/>
              </w:rPr>
              <w:t>2305013</w:t>
            </w:r>
          </w:p>
        </w:tc>
        <w:tc>
          <w:tcPr>
            <w:tcW w:w="1701" w:type="dxa"/>
          </w:tcPr>
          <w:p w:rsidR="00D822EE" w:rsidRDefault="008B13B3" w:rsidP="009D43BB">
            <w:pPr>
              <w:spacing w:line="276" w:lineRule="auto"/>
              <w:jc w:val="center"/>
              <w:rPr>
                <w:rFonts w:ascii="Times New Roman" w:hAnsi="Times New Roman"/>
                <w:sz w:val="24"/>
              </w:rPr>
            </w:pPr>
            <w:r w:rsidRPr="008B13B3">
              <w:rPr>
                <w:rFonts w:ascii="Times New Roman" w:hAnsi="Times New Roman"/>
                <w:sz w:val="24"/>
              </w:rPr>
              <w:t>202302929</w:t>
            </w:r>
          </w:p>
        </w:tc>
        <w:tc>
          <w:tcPr>
            <w:tcW w:w="4111" w:type="dxa"/>
          </w:tcPr>
          <w:p w:rsidR="00D822EE" w:rsidRDefault="008B13B3" w:rsidP="00286C7A">
            <w:pPr>
              <w:spacing w:line="276" w:lineRule="auto"/>
              <w:jc w:val="center"/>
              <w:rPr>
                <w:rFonts w:ascii="Times New Roman" w:hAnsi="Times New Roman"/>
                <w:sz w:val="24"/>
              </w:rPr>
            </w:pPr>
            <w:r w:rsidRPr="008B13B3">
              <w:rPr>
                <w:rFonts w:ascii="Times New Roman" w:hAnsi="Times New Roman"/>
                <w:sz w:val="24"/>
              </w:rPr>
              <w:t>CHIRAG BAGKAR</w:t>
            </w:r>
          </w:p>
        </w:tc>
        <w:tc>
          <w:tcPr>
            <w:tcW w:w="1552" w:type="dxa"/>
          </w:tcPr>
          <w:p w:rsidR="00D822EE" w:rsidRDefault="00D822EE" w:rsidP="009D43BB">
            <w:pPr>
              <w:spacing w:line="276" w:lineRule="auto"/>
              <w:jc w:val="both"/>
              <w:rPr>
                <w:rFonts w:ascii="Times New Roman" w:hAnsi="Times New Roman"/>
                <w:sz w:val="24"/>
              </w:rPr>
            </w:pPr>
          </w:p>
        </w:tc>
      </w:tr>
      <w:tr w:rsidR="00D822EE" w:rsidTr="009D43BB">
        <w:trPr>
          <w:trHeight w:val="283"/>
        </w:trPr>
        <w:tc>
          <w:tcPr>
            <w:tcW w:w="810" w:type="dxa"/>
          </w:tcPr>
          <w:p w:rsidR="00D822EE" w:rsidRDefault="009D43BB" w:rsidP="009D43BB">
            <w:pPr>
              <w:spacing w:line="276" w:lineRule="auto"/>
              <w:jc w:val="center"/>
              <w:rPr>
                <w:rFonts w:ascii="Times New Roman" w:hAnsi="Times New Roman"/>
                <w:sz w:val="24"/>
              </w:rPr>
            </w:pPr>
            <w:r>
              <w:rPr>
                <w:rFonts w:ascii="Times New Roman" w:hAnsi="Times New Roman"/>
                <w:sz w:val="24"/>
              </w:rPr>
              <w:t>5</w:t>
            </w:r>
          </w:p>
        </w:tc>
        <w:tc>
          <w:tcPr>
            <w:tcW w:w="1453" w:type="dxa"/>
          </w:tcPr>
          <w:p w:rsidR="00D822EE" w:rsidRDefault="008B13B3" w:rsidP="009D43BB">
            <w:pPr>
              <w:spacing w:line="276" w:lineRule="auto"/>
              <w:jc w:val="center"/>
              <w:rPr>
                <w:rFonts w:ascii="Times New Roman" w:hAnsi="Times New Roman"/>
                <w:sz w:val="24"/>
              </w:rPr>
            </w:pPr>
            <w:r w:rsidRPr="008B13B3">
              <w:rPr>
                <w:rFonts w:ascii="Times New Roman" w:hAnsi="Times New Roman"/>
                <w:sz w:val="24"/>
              </w:rPr>
              <w:t>2305014</w:t>
            </w:r>
          </w:p>
        </w:tc>
        <w:tc>
          <w:tcPr>
            <w:tcW w:w="1701" w:type="dxa"/>
          </w:tcPr>
          <w:p w:rsidR="00D822EE" w:rsidRDefault="004F5D71" w:rsidP="009D43BB">
            <w:pPr>
              <w:spacing w:line="276" w:lineRule="auto"/>
              <w:jc w:val="center"/>
              <w:rPr>
                <w:rFonts w:ascii="Times New Roman" w:hAnsi="Times New Roman"/>
                <w:sz w:val="24"/>
              </w:rPr>
            </w:pPr>
            <w:r w:rsidRPr="004F5D71">
              <w:rPr>
                <w:rFonts w:ascii="Times New Roman" w:hAnsi="Times New Roman"/>
                <w:sz w:val="24"/>
              </w:rPr>
              <w:t>202302947</w:t>
            </w:r>
          </w:p>
        </w:tc>
        <w:tc>
          <w:tcPr>
            <w:tcW w:w="4111" w:type="dxa"/>
          </w:tcPr>
          <w:p w:rsidR="00D822EE" w:rsidRDefault="008B13B3" w:rsidP="00286C7A">
            <w:pPr>
              <w:spacing w:line="276" w:lineRule="auto"/>
              <w:jc w:val="center"/>
              <w:rPr>
                <w:rFonts w:ascii="Times New Roman" w:hAnsi="Times New Roman"/>
                <w:sz w:val="24"/>
              </w:rPr>
            </w:pPr>
            <w:r w:rsidRPr="008B13B3">
              <w:rPr>
                <w:rFonts w:ascii="Times New Roman" w:hAnsi="Times New Roman"/>
                <w:sz w:val="24"/>
              </w:rPr>
              <w:t>DEEPAK KUMAR SHA</w:t>
            </w:r>
          </w:p>
        </w:tc>
        <w:tc>
          <w:tcPr>
            <w:tcW w:w="1552" w:type="dxa"/>
          </w:tcPr>
          <w:p w:rsidR="00D822EE" w:rsidRDefault="00D822EE" w:rsidP="009D43BB">
            <w:pPr>
              <w:spacing w:line="276" w:lineRule="auto"/>
              <w:jc w:val="both"/>
              <w:rPr>
                <w:rFonts w:ascii="Times New Roman" w:hAnsi="Times New Roman"/>
                <w:sz w:val="24"/>
              </w:rPr>
            </w:pPr>
          </w:p>
        </w:tc>
      </w:tr>
    </w:tbl>
    <w:p w:rsidR="00D822EE" w:rsidRDefault="00D822EE" w:rsidP="009D43BB">
      <w:pPr>
        <w:spacing w:line="276" w:lineRule="auto"/>
        <w:jc w:val="both"/>
        <w:rPr>
          <w:rFonts w:ascii="Times New Roman" w:hAnsi="Times New Roman"/>
          <w:sz w:val="24"/>
        </w:rPr>
      </w:pPr>
    </w:p>
    <w:p w:rsidR="007D5DA8" w:rsidRPr="00505249" w:rsidRDefault="007D5DA8" w:rsidP="00C323D5">
      <w:pPr>
        <w:spacing w:line="480" w:lineRule="auto"/>
        <w:jc w:val="both"/>
        <w:rPr>
          <w:rFonts w:ascii="Times New Roman" w:hAnsi="Times New Roman"/>
          <w:sz w:val="24"/>
        </w:rPr>
      </w:pPr>
    </w:p>
    <w:p w:rsidR="00C323D5" w:rsidRPr="00505249" w:rsidRDefault="00C323D5" w:rsidP="00C323D5">
      <w:pPr>
        <w:spacing w:line="480" w:lineRule="auto"/>
        <w:jc w:val="both"/>
        <w:rPr>
          <w:rFonts w:ascii="Times New Roman" w:hAnsi="Times New Roman" w:cs="Times New Roman"/>
          <w:sz w:val="24"/>
        </w:rPr>
      </w:pPr>
    </w:p>
    <w:p w:rsidR="00C323D5" w:rsidRPr="00505249" w:rsidRDefault="00C323D5" w:rsidP="00C323D5">
      <w:pPr>
        <w:spacing w:line="480" w:lineRule="auto"/>
        <w:jc w:val="both"/>
        <w:rPr>
          <w:rFonts w:ascii="Times New Roman" w:hAnsi="Times New Roman" w:cs="Times New Roman"/>
          <w:sz w:val="24"/>
        </w:rPr>
      </w:pPr>
      <w:r w:rsidRPr="00505249">
        <w:rPr>
          <w:rFonts w:ascii="Times New Roman" w:hAnsi="Times New Roman" w:cs="Times New Roman"/>
          <w:sz w:val="24"/>
        </w:rPr>
        <w:t>Date:</w:t>
      </w:r>
    </w:p>
    <w:p w:rsidR="00C323D5" w:rsidRPr="00505249" w:rsidRDefault="00C323D5" w:rsidP="00C323D5">
      <w:pPr>
        <w:spacing w:line="480" w:lineRule="auto"/>
        <w:jc w:val="both"/>
        <w:rPr>
          <w:rFonts w:ascii="Times New Roman" w:hAnsi="Times New Roman" w:cs="Times New Roman"/>
          <w:sz w:val="24"/>
        </w:rPr>
      </w:pPr>
      <w:r w:rsidRPr="00505249">
        <w:rPr>
          <w:rFonts w:ascii="Times New Roman" w:hAnsi="Times New Roman" w:cs="Times New Roman"/>
          <w:sz w:val="24"/>
        </w:rPr>
        <w:t>Place: Goa University</w:t>
      </w:r>
      <w:r w:rsidR="009D43BB">
        <w:rPr>
          <w:rFonts w:ascii="Times New Roman" w:hAnsi="Times New Roman" w:cs="Times New Roman"/>
          <w:sz w:val="24"/>
        </w:rPr>
        <w:t>/</w:t>
      </w:r>
      <w:r w:rsidR="009D43BB" w:rsidRPr="009D43BB">
        <w:t xml:space="preserve"> </w:t>
      </w:r>
      <w:r w:rsidR="009D43BB" w:rsidRPr="009D43BB">
        <w:rPr>
          <w:rFonts w:ascii="Times New Roman" w:hAnsi="Times New Roman" w:cs="Times New Roman"/>
          <w:sz w:val="24"/>
        </w:rPr>
        <w:t xml:space="preserve">MES </w:t>
      </w:r>
      <w:proofErr w:type="spellStart"/>
      <w:r w:rsidR="009D43BB" w:rsidRPr="009D43BB">
        <w:rPr>
          <w:rFonts w:ascii="Times New Roman" w:hAnsi="Times New Roman" w:cs="Times New Roman"/>
          <w:sz w:val="24"/>
        </w:rPr>
        <w:t>Vasant</w:t>
      </w:r>
      <w:proofErr w:type="spellEnd"/>
      <w:r w:rsidR="009D43BB" w:rsidRPr="009D43BB">
        <w:rPr>
          <w:rFonts w:ascii="Times New Roman" w:hAnsi="Times New Roman" w:cs="Times New Roman"/>
          <w:sz w:val="24"/>
        </w:rPr>
        <w:t xml:space="preserve"> Joshi College of Arts &amp; Commerce, </w:t>
      </w:r>
      <w:proofErr w:type="spellStart"/>
      <w:r w:rsidR="009D43BB" w:rsidRPr="009D43BB">
        <w:rPr>
          <w:rFonts w:ascii="Times New Roman" w:hAnsi="Times New Roman" w:cs="Times New Roman"/>
          <w:sz w:val="24"/>
        </w:rPr>
        <w:t>Zuarinagar</w:t>
      </w:r>
      <w:proofErr w:type="spellEnd"/>
      <w:r w:rsidR="009D43BB" w:rsidRPr="009D43BB">
        <w:rPr>
          <w:rFonts w:ascii="Times New Roman" w:hAnsi="Times New Roman" w:cs="Times New Roman"/>
          <w:sz w:val="24"/>
        </w:rPr>
        <w:t>, Goa</w:t>
      </w:r>
    </w:p>
    <w:p w:rsidR="002F0A34" w:rsidRDefault="002F0A34">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0253B7" w:rsidRPr="00054536" w:rsidRDefault="000253B7" w:rsidP="002A2EED">
      <w:pPr>
        <w:spacing w:line="360" w:lineRule="auto"/>
        <w:jc w:val="right"/>
        <w:rPr>
          <w:rFonts w:ascii="Times New Roman" w:hAnsi="Times New Roman" w:cs="Times New Roman"/>
          <w:sz w:val="24"/>
          <w:szCs w:val="24"/>
          <w:lang w:val="en-US"/>
        </w:rPr>
      </w:pPr>
    </w:p>
    <w:p w:rsidR="00C323D5" w:rsidRPr="009D43BB" w:rsidRDefault="00C323D5" w:rsidP="00C323D5">
      <w:pPr>
        <w:tabs>
          <w:tab w:val="left" w:pos="4170"/>
        </w:tabs>
        <w:jc w:val="center"/>
        <w:rPr>
          <w:rFonts w:ascii="Times New Roman" w:hAnsi="Times New Roman" w:cs="Times New Roman"/>
          <w:b/>
          <w:sz w:val="32"/>
        </w:rPr>
      </w:pPr>
      <w:r w:rsidRPr="009D43BB">
        <w:rPr>
          <w:rFonts w:ascii="Times New Roman" w:hAnsi="Times New Roman" w:cs="Times New Roman"/>
          <w:b/>
          <w:sz w:val="32"/>
          <w:lang w:val="en-US"/>
        </w:rPr>
        <w:t>CERTIFICATE</w:t>
      </w:r>
      <w:r w:rsidR="009D43BB">
        <w:rPr>
          <w:rFonts w:ascii="Times New Roman" w:hAnsi="Times New Roman" w:cs="Times New Roman"/>
          <w:b/>
          <w:sz w:val="32"/>
          <w:lang w:val="en-US"/>
        </w:rPr>
        <w:t xml:space="preserve"> BY PROJECT SUPERVISOR</w:t>
      </w:r>
    </w:p>
    <w:p w:rsidR="00C323D5" w:rsidRPr="00505249" w:rsidRDefault="00C323D5" w:rsidP="00C323D5">
      <w:pPr>
        <w:rPr>
          <w:rFonts w:ascii="Times New Roman" w:hAnsi="Times New Roman" w:cs="Times New Roman"/>
          <w:sz w:val="24"/>
        </w:rPr>
      </w:pPr>
      <w:r w:rsidRPr="00505249">
        <w:rPr>
          <w:rFonts w:ascii="Times New Roman" w:hAnsi="Times New Roman" w:cs="Times New Roman"/>
          <w:sz w:val="24"/>
          <w:lang w:val="en-US"/>
        </w:rPr>
        <w:cr/>
      </w:r>
    </w:p>
    <w:p w:rsidR="00C323D5" w:rsidRPr="009D43BB" w:rsidRDefault="00C323D5" w:rsidP="009D43BB">
      <w:pPr>
        <w:spacing w:line="480" w:lineRule="auto"/>
        <w:jc w:val="both"/>
        <w:rPr>
          <w:rFonts w:ascii="Times New Roman" w:hAnsi="Times New Roman" w:cs="Times New Roman"/>
          <w:sz w:val="24"/>
          <w:lang w:val="en-US"/>
        </w:rPr>
      </w:pPr>
      <w:r w:rsidRPr="00505249">
        <w:rPr>
          <w:rFonts w:ascii="Times New Roman" w:hAnsi="Times New Roman" w:cs="Times New Roman"/>
          <w:sz w:val="24"/>
          <w:lang w:val="en-US"/>
        </w:rPr>
        <w:t>This is to certify t</w:t>
      </w:r>
      <w:r w:rsidR="009D43BB">
        <w:rPr>
          <w:rFonts w:ascii="Times New Roman" w:hAnsi="Times New Roman"/>
          <w:sz w:val="24"/>
        </w:rPr>
        <w:t>hat the project</w:t>
      </w:r>
      <w:r>
        <w:rPr>
          <w:rFonts w:ascii="Times New Roman" w:hAnsi="Times New Roman"/>
          <w:sz w:val="24"/>
        </w:rPr>
        <w:t xml:space="preserve"> report </w:t>
      </w:r>
      <w:r w:rsidR="009D43BB">
        <w:rPr>
          <w:rFonts w:ascii="Times New Roman" w:hAnsi="Times New Roman"/>
          <w:b/>
          <w:sz w:val="24"/>
        </w:rPr>
        <w:t>BRIDGIFY</w:t>
      </w:r>
      <w:r w:rsidRPr="009C7004">
        <w:rPr>
          <w:rFonts w:ascii="Times New Roman" w:hAnsi="Times New Roman"/>
          <w:sz w:val="24"/>
        </w:rPr>
        <w:t xml:space="preserve"> </w:t>
      </w:r>
      <w:r w:rsidRPr="00505249">
        <w:rPr>
          <w:rFonts w:ascii="Times New Roman" w:hAnsi="Times New Roman" w:cs="Times New Roman"/>
          <w:sz w:val="24"/>
          <w:lang w:val="en-US"/>
        </w:rPr>
        <w:t xml:space="preserve">is a </w:t>
      </w:r>
      <w:proofErr w:type="spellStart"/>
      <w:r>
        <w:rPr>
          <w:rFonts w:ascii="Times New Roman" w:hAnsi="Times New Roman" w:cs="Times New Roman"/>
          <w:sz w:val="24"/>
          <w:lang w:val="en-US"/>
        </w:rPr>
        <w:t>bonafide</w:t>
      </w:r>
      <w:proofErr w:type="spellEnd"/>
      <w:r>
        <w:rPr>
          <w:rFonts w:ascii="Times New Roman" w:hAnsi="Times New Roman" w:cs="Times New Roman"/>
          <w:sz w:val="24"/>
          <w:lang w:val="en-US"/>
        </w:rPr>
        <w:t xml:space="preserve"> work carried out by </w:t>
      </w:r>
      <w:r w:rsidRPr="006F07D9">
        <w:rPr>
          <w:rFonts w:ascii="Times New Roman" w:hAnsi="Times New Roman" w:cs="Times New Roman"/>
          <w:b/>
          <w:sz w:val="24"/>
          <w:lang w:val="en-US"/>
        </w:rPr>
        <w:t>Mr</w:t>
      </w:r>
      <w:r w:rsidR="006F07D9">
        <w:rPr>
          <w:rFonts w:ascii="Times New Roman" w:hAnsi="Times New Roman" w:cs="Times New Roman"/>
          <w:sz w:val="24"/>
          <w:lang w:val="en-US"/>
        </w:rPr>
        <w:t>.</w:t>
      </w:r>
      <w:r w:rsidRPr="00505249">
        <w:rPr>
          <w:rFonts w:ascii="Times New Roman" w:hAnsi="Times New Roman" w:cs="Times New Roman"/>
          <w:sz w:val="24"/>
          <w:lang w:val="en-US"/>
        </w:rPr>
        <w:t xml:space="preserve"> </w:t>
      </w:r>
      <w:r>
        <w:rPr>
          <w:rFonts w:ascii="Times New Roman" w:hAnsi="Times New Roman"/>
          <w:sz w:val="24"/>
        </w:rPr>
        <w:t>SAISH MANOHAR BHANDARI</w:t>
      </w:r>
      <w:r w:rsidR="00573CE8">
        <w:rPr>
          <w:rFonts w:ascii="Times New Roman" w:hAnsi="Times New Roman"/>
          <w:sz w:val="24"/>
        </w:rPr>
        <w:t xml:space="preserve">, </w:t>
      </w:r>
      <w:r w:rsidR="00573CE8" w:rsidRPr="00573CE8">
        <w:rPr>
          <w:rFonts w:ascii="Times New Roman" w:hAnsi="Times New Roman"/>
          <w:b/>
          <w:sz w:val="24"/>
          <w:lang w:val="en-US"/>
        </w:rPr>
        <w:t>Mr</w:t>
      </w:r>
      <w:r w:rsidR="00573CE8" w:rsidRPr="00573CE8">
        <w:rPr>
          <w:rFonts w:ascii="Times New Roman" w:hAnsi="Times New Roman"/>
          <w:sz w:val="24"/>
          <w:lang w:val="en-US"/>
        </w:rPr>
        <w:t xml:space="preserve">. </w:t>
      </w:r>
      <w:r w:rsidR="00082BAB" w:rsidRPr="00082BAB">
        <w:rPr>
          <w:rFonts w:ascii="Times New Roman" w:hAnsi="Times New Roman"/>
          <w:sz w:val="24"/>
        </w:rPr>
        <w:t>ABDUR RAZIQ</w:t>
      </w:r>
      <w:r w:rsidR="00573CE8">
        <w:rPr>
          <w:rFonts w:ascii="Times New Roman" w:hAnsi="Times New Roman"/>
          <w:sz w:val="24"/>
        </w:rPr>
        <w:t xml:space="preserve">, </w:t>
      </w:r>
      <w:r w:rsidR="00573CE8" w:rsidRPr="006F07D9">
        <w:rPr>
          <w:rFonts w:ascii="Times New Roman" w:hAnsi="Times New Roman" w:cs="Times New Roman"/>
          <w:b/>
          <w:sz w:val="24"/>
          <w:lang w:val="en-US"/>
        </w:rPr>
        <w:t>Mr</w:t>
      </w:r>
      <w:r w:rsidR="00573CE8">
        <w:rPr>
          <w:rFonts w:ascii="Times New Roman" w:hAnsi="Times New Roman" w:cs="Times New Roman"/>
          <w:sz w:val="24"/>
          <w:lang w:val="en-US"/>
        </w:rPr>
        <w:t>.</w:t>
      </w:r>
      <w:r w:rsidR="00573CE8" w:rsidRPr="00505249">
        <w:rPr>
          <w:rFonts w:ascii="Times New Roman" w:hAnsi="Times New Roman" w:cs="Times New Roman"/>
          <w:sz w:val="24"/>
          <w:lang w:val="en-US"/>
        </w:rPr>
        <w:t xml:space="preserve"> </w:t>
      </w:r>
      <w:r w:rsidR="00082BAB" w:rsidRPr="00082BAB">
        <w:rPr>
          <w:rFonts w:ascii="Times New Roman" w:hAnsi="Times New Roman"/>
          <w:sz w:val="24"/>
        </w:rPr>
        <w:t>G PRAJYOT KUMAR</w:t>
      </w:r>
      <w:r w:rsidR="00573CE8">
        <w:rPr>
          <w:rFonts w:ascii="Times New Roman" w:hAnsi="Times New Roman"/>
          <w:sz w:val="24"/>
        </w:rPr>
        <w:t xml:space="preserve">, </w:t>
      </w:r>
      <w:r w:rsidR="00573CE8" w:rsidRPr="006F07D9">
        <w:rPr>
          <w:rFonts w:ascii="Times New Roman" w:hAnsi="Times New Roman" w:cs="Times New Roman"/>
          <w:b/>
          <w:sz w:val="24"/>
          <w:lang w:val="en-US"/>
        </w:rPr>
        <w:t>Mr</w:t>
      </w:r>
      <w:r w:rsidR="00573CE8">
        <w:rPr>
          <w:rFonts w:ascii="Times New Roman" w:hAnsi="Times New Roman" w:cs="Times New Roman"/>
          <w:sz w:val="24"/>
          <w:lang w:val="en-US"/>
        </w:rPr>
        <w:t>.</w:t>
      </w:r>
      <w:r w:rsidR="00573CE8" w:rsidRPr="00505249">
        <w:rPr>
          <w:rFonts w:ascii="Times New Roman" w:hAnsi="Times New Roman" w:cs="Times New Roman"/>
          <w:sz w:val="24"/>
          <w:lang w:val="en-US"/>
        </w:rPr>
        <w:t xml:space="preserve"> </w:t>
      </w:r>
      <w:r w:rsidR="00082BAB" w:rsidRPr="00082BAB">
        <w:rPr>
          <w:rFonts w:ascii="Times New Roman" w:hAnsi="Times New Roman"/>
          <w:sz w:val="24"/>
        </w:rPr>
        <w:t>CHIRAG BAGKAR</w:t>
      </w:r>
      <w:r w:rsidR="00573CE8">
        <w:rPr>
          <w:rFonts w:ascii="Times New Roman" w:hAnsi="Times New Roman"/>
          <w:sz w:val="24"/>
        </w:rPr>
        <w:t xml:space="preserve"> and </w:t>
      </w:r>
      <w:r w:rsidR="00573CE8" w:rsidRPr="006F07D9">
        <w:rPr>
          <w:rFonts w:ascii="Times New Roman" w:hAnsi="Times New Roman" w:cs="Times New Roman"/>
          <w:b/>
          <w:sz w:val="24"/>
          <w:lang w:val="en-US"/>
        </w:rPr>
        <w:t>Mr</w:t>
      </w:r>
      <w:r w:rsidR="00573CE8">
        <w:rPr>
          <w:rFonts w:ascii="Times New Roman" w:hAnsi="Times New Roman" w:cs="Times New Roman"/>
          <w:sz w:val="24"/>
          <w:lang w:val="en-US"/>
        </w:rPr>
        <w:t>.</w:t>
      </w:r>
      <w:r w:rsidR="00573CE8" w:rsidRPr="00505249">
        <w:rPr>
          <w:rFonts w:ascii="Times New Roman" w:hAnsi="Times New Roman" w:cs="Times New Roman"/>
          <w:sz w:val="24"/>
          <w:lang w:val="en-US"/>
        </w:rPr>
        <w:t xml:space="preserve"> </w:t>
      </w:r>
      <w:r w:rsidR="00082BAB" w:rsidRPr="00082BAB">
        <w:rPr>
          <w:rFonts w:ascii="Times New Roman" w:hAnsi="Times New Roman"/>
          <w:sz w:val="24"/>
        </w:rPr>
        <w:t>DEEPAK KUMAR SHA</w:t>
      </w:r>
      <w:r w:rsidR="00082BAB" w:rsidRPr="00082BAB">
        <w:rPr>
          <w:rFonts w:ascii="Times New Roman" w:hAnsi="Times New Roman"/>
          <w:sz w:val="24"/>
          <w:lang w:val="en-US"/>
        </w:rPr>
        <w:t xml:space="preserve"> </w:t>
      </w:r>
      <w:r w:rsidRPr="00505249">
        <w:rPr>
          <w:rFonts w:ascii="Times New Roman" w:hAnsi="Times New Roman" w:cs="Times New Roman"/>
          <w:sz w:val="24"/>
          <w:lang w:val="en-US"/>
        </w:rPr>
        <w:t xml:space="preserve">under my </w:t>
      </w:r>
      <w:r w:rsidR="009D43BB">
        <w:rPr>
          <w:rFonts w:ascii="Times New Roman" w:hAnsi="Times New Roman" w:cs="Times New Roman"/>
          <w:sz w:val="24"/>
          <w:lang w:val="en-US"/>
        </w:rPr>
        <w:t xml:space="preserve">supervision </w:t>
      </w:r>
      <w:r w:rsidRPr="00505249">
        <w:rPr>
          <w:rFonts w:ascii="Times New Roman" w:hAnsi="Times New Roman" w:cs="Times New Roman"/>
          <w:sz w:val="24"/>
          <w:lang w:val="en-US"/>
        </w:rPr>
        <w:t>in</w:t>
      </w:r>
      <w:r w:rsidR="009D43BB">
        <w:rPr>
          <w:rFonts w:ascii="Times New Roman" w:hAnsi="Times New Roman" w:cs="Times New Roman"/>
          <w:sz w:val="24"/>
          <w:lang w:val="en-US"/>
        </w:rPr>
        <w:t xml:space="preserve"> the </w:t>
      </w:r>
      <w:r w:rsidR="00ED46FF">
        <w:rPr>
          <w:rFonts w:ascii="Times New Roman" w:hAnsi="Times New Roman" w:cs="Times New Roman"/>
          <w:sz w:val="24"/>
          <w:lang w:val="en-US"/>
        </w:rPr>
        <w:t xml:space="preserve">BCA </w:t>
      </w:r>
      <w:r w:rsidR="009D43BB">
        <w:rPr>
          <w:rFonts w:ascii="Times New Roman" w:hAnsi="Times New Roman" w:cs="Times New Roman"/>
          <w:sz w:val="24"/>
          <w:lang w:val="en-US"/>
        </w:rPr>
        <w:t xml:space="preserve">Discipline </w:t>
      </w:r>
      <w:r>
        <w:rPr>
          <w:rFonts w:ascii="Times New Roman" w:hAnsi="Times New Roman"/>
          <w:sz w:val="24"/>
        </w:rPr>
        <w:t xml:space="preserve">at the </w:t>
      </w:r>
      <w:r w:rsidRPr="004904F9">
        <w:rPr>
          <w:rFonts w:ascii="Times New Roman" w:hAnsi="Times New Roman"/>
          <w:sz w:val="24"/>
        </w:rPr>
        <w:t>Department of Computer Application</w:t>
      </w:r>
      <w:r w:rsidRPr="00505249">
        <w:rPr>
          <w:rFonts w:ascii="Times New Roman" w:hAnsi="Times New Roman" w:cs="Times New Roman"/>
          <w:sz w:val="24"/>
          <w:lang w:val="en-US"/>
        </w:rPr>
        <w:t xml:space="preserve">, </w:t>
      </w:r>
      <w:r w:rsidRPr="004904F9">
        <w:rPr>
          <w:rFonts w:ascii="Times New Roman" w:hAnsi="Times New Roman"/>
          <w:sz w:val="24"/>
        </w:rPr>
        <w:t xml:space="preserve">MES </w:t>
      </w:r>
      <w:proofErr w:type="spellStart"/>
      <w:r w:rsidRPr="004904F9">
        <w:rPr>
          <w:rFonts w:ascii="Times New Roman" w:hAnsi="Times New Roman"/>
          <w:sz w:val="24"/>
        </w:rPr>
        <w:t>Vasant</w:t>
      </w:r>
      <w:proofErr w:type="spellEnd"/>
      <w:r w:rsidRPr="004904F9">
        <w:rPr>
          <w:rFonts w:ascii="Times New Roman" w:hAnsi="Times New Roman"/>
          <w:sz w:val="24"/>
        </w:rPr>
        <w:t xml:space="preserve"> Joshi College of Arts &amp; Commerce, </w:t>
      </w:r>
      <w:proofErr w:type="spellStart"/>
      <w:r w:rsidRPr="004904F9">
        <w:rPr>
          <w:rFonts w:ascii="Times New Roman" w:hAnsi="Times New Roman"/>
          <w:sz w:val="24"/>
        </w:rPr>
        <w:t>Zuarinagar</w:t>
      </w:r>
      <w:proofErr w:type="spellEnd"/>
      <w:r w:rsidRPr="004904F9">
        <w:rPr>
          <w:rFonts w:ascii="Times New Roman" w:hAnsi="Times New Roman"/>
          <w:sz w:val="24"/>
        </w:rPr>
        <w:t>, Goa</w:t>
      </w:r>
      <w:r w:rsidR="009D43BB">
        <w:rPr>
          <w:rFonts w:ascii="Times New Roman" w:hAnsi="Times New Roman" w:cs="Times New Roman"/>
          <w:sz w:val="24"/>
          <w:lang w:val="en-US"/>
        </w:rPr>
        <w:t xml:space="preserve">. </w:t>
      </w:r>
      <w:r w:rsidR="009D43BB" w:rsidRPr="009D43BB">
        <w:rPr>
          <w:rFonts w:ascii="Times New Roman" w:hAnsi="Times New Roman" w:cs="Times New Roman"/>
          <w:sz w:val="24"/>
          <w:lang w:val="en-US"/>
        </w:rPr>
        <w:t>To the best of my knowledge, it has not previously formed the basis of the award of any degree or diploma by</w:t>
      </w:r>
      <w:r w:rsidR="009D43BB">
        <w:rPr>
          <w:rFonts w:ascii="Times New Roman" w:hAnsi="Times New Roman" w:cs="Times New Roman"/>
          <w:sz w:val="24"/>
          <w:lang w:val="en-US"/>
        </w:rPr>
        <w:t xml:space="preserve"> this or any o</w:t>
      </w:r>
      <w:r w:rsidR="00286C7A">
        <w:rPr>
          <w:rFonts w:ascii="Times New Roman" w:hAnsi="Times New Roman" w:cs="Times New Roman"/>
          <w:sz w:val="24"/>
          <w:lang w:val="en-US"/>
        </w:rPr>
        <w:t>ther College/University</w:t>
      </w:r>
      <w:r w:rsidR="009D43BB">
        <w:rPr>
          <w:rFonts w:ascii="Times New Roman" w:hAnsi="Times New Roman" w:cs="Times New Roman"/>
          <w:sz w:val="24"/>
          <w:lang w:val="en-US"/>
        </w:rPr>
        <w:t>.</w:t>
      </w:r>
      <w:r w:rsidR="00286C7A">
        <w:rPr>
          <w:rFonts w:ascii="Times New Roman" w:hAnsi="Times New Roman" w:cs="Times New Roman"/>
          <w:sz w:val="24"/>
          <w:lang w:val="en-US"/>
        </w:rPr>
        <w:t xml:space="preserve"> </w:t>
      </w:r>
      <w:r w:rsidR="009D43BB" w:rsidRPr="009D43BB">
        <w:rPr>
          <w:rFonts w:ascii="Times New Roman" w:hAnsi="Times New Roman" w:cs="Times New Roman"/>
          <w:sz w:val="24"/>
          <w:lang w:val="en-US"/>
        </w:rPr>
        <w:t>This work also com</w:t>
      </w:r>
      <w:r w:rsidR="00286C7A">
        <w:rPr>
          <w:rFonts w:ascii="Times New Roman" w:hAnsi="Times New Roman" w:cs="Times New Roman"/>
          <w:sz w:val="24"/>
          <w:lang w:val="en-US"/>
        </w:rPr>
        <w:t>plies with the requirements of S</w:t>
      </w:r>
      <w:r w:rsidR="009D43BB" w:rsidRPr="009D43BB">
        <w:rPr>
          <w:rFonts w:ascii="Times New Roman" w:hAnsi="Times New Roman" w:cs="Times New Roman"/>
          <w:sz w:val="24"/>
          <w:lang w:val="en-US"/>
        </w:rPr>
        <w:t>imilarity index</w:t>
      </w:r>
    </w:p>
    <w:p w:rsidR="00C323D5" w:rsidRDefault="00C323D5" w:rsidP="00C323D5">
      <w:pPr>
        <w:spacing w:line="480" w:lineRule="auto"/>
        <w:rPr>
          <w:rFonts w:ascii="Times New Roman" w:hAnsi="Times New Roman"/>
          <w:sz w:val="24"/>
        </w:rPr>
      </w:pPr>
    </w:p>
    <w:p w:rsidR="00286C7A" w:rsidRDefault="00286C7A" w:rsidP="00C323D5">
      <w:pPr>
        <w:spacing w:line="480" w:lineRule="auto"/>
        <w:rPr>
          <w:rFonts w:ascii="Times New Roman" w:hAnsi="Times New Roman"/>
          <w:sz w:val="24"/>
        </w:rPr>
      </w:pPr>
    </w:p>
    <w:p w:rsidR="00C323D5" w:rsidRPr="00505249" w:rsidRDefault="00C323D5" w:rsidP="00C323D5">
      <w:pPr>
        <w:spacing w:line="480" w:lineRule="auto"/>
        <w:jc w:val="right"/>
        <w:rPr>
          <w:rFonts w:ascii="Times New Roman" w:hAnsi="Times New Roman" w:cs="Times New Roman"/>
          <w:sz w:val="24"/>
        </w:rPr>
      </w:pPr>
      <w:r w:rsidRPr="009C7004">
        <w:rPr>
          <w:rFonts w:ascii="Times New Roman" w:hAnsi="Times New Roman"/>
          <w:sz w:val="24"/>
        </w:rPr>
        <w:t>Signature and N</w:t>
      </w:r>
      <w:r>
        <w:rPr>
          <w:rFonts w:ascii="Times New Roman" w:hAnsi="Times New Roman"/>
          <w:sz w:val="24"/>
        </w:rPr>
        <w:t xml:space="preserve">ame of </w:t>
      </w:r>
      <w:r w:rsidR="00286C7A">
        <w:rPr>
          <w:rFonts w:ascii="Times New Roman" w:hAnsi="Times New Roman"/>
          <w:sz w:val="24"/>
        </w:rPr>
        <w:t>Project Supervisor</w:t>
      </w:r>
    </w:p>
    <w:p w:rsidR="00C323D5" w:rsidRPr="00410A79" w:rsidRDefault="00C323D5" w:rsidP="00C323D5">
      <w:pPr>
        <w:spacing w:line="480" w:lineRule="auto"/>
        <w:rPr>
          <w:rFonts w:ascii="Times New Roman" w:hAnsi="Times New Roman" w:cs="Times New Roman"/>
          <w:b/>
          <w:sz w:val="24"/>
        </w:rPr>
      </w:pPr>
      <w:r w:rsidRPr="00410A79">
        <w:rPr>
          <w:rFonts w:ascii="Times New Roman" w:hAnsi="Times New Roman" w:cs="Times New Roman"/>
          <w:b/>
          <w:sz w:val="24"/>
          <w:lang w:val="en-US"/>
        </w:rPr>
        <w:t>Date:</w:t>
      </w:r>
    </w:p>
    <w:p w:rsidR="00C323D5" w:rsidRDefault="00C323D5" w:rsidP="00C323D5">
      <w:pPr>
        <w:spacing w:line="480" w:lineRule="auto"/>
        <w:rPr>
          <w:rFonts w:ascii="Times New Roman" w:hAnsi="Times New Roman"/>
          <w:sz w:val="24"/>
        </w:rPr>
      </w:pPr>
      <w:r w:rsidRPr="00505249">
        <w:rPr>
          <w:rFonts w:ascii="Times New Roman" w:hAnsi="Times New Roman" w:cs="Times New Roman"/>
          <w:sz w:val="24"/>
          <w:lang w:val="en-US"/>
        </w:rPr>
        <w:cr/>
      </w:r>
    </w:p>
    <w:p w:rsidR="00C323D5" w:rsidRDefault="00C323D5" w:rsidP="00C323D5">
      <w:pPr>
        <w:spacing w:line="480" w:lineRule="auto"/>
        <w:rPr>
          <w:rFonts w:ascii="Times New Roman" w:hAnsi="Times New Roman"/>
          <w:sz w:val="24"/>
        </w:rPr>
      </w:pPr>
    </w:p>
    <w:p w:rsidR="00783F5F" w:rsidRDefault="005950C1">
      <w:pPr>
        <w:rPr>
          <w:rFonts w:ascii="Times New Roman" w:hAnsi="Times New Roman" w:cs="Times New Roman"/>
          <w:b/>
          <w:sz w:val="36"/>
          <w:u w:val="single"/>
          <w:lang w:val="en-US"/>
        </w:rPr>
      </w:pPr>
      <w:r>
        <w:rPr>
          <w:rFonts w:ascii="Times New Roman" w:hAnsi="Times New Roman" w:cs="Times New Roman"/>
          <w:b/>
          <w:sz w:val="36"/>
          <w:u w:val="single"/>
          <w:lang w:val="en-US"/>
        </w:rPr>
        <w:br w:type="page"/>
      </w:r>
    </w:p>
    <w:p w:rsidR="00783F5F" w:rsidRPr="00A14E5F" w:rsidRDefault="00783F5F" w:rsidP="00783F5F">
      <w:pPr>
        <w:jc w:val="center"/>
        <w:rPr>
          <w:rFonts w:ascii="Times New Roman" w:hAnsi="Times New Roman" w:cs="Times New Roman"/>
          <w:b/>
          <w:sz w:val="36"/>
          <w:u w:val="single"/>
          <w:lang w:val="en-US"/>
        </w:rPr>
      </w:pPr>
      <w:r>
        <w:rPr>
          <w:rFonts w:ascii="Times New Roman" w:hAnsi="Times New Roman" w:cs="Times New Roman"/>
          <w:b/>
          <w:sz w:val="36"/>
          <w:u w:val="single"/>
          <w:lang w:val="en-US"/>
        </w:rPr>
        <w:lastRenderedPageBreak/>
        <w:t>CONTENTS</w:t>
      </w:r>
    </w:p>
    <w:tbl>
      <w:tblPr>
        <w:tblStyle w:val="TableGrid"/>
        <w:tblW w:w="9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6379"/>
        <w:gridCol w:w="2071"/>
      </w:tblGrid>
      <w:tr w:rsidR="00783F5F" w:rsidTr="008F13BC">
        <w:trPr>
          <w:trHeight w:val="402"/>
        </w:trPr>
        <w:tc>
          <w:tcPr>
            <w:tcW w:w="1276" w:type="dxa"/>
          </w:tcPr>
          <w:p w:rsidR="00783F5F" w:rsidRPr="00054536" w:rsidRDefault="00783F5F" w:rsidP="008F13BC">
            <w:pPr>
              <w:jc w:val="center"/>
              <w:rPr>
                <w:rFonts w:ascii="Times New Roman" w:hAnsi="Times New Roman" w:cs="Times New Roman"/>
                <w:b/>
                <w:sz w:val="28"/>
                <w:lang w:val="en-US"/>
              </w:rPr>
            </w:pPr>
            <w:r w:rsidRPr="00054536">
              <w:rPr>
                <w:rFonts w:ascii="Times New Roman" w:hAnsi="Times New Roman" w:cs="Times New Roman"/>
                <w:b/>
                <w:sz w:val="28"/>
                <w:lang w:val="en-US"/>
              </w:rPr>
              <w:t>Chapter</w:t>
            </w:r>
          </w:p>
        </w:tc>
        <w:tc>
          <w:tcPr>
            <w:tcW w:w="6379" w:type="dxa"/>
          </w:tcPr>
          <w:p w:rsidR="00783F5F" w:rsidRPr="00054536" w:rsidRDefault="00783F5F" w:rsidP="008F13BC">
            <w:pPr>
              <w:jc w:val="center"/>
              <w:rPr>
                <w:rFonts w:ascii="Times New Roman" w:hAnsi="Times New Roman" w:cs="Times New Roman"/>
                <w:b/>
                <w:sz w:val="28"/>
                <w:lang w:val="en-US"/>
              </w:rPr>
            </w:pPr>
            <w:r w:rsidRPr="00054536">
              <w:rPr>
                <w:rFonts w:ascii="Times New Roman" w:hAnsi="Times New Roman" w:cs="Times New Roman"/>
                <w:b/>
                <w:sz w:val="28"/>
                <w:lang w:val="en-US"/>
              </w:rPr>
              <w:t>Particulars</w:t>
            </w:r>
          </w:p>
          <w:p w:rsidR="00783F5F" w:rsidRPr="00054536" w:rsidRDefault="00783F5F" w:rsidP="008F13BC">
            <w:pPr>
              <w:jc w:val="center"/>
              <w:rPr>
                <w:rFonts w:ascii="Times New Roman" w:hAnsi="Times New Roman" w:cs="Times New Roman"/>
                <w:b/>
                <w:sz w:val="28"/>
                <w:lang w:val="en-US"/>
              </w:rPr>
            </w:pPr>
          </w:p>
        </w:tc>
        <w:tc>
          <w:tcPr>
            <w:tcW w:w="2071" w:type="dxa"/>
          </w:tcPr>
          <w:p w:rsidR="00783F5F" w:rsidRPr="00054536" w:rsidRDefault="00783F5F" w:rsidP="008F13BC">
            <w:pPr>
              <w:jc w:val="center"/>
              <w:rPr>
                <w:rFonts w:ascii="Times New Roman" w:hAnsi="Times New Roman" w:cs="Times New Roman"/>
                <w:b/>
                <w:sz w:val="28"/>
                <w:lang w:val="en-US"/>
              </w:rPr>
            </w:pPr>
            <w:r w:rsidRPr="00054536">
              <w:rPr>
                <w:rFonts w:ascii="Times New Roman" w:hAnsi="Times New Roman" w:cs="Times New Roman"/>
                <w:b/>
                <w:sz w:val="28"/>
                <w:lang w:val="en-US"/>
              </w:rPr>
              <w:t>Page Numbers</w:t>
            </w: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sz w:val="26"/>
                <w:szCs w:val="26"/>
                <w:lang w:val="en-US"/>
              </w:rPr>
            </w:pPr>
          </w:p>
        </w:tc>
        <w:tc>
          <w:tcPr>
            <w:tcW w:w="6379" w:type="dxa"/>
          </w:tcPr>
          <w:p w:rsidR="00783F5F" w:rsidRPr="002F0A34"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Preface</w:t>
            </w:r>
          </w:p>
        </w:tc>
        <w:tc>
          <w:tcPr>
            <w:tcW w:w="2071" w:type="dxa"/>
          </w:tcPr>
          <w:p w:rsidR="00783F5F" w:rsidRPr="002F0A34" w:rsidRDefault="00783F5F" w:rsidP="008F13BC">
            <w:pPr>
              <w:rPr>
                <w:rFonts w:ascii="Times New Roman" w:hAnsi="Times New Roman" w:cs="Times New Roman"/>
                <w:sz w:val="26"/>
                <w:szCs w:val="26"/>
                <w:lang w:val="en-US"/>
              </w:rPr>
            </w:pPr>
            <w:r>
              <w:rPr>
                <w:rFonts w:ascii="Times New Roman" w:hAnsi="Times New Roman" w:cs="Times New Roman"/>
                <w:sz w:val="26"/>
                <w:szCs w:val="26"/>
                <w:lang w:val="en-US"/>
              </w:rPr>
              <w:t>v</w:t>
            </w:r>
            <w:r w:rsidR="00A714F6">
              <w:rPr>
                <w:rFonts w:ascii="Times New Roman" w:hAnsi="Times New Roman" w:cs="Times New Roman"/>
                <w:sz w:val="26"/>
                <w:szCs w:val="26"/>
                <w:lang w:val="en-US"/>
              </w:rPr>
              <w:t>i</w:t>
            </w: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sz w:val="26"/>
                <w:szCs w:val="26"/>
                <w:lang w:val="en-US"/>
              </w:rPr>
            </w:pPr>
          </w:p>
        </w:tc>
        <w:tc>
          <w:tcPr>
            <w:tcW w:w="6379" w:type="dxa"/>
          </w:tcPr>
          <w:p w:rsidR="00783F5F" w:rsidRPr="002F0A34"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Acknowledgements</w:t>
            </w:r>
          </w:p>
        </w:tc>
        <w:tc>
          <w:tcPr>
            <w:tcW w:w="2071" w:type="dxa"/>
          </w:tcPr>
          <w:p w:rsidR="00783F5F" w:rsidRPr="002F0A34" w:rsidRDefault="00783F5F" w:rsidP="008F13BC">
            <w:pPr>
              <w:rPr>
                <w:rFonts w:ascii="Times New Roman" w:hAnsi="Times New Roman" w:cs="Times New Roman"/>
                <w:sz w:val="26"/>
                <w:szCs w:val="26"/>
                <w:lang w:val="en-US"/>
              </w:rPr>
            </w:pPr>
            <w:r>
              <w:rPr>
                <w:rFonts w:ascii="Times New Roman" w:hAnsi="Times New Roman" w:cs="Times New Roman"/>
                <w:sz w:val="26"/>
                <w:szCs w:val="26"/>
                <w:lang w:val="en-US"/>
              </w:rPr>
              <w:t>v</w:t>
            </w:r>
            <w:r w:rsidRPr="002F0A34">
              <w:rPr>
                <w:rFonts w:ascii="Times New Roman" w:hAnsi="Times New Roman" w:cs="Times New Roman"/>
                <w:sz w:val="26"/>
                <w:szCs w:val="26"/>
                <w:lang w:val="en-US"/>
              </w:rPr>
              <w:t>i</w:t>
            </w:r>
            <w:r w:rsidR="00A714F6">
              <w:rPr>
                <w:rFonts w:ascii="Times New Roman" w:hAnsi="Times New Roman" w:cs="Times New Roman"/>
                <w:sz w:val="26"/>
                <w:szCs w:val="26"/>
                <w:lang w:val="en-US"/>
              </w:rPr>
              <w:t>i</w:t>
            </w: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sz w:val="26"/>
                <w:szCs w:val="26"/>
                <w:lang w:val="en-US"/>
              </w:rPr>
            </w:pPr>
          </w:p>
        </w:tc>
        <w:tc>
          <w:tcPr>
            <w:tcW w:w="6379" w:type="dxa"/>
          </w:tcPr>
          <w:p w:rsidR="00783F5F" w:rsidRPr="002F0A34"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Tables</w:t>
            </w:r>
            <w:r w:rsidR="002164BA">
              <w:rPr>
                <w:rFonts w:ascii="Times New Roman" w:hAnsi="Times New Roman" w:cs="Times New Roman"/>
                <w:sz w:val="26"/>
                <w:szCs w:val="26"/>
                <w:lang w:val="en-US"/>
              </w:rPr>
              <w:t xml:space="preserve"> and F</w:t>
            </w:r>
            <w:r>
              <w:rPr>
                <w:rFonts w:ascii="Times New Roman" w:hAnsi="Times New Roman" w:cs="Times New Roman"/>
                <w:sz w:val="26"/>
                <w:szCs w:val="26"/>
                <w:lang w:val="en-US"/>
              </w:rPr>
              <w:t>igures Used</w:t>
            </w:r>
          </w:p>
        </w:tc>
        <w:tc>
          <w:tcPr>
            <w:tcW w:w="2071" w:type="dxa"/>
          </w:tcPr>
          <w:p w:rsidR="00783F5F" w:rsidRPr="002F0A34" w:rsidRDefault="00A714F6" w:rsidP="008F13BC">
            <w:pPr>
              <w:rPr>
                <w:rFonts w:ascii="Times New Roman" w:hAnsi="Times New Roman" w:cs="Times New Roman"/>
                <w:sz w:val="26"/>
                <w:szCs w:val="26"/>
                <w:lang w:val="en-US"/>
              </w:rPr>
            </w:pPr>
            <w:r>
              <w:rPr>
                <w:rFonts w:ascii="Times New Roman" w:hAnsi="Times New Roman" w:cs="Times New Roman"/>
                <w:sz w:val="26"/>
                <w:szCs w:val="26"/>
                <w:lang w:val="en-US"/>
              </w:rPr>
              <w:t>viii</w:t>
            </w:r>
          </w:p>
        </w:tc>
      </w:tr>
      <w:tr w:rsidR="008F13BC" w:rsidRPr="002F0A34" w:rsidTr="008F13BC">
        <w:trPr>
          <w:trHeight w:hRule="exact" w:val="575"/>
        </w:trPr>
        <w:tc>
          <w:tcPr>
            <w:tcW w:w="1276" w:type="dxa"/>
          </w:tcPr>
          <w:p w:rsidR="008F13BC" w:rsidRPr="002F0A34" w:rsidRDefault="008F13BC" w:rsidP="008F13BC">
            <w:pPr>
              <w:jc w:val="right"/>
              <w:rPr>
                <w:rFonts w:ascii="Times New Roman" w:hAnsi="Times New Roman" w:cs="Times New Roman"/>
                <w:sz w:val="26"/>
                <w:szCs w:val="26"/>
                <w:lang w:val="en-US"/>
              </w:rPr>
            </w:pPr>
          </w:p>
        </w:tc>
        <w:tc>
          <w:tcPr>
            <w:tcW w:w="6379" w:type="dxa"/>
          </w:tcPr>
          <w:p w:rsidR="008F13BC" w:rsidRDefault="008F13BC" w:rsidP="008F13BC">
            <w:pPr>
              <w:rPr>
                <w:rFonts w:ascii="Times New Roman" w:hAnsi="Times New Roman" w:cs="Times New Roman"/>
                <w:sz w:val="26"/>
                <w:szCs w:val="26"/>
                <w:lang w:val="en-US"/>
              </w:rPr>
            </w:pPr>
            <w:r w:rsidRPr="008F13BC">
              <w:rPr>
                <w:rFonts w:ascii="Times New Roman" w:hAnsi="Times New Roman" w:cs="Times New Roman"/>
                <w:sz w:val="26"/>
                <w:szCs w:val="26"/>
                <w:lang w:val="en-US"/>
              </w:rPr>
              <w:t>Abbreviations</w:t>
            </w:r>
            <w:r>
              <w:rPr>
                <w:rFonts w:ascii="Times New Roman" w:hAnsi="Times New Roman" w:cs="Times New Roman"/>
                <w:sz w:val="26"/>
                <w:szCs w:val="26"/>
                <w:lang w:val="en-US"/>
              </w:rPr>
              <w:t xml:space="preserve"> Used</w:t>
            </w:r>
          </w:p>
        </w:tc>
        <w:tc>
          <w:tcPr>
            <w:tcW w:w="2071" w:type="dxa"/>
          </w:tcPr>
          <w:p w:rsidR="008F13BC" w:rsidRPr="002F0A34" w:rsidRDefault="00A714F6" w:rsidP="008F13BC">
            <w:pPr>
              <w:rPr>
                <w:rFonts w:ascii="Times New Roman" w:hAnsi="Times New Roman" w:cs="Times New Roman"/>
                <w:sz w:val="26"/>
                <w:szCs w:val="26"/>
                <w:lang w:val="en-US"/>
              </w:rPr>
            </w:pPr>
            <w:r>
              <w:rPr>
                <w:rFonts w:ascii="Times New Roman" w:hAnsi="Times New Roman" w:cs="Times New Roman"/>
                <w:sz w:val="26"/>
                <w:szCs w:val="26"/>
                <w:lang w:val="en-US"/>
              </w:rPr>
              <w:t>i</w:t>
            </w:r>
            <w:r w:rsidR="002164BA">
              <w:rPr>
                <w:rFonts w:ascii="Times New Roman" w:hAnsi="Times New Roman" w:cs="Times New Roman"/>
                <w:sz w:val="26"/>
                <w:szCs w:val="26"/>
                <w:lang w:val="en-US"/>
              </w:rPr>
              <w:t>x</w:t>
            </w: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sz w:val="26"/>
                <w:szCs w:val="26"/>
                <w:lang w:val="en-US"/>
              </w:rPr>
            </w:pPr>
          </w:p>
        </w:tc>
        <w:tc>
          <w:tcPr>
            <w:tcW w:w="6379" w:type="dxa"/>
          </w:tcPr>
          <w:p w:rsidR="00783F5F" w:rsidRPr="002F0A34"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Abstract</w:t>
            </w:r>
          </w:p>
        </w:tc>
        <w:tc>
          <w:tcPr>
            <w:tcW w:w="2071" w:type="dxa"/>
          </w:tcPr>
          <w:p w:rsidR="00783F5F" w:rsidRPr="002F0A34" w:rsidRDefault="00A714F6" w:rsidP="008F13BC">
            <w:pPr>
              <w:rPr>
                <w:rFonts w:ascii="Times New Roman" w:hAnsi="Times New Roman" w:cs="Times New Roman"/>
                <w:sz w:val="26"/>
                <w:szCs w:val="26"/>
                <w:lang w:val="en-US"/>
              </w:rPr>
            </w:pPr>
            <w:r>
              <w:rPr>
                <w:rFonts w:ascii="Times New Roman" w:hAnsi="Times New Roman" w:cs="Times New Roman"/>
                <w:sz w:val="26"/>
                <w:szCs w:val="26"/>
                <w:lang w:val="en-US"/>
              </w:rPr>
              <w:t>x-xi</w:t>
            </w: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r w:rsidRPr="002F0A34">
              <w:rPr>
                <w:rFonts w:ascii="Times New Roman" w:hAnsi="Times New Roman" w:cs="Times New Roman"/>
                <w:b/>
                <w:sz w:val="26"/>
                <w:szCs w:val="26"/>
                <w:lang w:val="en-US"/>
              </w:rPr>
              <w:t>1.</w:t>
            </w:r>
          </w:p>
        </w:tc>
        <w:tc>
          <w:tcPr>
            <w:tcW w:w="6379" w:type="dxa"/>
          </w:tcPr>
          <w:p w:rsidR="00783F5F" w:rsidRPr="002F0A34"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Introduction</w:t>
            </w:r>
          </w:p>
        </w:tc>
        <w:tc>
          <w:tcPr>
            <w:tcW w:w="2071" w:type="dxa"/>
          </w:tcPr>
          <w:p w:rsidR="00783F5F" w:rsidRPr="002F0A34" w:rsidRDefault="00165E04" w:rsidP="008F13BC">
            <w:pPr>
              <w:rPr>
                <w:rFonts w:ascii="Times New Roman" w:hAnsi="Times New Roman" w:cs="Times New Roman"/>
                <w:sz w:val="26"/>
                <w:szCs w:val="26"/>
                <w:lang w:val="en-US"/>
              </w:rPr>
            </w:pPr>
            <w:r>
              <w:rPr>
                <w:rFonts w:ascii="Times New Roman" w:hAnsi="Times New Roman" w:cs="Times New Roman"/>
                <w:sz w:val="26"/>
                <w:szCs w:val="26"/>
                <w:lang w:val="en-US"/>
              </w:rPr>
              <w:t>1-5</w:t>
            </w: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p>
        </w:tc>
        <w:tc>
          <w:tcPr>
            <w:tcW w:w="6379" w:type="dxa"/>
          </w:tcPr>
          <w:p w:rsidR="00783F5F" w:rsidRPr="002F0A34" w:rsidRDefault="00783F5F" w:rsidP="008F13BC">
            <w:pPr>
              <w:rPr>
                <w:rFonts w:ascii="Times New Roman" w:hAnsi="Times New Roman" w:cs="Times New Roman"/>
                <w:sz w:val="26"/>
                <w:szCs w:val="26"/>
                <w:lang w:val="en-US"/>
              </w:rPr>
            </w:pPr>
            <w:r w:rsidRPr="002F0A34">
              <w:rPr>
                <w:rFonts w:ascii="Times New Roman" w:hAnsi="Times New Roman" w:cs="Times New Roman"/>
                <w:sz w:val="26"/>
                <w:szCs w:val="26"/>
                <w:lang w:val="en-US"/>
              </w:rPr>
              <w:t xml:space="preserve">1.1 </w:t>
            </w:r>
            <w:r w:rsidR="008F13BC">
              <w:rPr>
                <w:rFonts w:ascii="Times New Roman" w:hAnsi="Times New Roman" w:cs="Times New Roman"/>
                <w:sz w:val="26"/>
                <w:szCs w:val="26"/>
                <w:lang w:val="en-US"/>
              </w:rPr>
              <w:t>Background</w:t>
            </w:r>
          </w:p>
        </w:tc>
        <w:tc>
          <w:tcPr>
            <w:tcW w:w="2071" w:type="dxa"/>
          </w:tcPr>
          <w:p w:rsidR="00783F5F" w:rsidRPr="002F0A34" w:rsidRDefault="00783F5F" w:rsidP="008F13BC">
            <w:pPr>
              <w:rPr>
                <w:rFonts w:ascii="Times New Roman" w:hAnsi="Times New Roman" w:cs="Times New Roman"/>
                <w:sz w:val="26"/>
                <w:szCs w:val="26"/>
                <w:lang w:val="en-US"/>
              </w:rPr>
            </w:pP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p>
        </w:tc>
        <w:tc>
          <w:tcPr>
            <w:tcW w:w="6379" w:type="dxa"/>
          </w:tcPr>
          <w:p w:rsidR="00783F5F" w:rsidRPr="002F0A34" w:rsidRDefault="00783F5F" w:rsidP="008F13BC">
            <w:pPr>
              <w:rPr>
                <w:rFonts w:ascii="Times New Roman" w:hAnsi="Times New Roman" w:cs="Times New Roman"/>
                <w:sz w:val="26"/>
                <w:szCs w:val="26"/>
                <w:lang w:val="en-US"/>
              </w:rPr>
            </w:pPr>
            <w:r w:rsidRPr="002F0A34">
              <w:rPr>
                <w:rFonts w:ascii="Times New Roman" w:hAnsi="Times New Roman" w:cs="Times New Roman"/>
                <w:sz w:val="26"/>
                <w:szCs w:val="26"/>
                <w:lang w:val="en-US"/>
              </w:rPr>
              <w:t xml:space="preserve">1.2 </w:t>
            </w:r>
            <w:r w:rsidR="008F13BC">
              <w:rPr>
                <w:rFonts w:ascii="Times New Roman" w:hAnsi="Times New Roman" w:cs="Times New Roman"/>
                <w:sz w:val="26"/>
                <w:szCs w:val="26"/>
                <w:lang w:val="en-US"/>
              </w:rPr>
              <w:t xml:space="preserve">What is </w:t>
            </w:r>
            <w:proofErr w:type="spellStart"/>
            <w:r w:rsidR="008F13BC">
              <w:rPr>
                <w:rFonts w:ascii="Times New Roman" w:hAnsi="Times New Roman" w:cs="Times New Roman"/>
                <w:sz w:val="26"/>
                <w:szCs w:val="26"/>
                <w:lang w:val="en-US"/>
              </w:rPr>
              <w:t>Bridgify</w:t>
            </w:r>
            <w:proofErr w:type="spellEnd"/>
            <w:r w:rsidR="008F13BC">
              <w:rPr>
                <w:rFonts w:ascii="Times New Roman" w:hAnsi="Times New Roman" w:cs="Times New Roman"/>
                <w:sz w:val="26"/>
                <w:szCs w:val="26"/>
                <w:lang w:val="en-US"/>
              </w:rPr>
              <w:t>?</w:t>
            </w:r>
          </w:p>
        </w:tc>
        <w:tc>
          <w:tcPr>
            <w:tcW w:w="2071" w:type="dxa"/>
          </w:tcPr>
          <w:p w:rsidR="00783F5F" w:rsidRPr="002F0A34" w:rsidRDefault="00783F5F" w:rsidP="008F13BC">
            <w:pPr>
              <w:rPr>
                <w:rFonts w:ascii="Times New Roman" w:hAnsi="Times New Roman" w:cs="Times New Roman"/>
                <w:sz w:val="26"/>
                <w:szCs w:val="26"/>
                <w:lang w:val="en-US"/>
              </w:rPr>
            </w:pP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p>
        </w:tc>
        <w:tc>
          <w:tcPr>
            <w:tcW w:w="6379" w:type="dxa"/>
          </w:tcPr>
          <w:p w:rsidR="00783F5F" w:rsidRPr="002F0A34" w:rsidRDefault="00783F5F" w:rsidP="008F13BC">
            <w:pPr>
              <w:rPr>
                <w:rFonts w:ascii="Times New Roman" w:hAnsi="Times New Roman" w:cs="Times New Roman"/>
                <w:sz w:val="26"/>
                <w:szCs w:val="26"/>
                <w:lang w:val="en-US"/>
              </w:rPr>
            </w:pPr>
            <w:r w:rsidRPr="002F0A34">
              <w:rPr>
                <w:rFonts w:ascii="Times New Roman" w:hAnsi="Times New Roman" w:cs="Times New Roman"/>
                <w:sz w:val="26"/>
                <w:szCs w:val="26"/>
                <w:lang w:val="en-US"/>
              </w:rPr>
              <w:t xml:space="preserve">1.3 </w:t>
            </w:r>
            <w:r w:rsidR="008F13BC">
              <w:rPr>
                <w:rFonts w:ascii="Times New Roman" w:hAnsi="Times New Roman" w:cs="Times New Roman"/>
                <w:sz w:val="26"/>
                <w:szCs w:val="26"/>
                <w:lang w:val="en-US"/>
              </w:rPr>
              <w:t>Objectives</w:t>
            </w:r>
          </w:p>
        </w:tc>
        <w:tc>
          <w:tcPr>
            <w:tcW w:w="2071" w:type="dxa"/>
          </w:tcPr>
          <w:p w:rsidR="00783F5F" w:rsidRPr="002F0A34" w:rsidRDefault="00783F5F" w:rsidP="008F13BC">
            <w:pPr>
              <w:rPr>
                <w:rFonts w:ascii="Times New Roman" w:hAnsi="Times New Roman" w:cs="Times New Roman"/>
                <w:sz w:val="26"/>
                <w:szCs w:val="26"/>
                <w:lang w:val="en-US"/>
              </w:rPr>
            </w:pPr>
          </w:p>
        </w:tc>
      </w:tr>
      <w:tr w:rsidR="008F13BC" w:rsidRPr="002F0A34" w:rsidTr="008F13BC">
        <w:trPr>
          <w:trHeight w:hRule="exact" w:val="575"/>
        </w:trPr>
        <w:tc>
          <w:tcPr>
            <w:tcW w:w="1276" w:type="dxa"/>
          </w:tcPr>
          <w:p w:rsidR="008F13BC" w:rsidRPr="002F0A34" w:rsidRDefault="008F13BC" w:rsidP="008F13BC">
            <w:pPr>
              <w:jc w:val="right"/>
              <w:rPr>
                <w:rFonts w:ascii="Times New Roman" w:hAnsi="Times New Roman" w:cs="Times New Roman"/>
                <w:b/>
                <w:sz w:val="26"/>
                <w:szCs w:val="26"/>
                <w:lang w:val="en-US"/>
              </w:rPr>
            </w:pPr>
          </w:p>
        </w:tc>
        <w:tc>
          <w:tcPr>
            <w:tcW w:w="6379" w:type="dxa"/>
          </w:tcPr>
          <w:p w:rsidR="008F13BC" w:rsidRPr="002F0A34"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1.4 Scope</w:t>
            </w:r>
          </w:p>
        </w:tc>
        <w:tc>
          <w:tcPr>
            <w:tcW w:w="2071" w:type="dxa"/>
          </w:tcPr>
          <w:p w:rsidR="008F13BC" w:rsidRPr="002F0A34" w:rsidRDefault="008F13BC" w:rsidP="008F13BC">
            <w:pPr>
              <w:rPr>
                <w:rFonts w:ascii="Times New Roman" w:hAnsi="Times New Roman" w:cs="Times New Roman"/>
                <w:sz w:val="26"/>
                <w:szCs w:val="26"/>
                <w:lang w:val="en-US"/>
              </w:rPr>
            </w:pP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r w:rsidRPr="002F0A34">
              <w:rPr>
                <w:rFonts w:ascii="Times New Roman" w:hAnsi="Times New Roman" w:cs="Times New Roman"/>
                <w:b/>
                <w:sz w:val="26"/>
                <w:szCs w:val="26"/>
                <w:lang w:val="en-US"/>
              </w:rPr>
              <w:t>2.</w:t>
            </w:r>
          </w:p>
        </w:tc>
        <w:tc>
          <w:tcPr>
            <w:tcW w:w="6379" w:type="dxa"/>
          </w:tcPr>
          <w:p w:rsidR="00783F5F" w:rsidRPr="002F0A34"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Literature Review</w:t>
            </w:r>
          </w:p>
        </w:tc>
        <w:tc>
          <w:tcPr>
            <w:tcW w:w="2071" w:type="dxa"/>
          </w:tcPr>
          <w:p w:rsidR="00783F5F" w:rsidRPr="002F0A34" w:rsidRDefault="00165E04" w:rsidP="008F13BC">
            <w:pPr>
              <w:rPr>
                <w:rFonts w:ascii="Times New Roman" w:hAnsi="Times New Roman" w:cs="Times New Roman"/>
                <w:sz w:val="26"/>
                <w:szCs w:val="26"/>
                <w:lang w:val="en-US"/>
              </w:rPr>
            </w:pPr>
            <w:r>
              <w:rPr>
                <w:rFonts w:ascii="Times New Roman" w:hAnsi="Times New Roman" w:cs="Times New Roman"/>
                <w:sz w:val="26"/>
                <w:szCs w:val="26"/>
                <w:lang w:val="en-US"/>
              </w:rPr>
              <w:t>6</w:t>
            </w:r>
            <w:r w:rsidR="00B115F6">
              <w:rPr>
                <w:rFonts w:ascii="Times New Roman" w:hAnsi="Times New Roman" w:cs="Times New Roman"/>
                <w:sz w:val="26"/>
                <w:szCs w:val="26"/>
                <w:lang w:val="en-US"/>
              </w:rPr>
              <w:t>-</w:t>
            </w:r>
            <w:r>
              <w:rPr>
                <w:rFonts w:ascii="Times New Roman" w:hAnsi="Times New Roman" w:cs="Times New Roman"/>
                <w:sz w:val="26"/>
                <w:szCs w:val="26"/>
                <w:lang w:val="en-US"/>
              </w:rPr>
              <w:t>8</w:t>
            </w: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p>
        </w:tc>
        <w:tc>
          <w:tcPr>
            <w:tcW w:w="6379" w:type="dxa"/>
          </w:tcPr>
          <w:p w:rsidR="00783F5F" w:rsidRPr="002F0A34" w:rsidRDefault="00783F5F" w:rsidP="008F13BC">
            <w:pPr>
              <w:rPr>
                <w:rFonts w:ascii="Times New Roman" w:hAnsi="Times New Roman" w:cs="Times New Roman"/>
                <w:sz w:val="26"/>
                <w:szCs w:val="26"/>
                <w:lang w:val="en-US"/>
              </w:rPr>
            </w:pPr>
            <w:r w:rsidRPr="002F0A34">
              <w:rPr>
                <w:rFonts w:ascii="Times New Roman" w:hAnsi="Times New Roman" w:cs="Times New Roman"/>
                <w:sz w:val="26"/>
                <w:szCs w:val="26"/>
                <w:lang w:val="en-US"/>
              </w:rPr>
              <w:t xml:space="preserve">2.1 </w:t>
            </w:r>
            <w:r w:rsidR="008F13BC" w:rsidRPr="008F13BC">
              <w:rPr>
                <w:rFonts w:ascii="Times New Roman" w:hAnsi="Times New Roman" w:cs="Times New Roman"/>
                <w:sz w:val="26"/>
                <w:szCs w:val="26"/>
              </w:rPr>
              <w:t>OBE in Indian Higher Education</w:t>
            </w:r>
          </w:p>
        </w:tc>
        <w:tc>
          <w:tcPr>
            <w:tcW w:w="2071" w:type="dxa"/>
          </w:tcPr>
          <w:p w:rsidR="00783F5F" w:rsidRPr="002F0A34" w:rsidRDefault="00783F5F" w:rsidP="008F13BC">
            <w:pPr>
              <w:rPr>
                <w:rFonts w:ascii="Times New Roman" w:hAnsi="Times New Roman" w:cs="Times New Roman"/>
                <w:sz w:val="26"/>
                <w:szCs w:val="26"/>
                <w:lang w:val="en-US"/>
              </w:rPr>
            </w:pP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p>
        </w:tc>
        <w:tc>
          <w:tcPr>
            <w:tcW w:w="6379" w:type="dxa"/>
          </w:tcPr>
          <w:p w:rsidR="00783F5F" w:rsidRPr="002F0A34" w:rsidRDefault="00783F5F" w:rsidP="008F13BC">
            <w:pPr>
              <w:rPr>
                <w:rFonts w:ascii="Times New Roman" w:hAnsi="Times New Roman" w:cs="Times New Roman"/>
                <w:sz w:val="26"/>
                <w:szCs w:val="26"/>
                <w:lang w:val="en-US"/>
              </w:rPr>
            </w:pPr>
            <w:r w:rsidRPr="002F0A34">
              <w:rPr>
                <w:rFonts w:ascii="Times New Roman" w:hAnsi="Times New Roman" w:cs="Times New Roman"/>
                <w:sz w:val="26"/>
                <w:szCs w:val="26"/>
                <w:lang w:val="en-US"/>
              </w:rPr>
              <w:t xml:space="preserve">2.2 </w:t>
            </w:r>
            <w:r w:rsidR="008F13BC" w:rsidRPr="008F13BC">
              <w:rPr>
                <w:rFonts w:ascii="Times New Roman" w:hAnsi="Times New Roman" w:cs="Times New Roman"/>
                <w:sz w:val="26"/>
                <w:szCs w:val="26"/>
              </w:rPr>
              <w:t>Existing Tools and Their Limitations</w:t>
            </w:r>
          </w:p>
        </w:tc>
        <w:tc>
          <w:tcPr>
            <w:tcW w:w="2071" w:type="dxa"/>
          </w:tcPr>
          <w:p w:rsidR="00783F5F" w:rsidRPr="002F0A34" w:rsidRDefault="00783F5F" w:rsidP="008F13BC">
            <w:pPr>
              <w:rPr>
                <w:rFonts w:ascii="Times New Roman" w:hAnsi="Times New Roman" w:cs="Times New Roman"/>
                <w:sz w:val="26"/>
                <w:szCs w:val="26"/>
                <w:lang w:val="en-US"/>
              </w:rPr>
            </w:pP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p>
        </w:tc>
        <w:tc>
          <w:tcPr>
            <w:tcW w:w="6379" w:type="dxa"/>
          </w:tcPr>
          <w:p w:rsidR="00783F5F" w:rsidRPr="002F0A34" w:rsidRDefault="00783F5F" w:rsidP="008F13BC">
            <w:pPr>
              <w:rPr>
                <w:rFonts w:ascii="Times New Roman" w:hAnsi="Times New Roman" w:cs="Times New Roman"/>
                <w:sz w:val="26"/>
                <w:szCs w:val="26"/>
                <w:lang w:val="en-US"/>
              </w:rPr>
            </w:pPr>
            <w:r w:rsidRPr="002F0A34">
              <w:rPr>
                <w:rFonts w:ascii="Times New Roman" w:hAnsi="Times New Roman" w:cs="Times New Roman"/>
                <w:sz w:val="26"/>
                <w:szCs w:val="26"/>
                <w:lang w:val="en-US"/>
              </w:rPr>
              <w:t xml:space="preserve">2.3 </w:t>
            </w:r>
            <w:r w:rsidR="008F13BC" w:rsidRPr="008F13BC">
              <w:rPr>
                <w:rFonts w:ascii="Times New Roman" w:hAnsi="Times New Roman" w:cs="Times New Roman"/>
                <w:sz w:val="26"/>
                <w:szCs w:val="26"/>
              </w:rPr>
              <w:t>Technology Landscape</w:t>
            </w:r>
          </w:p>
        </w:tc>
        <w:tc>
          <w:tcPr>
            <w:tcW w:w="2071" w:type="dxa"/>
          </w:tcPr>
          <w:p w:rsidR="00783F5F" w:rsidRPr="002F0A34" w:rsidRDefault="00783F5F" w:rsidP="008F13BC">
            <w:pPr>
              <w:rPr>
                <w:rFonts w:ascii="Times New Roman" w:hAnsi="Times New Roman" w:cs="Times New Roman"/>
                <w:sz w:val="26"/>
                <w:szCs w:val="26"/>
                <w:lang w:val="en-US"/>
              </w:rPr>
            </w:pP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r w:rsidRPr="002F0A34">
              <w:rPr>
                <w:rFonts w:ascii="Times New Roman" w:hAnsi="Times New Roman" w:cs="Times New Roman"/>
                <w:b/>
                <w:sz w:val="26"/>
                <w:szCs w:val="26"/>
                <w:lang w:val="en-US"/>
              </w:rPr>
              <w:t>3.</w:t>
            </w:r>
          </w:p>
        </w:tc>
        <w:tc>
          <w:tcPr>
            <w:tcW w:w="6379" w:type="dxa"/>
          </w:tcPr>
          <w:p w:rsidR="00783F5F" w:rsidRPr="002F0A34" w:rsidRDefault="008F13BC" w:rsidP="008F13BC">
            <w:pPr>
              <w:rPr>
                <w:rFonts w:ascii="Times New Roman" w:hAnsi="Times New Roman" w:cs="Times New Roman"/>
                <w:sz w:val="26"/>
                <w:szCs w:val="26"/>
                <w:lang w:val="en-US"/>
              </w:rPr>
            </w:pPr>
            <w:r w:rsidRPr="008F13BC">
              <w:rPr>
                <w:rFonts w:ascii="Times New Roman" w:hAnsi="Times New Roman" w:cs="Times New Roman"/>
                <w:sz w:val="26"/>
                <w:szCs w:val="26"/>
                <w:lang w:val="en-US"/>
              </w:rPr>
              <w:t>Methodology</w:t>
            </w:r>
          </w:p>
        </w:tc>
        <w:tc>
          <w:tcPr>
            <w:tcW w:w="2071" w:type="dxa"/>
          </w:tcPr>
          <w:p w:rsidR="00783F5F" w:rsidRPr="002F0A34" w:rsidRDefault="00165E04" w:rsidP="008F13BC">
            <w:pPr>
              <w:rPr>
                <w:rFonts w:ascii="Times New Roman" w:hAnsi="Times New Roman" w:cs="Times New Roman"/>
                <w:sz w:val="26"/>
                <w:szCs w:val="26"/>
                <w:lang w:val="en-US"/>
              </w:rPr>
            </w:pPr>
            <w:r>
              <w:rPr>
                <w:rFonts w:ascii="Times New Roman" w:hAnsi="Times New Roman" w:cs="Times New Roman"/>
                <w:sz w:val="26"/>
                <w:szCs w:val="26"/>
                <w:lang w:val="en-US"/>
              </w:rPr>
              <w:t>9</w:t>
            </w:r>
            <w:r w:rsidR="00783F5F" w:rsidRPr="002F0A34">
              <w:rPr>
                <w:rFonts w:ascii="Times New Roman" w:hAnsi="Times New Roman" w:cs="Times New Roman"/>
                <w:sz w:val="26"/>
                <w:szCs w:val="26"/>
                <w:lang w:val="en-US"/>
              </w:rPr>
              <w:t>-</w:t>
            </w:r>
            <w:r>
              <w:rPr>
                <w:rFonts w:ascii="Times New Roman" w:hAnsi="Times New Roman" w:cs="Times New Roman"/>
                <w:sz w:val="26"/>
                <w:szCs w:val="26"/>
                <w:lang w:val="en-US"/>
              </w:rPr>
              <w:t>25</w:t>
            </w: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p>
        </w:tc>
        <w:tc>
          <w:tcPr>
            <w:tcW w:w="6379" w:type="dxa"/>
          </w:tcPr>
          <w:p w:rsidR="00783F5F" w:rsidRPr="002F0A34" w:rsidRDefault="00783F5F" w:rsidP="008F13BC">
            <w:pPr>
              <w:rPr>
                <w:rFonts w:ascii="Times New Roman" w:hAnsi="Times New Roman" w:cs="Times New Roman"/>
                <w:sz w:val="26"/>
                <w:szCs w:val="26"/>
                <w:lang w:val="en-US"/>
              </w:rPr>
            </w:pPr>
            <w:r w:rsidRPr="002F0A34">
              <w:rPr>
                <w:rFonts w:ascii="Times New Roman" w:hAnsi="Times New Roman" w:cs="Times New Roman"/>
                <w:sz w:val="26"/>
                <w:szCs w:val="26"/>
                <w:lang w:val="en-US"/>
              </w:rPr>
              <w:t xml:space="preserve">3.1 </w:t>
            </w:r>
            <w:r w:rsidR="008F13BC">
              <w:rPr>
                <w:rFonts w:ascii="Times New Roman" w:hAnsi="Times New Roman" w:cs="Times New Roman"/>
                <w:sz w:val="26"/>
                <w:szCs w:val="26"/>
                <w:lang w:val="en-US"/>
              </w:rPr>
              <w:t>System Architecture</w:t>
            </w:r>
          </w:p>
        </w:tc>
        <w:tc>
          <w:tcPr>
            <w:tcW w:w="2071" w:type="dxa"/>
          </w:tcPr>
          <w:p w:rsidR="00783F5F" w:rsidRPr="002F0A34" w:rsidRDefault="00783F5F" w:rsidP="008F13BC">
            <w:pPr>
              <w:rPr>
                <w:rFonts w:ascii="Times New Roman" w:hAnsi="Times New Roman" w:cs="Times New Roman"/>
                <w:sz w:val="26"/>
                <w:szCs w:val="26"/>
                <w:lang w:val="en-US"/>
              </w:rPr>
            </w:pP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p>
        </w:tc>
        <w:tc>
          <w:tcPr>
            <w:tcW w:w="6379" w:type="dxa"/>
          </w:tcPr>
          <w:p w:rsidR="00783F5F" w:rsidRPr="002F0A34" w:rsidRDefault="00783F5F" w:rsidP="008F13BC">
            <w:pPr>
              <w:rPr>
                <w:rFonts w:ascii="Times New Roman" w:hAnsi="Times New Roman" w:cs="Times New Roman"/>
                <w:sz w:val="26"/>
                <w:szCs w:val="26"/>
                <w:lang w:val="en-US"/>
              </w:rPr>
            </w:pPr>
            <w:r w:rsidRPr="002F0A34">
              <w:rPr>
                <w:rFonts w:ascii="Times New Roman" w:hAnsi="Times New Roman" w:cs="Times New Roman"/>
                <w:sz w:val="26"/>
                <w:szCs w:val="26"/>
                <w:lang w:val="en-US"/>
              </w:rPr>
              <w:t xml:space="preserve">3.2 </w:t>
            </w:r>
            <w:r w:rsidR="008F13BC">
              <w:rPr>
                <w:rFonts w:ascii="Times New Roman" w:hAnsi="Times New Roman" w:cs="Times New Roman"/>
                <w:sz w:val="26"/>
                <w:szCs w:val="26"/>
                <w:lang w:val="en-US"/>
              </w:rPr>
              <w:t>Frontend Stack</w:t>
            </w:r>
          </w:p>
        </w:tc>
        <w:tc>
          <w:tcPr>
            <w:tcW w:w="2071" w:type="dxa"/>
          </w:tcPr>
          <w:p w:rsidR="00783F5F" w:rsidRPr="002F0A34" w:rsidRDefault="00783F5F" w:rsidP="008F13BC">
            <w:pPr>
              <w:rPr>
                <w:rFonts w:ascii="Times New Roman" w:hAnsi="Times New Roman" w:cs="Times New Roman"/>
                <w:sz w:val="26"/>
                <w:szCs w:val="26"/>
                <w:lang w:val="en-US"/>
              </w:rPr>
            </w:pP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p>
        </w:tc>
        <w:tc>
          <w:tcPr>
            <w:tcW w:w="6379" w:type="dxa"/>
          </w:tcPr>
          <w:p w:rsidR="00783F5F" w:rsidRPr="002F0A34" w:rsidRDefault="00783F5F" w:rsidP="008F13BC">
            <w:pPr>
              <w:rPr>
                <w:rFonts w:ascii="Times New Roman" w:hAnsi="Times New Roman" w:cs="Times New Roman"/>
                <w:sz w:val="26"/>
                <w:szCs w:val="26"/>
                <w:lang w:val="en-US"/>
              </w:rPr>
            </w:pPr>
            <w:r>
              <w:rPr>
                <w:rFonts w:ascii="Times New Roman" w:hAnsi="Times New Roman" w:cs="Times New Roman"/>
                <w:sz w:val="26"/>
                <w:szCs w:val="26"/>
                <w:lang w:val="en-US"/>
              </w:rPr>
              <w:t xml:space="preserve">3.3 </w:t>
            </w:r>
            <w:r w:rsidR="008F13BC">
              <w:rPr>
                <w:rFonts w:ascii="Times New Roman" w:hAnsi="Times New Roman" w:cs="Times New Roman"/>
                <w:sz w:val="26"/>
                <w:szCs w:val="26"/>
                <w:lang w:val="en-US"/>
              </w:rPr>
              <w:t>Backend Stack</w:t>
            </w:r>
          </w:p>
        </w:tc>
        <w:tc>
          <w:tcPr>
            <w:tcW w:w="2071" w:type="dxa"/>
          </w:tcPr>
          <w:p w:rsidR="00783F5F" w:rsidRPr="002F0A34" w:rsidRDefault="00783F5F" w:rsidP="008F13BC">
            <w:pPr>
              <w:rPr>
                <w:rFonts w:ascii="Times New Roman" w:hAnsi="Times New Roman" w:cs="Times New Roman"/>
                <w:sz w:val="26"/>
                <w:szCs w:val="26"/>
                <w:lang w:val="en-US"/>
              </w:rPr>
            </w:pPr>
          </w:p>
        </w:tc>
      </w:tr>
      <w:tr w:rsidR="008F13BC" w:rsidRPr="002F0A34" w:rsidTr="008F13BC">
        <w:trPr>
          <w:trHeight w:hRule="exact" w:val="575"/>
        </w:trPr>
        <w:tc>
          <w:tcPr>
            <w:tcW w:w="1276" w:type="dxa"/>
          </w:tcPr>
          <w:p w:rsidR="008F13BC" w:rsidRPr="002F0A34" w:rsidRDefault="008F13BC" w:rsidP="008F13BC">
            <w:pPr>
              <w:jc w:val="right"/>
              <w:rPr>
                <w:rFonts w:ascii="Times New Roman" w:hAnsi="Times New Roman" w:cs="Times New Roman"/>
                <w:b/>
                <w:sz w:val="26"/>
                <w:szCs w:val="26"/>
                <w:lang w:val="en-US"/>
              </w:rPr>
            </w:pPr>
          </w:p>
        </w:tc>
        <w:tc>
          <w:tcPr>
            <w:tcW w:w="6379" w:type="dxa"/>
          </w:tcPr>
          <w:p w:rsidR="008F13BC"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3.4</w:t>
            </w:r>
            <w:r w:rsidRPr="008F13BC">
              <w:rPr>
                <w:rFonts w:ascii="Times New Roman" w:hAnsi="Times New Roman" w:cs="Times New Roman"/>
                <w:sz w:val="26"/>
                <w:szCs w:val="26"/>
                <w:lang w:val="en-US"/>
              </w:rPr>
              <w:t xml:space="preserve"> </w:t>
            </w:r>
            <w:r>
              <w:rPr>
                <w:rFonts w:ascii="Times New Roman" w:hAnsi="Times New Roman" w:cs="Times New Roman"/>
                <w:sz w:val="26"/>
                <w:szCs w:val="26"/>
                <w:lang w:val="en-US"/>
              </w:rPr>
              <w:t>Database Architecture</w:t>
            </w:r>
          </w:p>
        </w:tc>
        <w:tc>
          <w:tcPr>
            <w:tcW w:w="2071" w:type="dxa"/>
          </w:tcPr>
          <w:p w:rsidR="008F13BC" w:rsidRPr="002F0A34" w:rsidRDefault="008F13BC" w:rsidP="008F13BC">
            <w:pPr>
              <w:rPr>
                <w:rFonts w:ascii="Times New Roman" w:hAnsi="Times New Roman" w:cs="Times New Roman"/>
                <w:sz w:val="26"/>
                <w:szCs w:val="26"/>
                <w:lang w:val="en-US"/>
              </w:rPr>
            </w:pPr>
          </w:p>
        </w:tc>
      </w:tr>
      <w:tr w:rsidR="008F13BC" w:rsidRPr="002F0A34" w:rsidTr="008F13BC">
        <w:trPr>
          <w:trHeight w:hRule="exact" w:val="575"/>
        </w:trPr>
        <w:tc>
          <w:tcPr>
            <w:tcW w:w="1276" w:type="dxa"/>
          </w:tcPr>
          <w:p w:rsidR="008F13BC" w:rsidRPr="002F0A34" w:rsidRDefault="008F13BC" w:rsidP="008F13BC">
            <w:pPr>
              <w:jc w:val="right"/>
              <w:rPr>
                <w:rFonts w:ascii="Times New Roman" w:hAnsi="Times New Roman" w:cs="Times New Roman"/>
                <w:b/>
                <w:sz w:val="26"/>
                <w:szCs w:val="26"/>
                <w:lang w:val="en-US"/>
              </w:rPr>
            </w:pPr>
          </w:p>
        </w:tc>
        <w:tc>
          <w:tcPr>
            <w:tcW w:w="6379" w:type="dxa"/>
          </w:tcPr>
          <w:p w:rsidR="008F13BC"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3.5</w:t>
            </w:r>
            <w:r w:rsidRPr="008F13BC">
              <w:rPr>
                <w:rFonts w:ascii="Times New Roman" w:hAnsi="Times New Roman" w:cs="Times New Roman"/>
                <w:sz w:val="26"/>
                <w:szCs w:val="26"/>
                <w:lang w:val="en-US"/>
              </w:rPr>
              <w:t xml:space="preserve"> </w:t>
            </w:r>
            <w:r>
              <w:rPr>
                <w:rFonts w:ascii="Times New Roman" w:hAnsi="Times New Roman" w:cs="Times New Roman"/>
                <w:sz w:val="26"/>
                <w:szCs w:val="26"/>
                <w:lang w:val="en-US"/>
              </w:rPr>
              <w:t>Security Architecture and Role Based Access Control</w:t>
            </w:r>
          </w:p>
        </w:tc>
        <w:tc>
          <w:tcPr>
            <w:tcW w:w="2071" w:type="dxa"/>
          </w:tcPr>
          <w:p w:rsidR="008F13BC" w:rsidRPr="002F0A34" w:rsidRDefault="008F13BC" w:rsidP="008F13BC">
            <w:pPr>
              <w:rPr>
                <w:rFonts w:ascii="Times New Roman" w:hAnsi="Times New Roman" w:cs="Times New Roman"/>
                <w:sz w:val="26"/>
                <w:szCs w:val="26"/>
                <w:lang w:val="en-US"/>
              </w:rPr>
            </w:pPr>
          </w:p>
        </w:tc>
      </w:tr>
      <w:tr w:rsidR="008F13BC" w:rsidRPr="002F0A34" w:rsidTr="008F13BC">
        <w:trPr>
          <w:trHeight w:hRule="exact" w:val="575"/>
        </w:trPr>
        <w:tc>
          <w:tcPr>
            <w:tcW w:w="1276" w:type="dxa"/>
          </w:tcPr>
          <w:p w:rsidR="008F13BC" w:rsidRPr="002F0A34" w:rsidRDefault="008F13BC" w:rsidP="008F13BC">
            <w:pPr>
              <w:jc w:val="right"/>
              <w:rPr>
                <w:rFonts w:ascii="Times New Roman" w:hAnsi="Times New Roman" w:cs="Times New Roman"/>
                <w:b/>
                <w:sz w:val="26"/>
                <w:szCs w:val="26"/>
                <w:lang w:val="en-US"/>
              </w:rPr>
            </w:pPr>
          </w:p>
        </w:tc>
        <w:tc>
          <w:tcPr>
            <w:tcW w:w="6379" w:type="dxa"/>
          </w:tcPr>
          <w:p w:rsidR="008F13BC"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3.6</w:t>
            </w:r>
            <w:r w:rsidRPr="008F13BC">
              <w:rPr>
                <w:rFonts w:ascii="Times New Roman" w:hAnsi="Times New Roman" w:cs="Times New Roman"/>
                <w:sz w:val="26"/>
                <w:szCs w:val="26"/>
                <w:lang w:val="en-US"/>
              </w:rPr>
              <w:t xml:space="preserve"> </w:t>
            </w:r>
            <w:r>
              <w:rPr>
                <w:rFonts w:ascii="Times New Roman" w:hAnsi="Times New Roman" w:cs="Times New Roman"/>
                <w:sz w:val="26"/>
                <w:szCs w:val="26"/>
                <w:lang w:val="en-US"/>
              </w:rPr>
              <w:t>Core Functional Modules</w:t>
            </w:r>
          </w:p>
        </w:tc>
        <w:tc>
          <w:tcPr>
            <w:tcW w:w="2071" w:type="dxa"/>
          </w:tcPr>
          <w:p w:rsidR="008F13BC" w:rsidRPr="002F0A34" w:rsidRDefault="008F13BC" w:rsidP="008F13BC">
            <w:pPr>
              <w:rPr>
                <w:rFonts w:ascii="Times New Roman" w:hAnsi="Times New Roman" w:cs="Times New Roman"/>
                <w:sz w:val="26"/>
                <w:szCs w:val="26"/>
                <w:lang w:val="en-US"/>
              </w:rPr>
            </w:pPr>
          </w:p>
        </w:tc>
      </w:tr>
      <w:tr w:rsidR="008F13BC" w:rsidRPr="002F0A34" w:rsidTr="008F13BC">
        <w:trPr>
          <w:trHeight w:hRule="exact" w:val="575"/>
        </w:trPr>
        <w:tc>
          <w:tcPr>
            <w:tcW w:w="1276" w:type="dxa"/>
          </w:tcPr>
          <w:p w:rsidR="008F13BC" w:rsidRPr="002F0A34" w:rsidRDefault="008F13BC" w:rsidP="008F13BC">
            <w:pPr>
              <w:jc w:val="right"/>
              <w:rPr>
                <w:rFonts w:ascii="Times New Roman" w:hAnsi="Times New Roman" w:cs="Times New Roman"/>
                <w:b/>
                <w:sz w:val="26"/>
                <w:szCs w:val="26"/>
                <w:lang w:val="en-US"/>
              </w:rPr>
            </w:pPr>
          </w:p>
        </w:tc>
        <w:tc>
          <w:tcPr>
            <w:tcW w:w="6379" w:type="dxa"/>
          </w:tcPr>
          <w:p w:rsidR="008F13BC"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3.7</w:t>
            </w:r>
            <w:r w:rsidRPr="008F13BC">
              <w:rPr>
                <w:rFonts w:ascii="Times New Roman" w:hAnsi="Times New Roman" w:cs="Times New Roman"/>
                <w:sz w:val="26"/>
                <w:szCs w:val="26"/>
                <w:lang w:val="en-US"/>
              </w:rPr>
              <w:t xml:space="preserve"> </w:t>
            </w:r>
            <w:r>
              <w:rPr>
                <w:rFonts w:ascii="Times New Roman" w:hAnsi="Times New Roman" w:cs="Times New Roman"/>
                <w:sz w:val="26"/>
                <w:szCs w:val="26"/>
                <w:lang w:val="en-US"/>
              </w:rPr>
              <w:t>Semester and Academic Year Management</w:t>
            </w:r>
          </w:p>
        </w:tc>
        <w:tc>
          <w:tcPr>
            <w:tcW w:w="2071" w:type="dxa"/>
          </w:tcPr>
          <w:p w:rsidR="008F13BC" w:rsidRPr="002F0A34" w:rsidRDefault="008F13BC" w:rsidP="008F13BC">
            <w:pPr>
              <w:rPr>
                <w:rFonts w:ascii="Times New Roman" w:hAnsi="Times New Roman" w:cs="Times New Roman"/>
                <w:sz w:val="26"/>
                <w:szCs w:val="26"/>
                <w:lang w:val="en-US"/>
              </w:rPr>
            </w:pPr>
          </w:p>
        </w:tc>
      </w:tr>
      <w:tr w:rsidR="008F13BC" w:rsidRPr="002F0A34" w:rsidTr="008F13BC">
        <w:trPr>
          <w:trHeight w:hRule="exact" w:val="575"/>
        </w:trPr>
        <w:tc>
          <w:tcPr>
            <w:tcW w:w="1276" w:type="dxa"/>
          </w:tcPr>
          <w:p w:rsidR="008F13BC" w:rsidRPr="002F0A34" w:rsidRDefault="008F13BC" w:rsidP="008F13BC">
            <w:pPr>
              <w:jc w:val="right"/>
              <w:rPr>
                <w:rFonts w:ascii="Times New Roman" w:hAnsi="Times New Roman" w:cs="Times New Roman"/>
                <w:b/>
                <w:sz w:val="26"/>
                <w:szCs w:val="26"/>
                <w:lang w:val="en-US"/>
              </w:rPr>
            </w:pPr>
            <w:r>
              <w:rPr>
                <w:rFonts w:ascii="Times New Roman" w:hAnsi="Times New Roman" w:cs="Times New Roman"/>
                <w:b/>
                <w:sz w:val="26"/>
                <w:szCs w:val="26"/>
                <w:lang w:val="en-US"/>
              </w:rPr>
              <w:lastRenderedPageBreak/>
              <w:t>4.</w:t>
            </w:r>
          </w:p>
        </w:tc>
        <w:tc>
          <w:tcPr>
            <w:tcW w:w="6379" w:type="dxa"/>
          </w:tcPr>
          <w:p w:rsidR="008F13BC" w:rsidRPr="002F0A34"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Analysis and Conclusions</w:t>
            </w:r>
          </w:p>
        </w:tc>
        <w:tc>
          <w:tcPr>
            <w:tcW w:w="2071" w:type="dxa"/>
          </w:tcPr>
          <w:p w:rsidR="008F13BC" w:rsidRPr="002F0A34" w:rsidRDefault="00165E04" w:rsidP="008F13BC">
            <w:pPr>
              <w:rPr>
                <w:rFonts w:ascii="Times New Roman" w:hAnsi="Times New Roman" w:cs="Times New Roman"/>
                <w:sz w:val="26"/>
                <w:szCs w:val="26"/>
                <w:lang w:val="en-US"/>
              </w:rPr>
            </w:pPr>
            <w:r>
              <w:rPr>
                <w:rFonts w:ascii="Times New Roman" w:hAnsi="Times New Roman" w:cs="Times New Roman"/>
                <w:sz w:val="26"/>
                <w:szCs w:val="26"/>
                <w:lang w:val="en-US"/>
              </w:rPr>
              <w:t>26-35</w:t>
            </w:r>
          </w:p>
        </w:tc>
      </w:tr>
      <w:tr w:rsidR="008F13BC" w:rsidRPr="002F0A34" w:rsidTr="008F13BC">
        <w:trPr>
          <w:trHeight w:hRule="exact" w:val="575"/>
        </w:trPr>
        <w:tc>
          <w:tcPr>
            <w:tcW w:w="1276" w:type="dxa"/>
          </w:tcPr>
          <w:p w:rsidR="008F13BC" w:rsidRDefault="008F13BC" w:rsidP="008F13BC">
            <w:pPr>
              <w:jc w:val="right"/>
              <w:rPr>
                <w:rFonts w:ascii="Times New Roman" w:hAnsi="Times New Roman" w:cs="Times New Roman"/>
                <w:b/>
                <w:sz w:val="26"/>
                <w:szCs w:val="26"/>
                <w:lang w:val="en-US"/>
              </w:rPr>
            </w:pPr>
          </w:p>
        </w:tc>
        <w:tc>
          <w:tcPr>
            <w:tcW w:w="6379" w:type="dxa"/>
          </w:tcPr>
          <w:p w:rsidR="008F13BC"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4.1</w:t>
            </w:r>
            <w:r w:rsidRPr="008F13BC">
              <w:rPr>
                <w:rFonts w:ascii="Times New Roman" w:hAnsi="Times New Roman" w:cs="Times New Roman"/>
                <w:sz w:val="26"/>
                <w:szCs w:val="26"/>
                <w:lang w:val="en-US"/>
              </w:rPr>
              <w:t xml:space="preserve"> </w:t>
            </w:r>
            <w:r w:rsidR="00EF5B01" w:rsidRPr="00EF5B01">
              <w:rPr>
                <w:rFonts w:ascii="Times New Roman" w:hAnsi="Times New Roman" w:cs="Times New Roman"/>
                <w:sz w:val="26"/>
                <w:szCs w:val="26"/>
              </w:rPr>
              <w:t>The Mathematical Attainment Engine</w:t>
            </w:r>
          </w:p>
        </w:tc>
        <w:tc>
          <w:tcPr>
            <w:tcW w:w="2071" w:type="dxa"/>
          </w:tcPr>
          <w:p w:rsidR="008F13BC" w:rsidRPr="002F0A34" w:rsidRDefault="008F13BC" w:rsidP="008F13BC">
            <w:pPr>
              <w:rPr>
                <w:rFonts w:ascii="Times New Roman" w:hAnsi="Times New Roman" w:cs="Times New Roman"/>
                <w:sz w:val="26"/>
                <w:szCs w:val="26"/>
                <w:lang w:val="en-US"/>
              </w:rPr>
            </w:pPr>
          </w:p>
        </w:tc>
      </w:tr>
      <w:tr w:rsidR="008F13BC" w:rsidRPr="002F0A34" w:rsidTr="008F13BC">
        <w:trPr>
          <w:trHeight w:hRule="exact" w:val="575"/>
        </w:trPr>
        <w:tc>
          <w:tcPr>
            <w:tcW w:w="1276" w:type="dxa"/>
          </w:tcPr>
          <w:p w:rsidR="008F13BC" w:rsidRDefault="008F13BC" w:rsidP="008F13BC">
            <w:pPr>
              <w:jc w:val="right"/>
              <w:rPr>
                <w:rFonts w:ascii="Times New Roman" w:hAnsi="Times New Roman" w:cs="Times New Roman"/>
                <w:b/>
                <w:sz w:val="26"/>
                <w:szCs w:val="26"/>
                <w:lang w:val="en-US"/>
              </w:rPr>
            </w:pPr>
          </w:p>
        </w:tc>
        <w:tc>
          <w:tcPr>
            <w:tcW w:w="6379" w:type="dxa"/>
          </w:tcPr>
          <w:p w:rsidR="008F13BC"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4.2</w:t>
            </w:r>
            <w:r w:rsidRPr="008F13BC">
              <w:rPr>
                <w:rFonts w:ascii="Times New Roman" w:hAnsi="Times New Roman" w:cs="Times New Roman"/>
                <w:sz w:val="26"/>
                <w:szCs w:val="26"/>
                <w:lang w:val="en-US"/>
              </w:rPr>
              <w:t xml:space="preserve"> </w:t>
            </w:r>
            <w:r w:rsidR="00EF5B01" w:rsidRPr="00EF5B01">
              <w:rPr>
                <w:rFonts w:ascii="Times New Roman" w:hAnsi="Times New Roman" w:cs="Times New Roman"/>
                <w:sz w:val="26"/>
                <w:szCs w:val="26"/>
              </w:rPr>
              <w:t>User Interface and Experience Design</w:t>
            </w:r>
          </w:p>
        </w:tc>
        <w:tc>
          <w:tcPr>
            <w:tcW w:w="2071" w:type="dxa"/>
          </w:tcPr>
          <w:p w:rsidR="008F13BC" w:rsidRPr="002F0A34" w:rsidRDefault="008F13BC" w:rsidP="008F13BC">
            <w:pPr>
              <w:rPr>
                <w:rFonts w:ascii="Times New Roman" w:hAnsi="Times New Roman" w:cs="Times New Roman"/>
                <w:sz w:val="26"/>
                <w:szCs w:val="26"/>
                <w:lang w:val="en-US"/>
              </w:rPr>
            </w:pPr>
          </w:p>
        </w:tc>
      </w:tr>
      <w:tr w:rsidR="008F13BC" w:rsidRPr="002F0A34" w:rsidTr="008F13BC">
        <w:trPr>
          <w:trHeight w:hRule="exact" w:val="575"/>
        </w:trPr>
        <w:tc>
          <w:tcPr>
            <w:tcW w:w="1276" w:type="dxa"/>
          </w:tcPr>
          <w:p w:rsidR="008F13BC" w:rsidRDefault="008F13BC" w:rsidP="008F13BC">
            <w:pPr>
              <w:jc w:val="right"/>
              <w:rPr>
                <w:rFonts w:ascii="Times New Roman" w:hAnsi="Times New Roman" w:cs="Times New Roman"/>
                <w:b/>
                <w:sz w:val="26"/>
                <w:szCs w:val="26"/>
                <w:lang w:val="en-US"/>
              </w:rPr>
            </w:pPr>
          </w:p>
        </w:tc>
        <w:tc>
          <w:tcPr>
            <w:tcW w:w="6379" w:type="dxa"/>
          </w:tcPr>
          <w:p w:rsidR="008F13BC"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4.3</w:t>
            </w:r>
            <w:r w:rsidRPr="008F13BC">
              <w:rPr>
                <w:rFonts w:ascii="Times New Roman" w:hAnsi="Times New Roman" w:cs="Times New Roman"/>
                <w:sz w:val="26"/>
                <w:szCs w:val="26"/>
                <w:lang w:val="en-US"/>
              </w:rPr>
              <w:t xml:space="preserve"> </w:t>
            </w:r>
            <w:r w:rsidR="00EF5B01" w:rsidRPr="00EF5B01">
              <w:rPr>
                <w:rFonts w:ascii="Times New Roman" w:hAnsi="Times New Roman" w:cs="Times New Roman"/>
                <w:sz w:val="26"/>
                <w:szCs w:val="26"/>
              </w:rPr>
              <w:t>Deployment Architecture</w:t>
            </w:r>
          </w:p>
        </w:tc>
        <w:tc>
          <w:tcPr>
            <w:tcW w:w="2071" w:type="dxa"/>
          </w:tcPr>
          <w:p w:rsidR="008F13BC" w:rsidRPr="002F0A34" w:rsidRDefault="008F13BC" w:rsidP="008F13BC">
            <w:pPr>
              <w:rPr>
                <w:rFonts w:ascii="Times New Roman" w:hAnsi="Times New Roman" w:cs="Times New Roman"/>
                <w:sz w:val="26"/>
                <w:szCs w:val="26"/>
                <w:lang w:val="en-US"/>
              </w:rPr>
            </w:pPr>
          </w:p>
        </w:tc>
      </w:tr>
      <w:tr w:rsidR="008F13BC" w:rsidRPr="002F0A34" w:rsidTr="008F13BC">
        <w:trPr>
          <w:trHeight w:hRule="exact" w:val="575"/>
        </w:trPr>
        <w:tc>
          <w:tcPr>
            <w:tcW w:w="1276" w:type="dxa"/>
          </w:tcPr>
          <w:p w:rsidR="008F13BC" w:rsidRDefault="008F13BC" w:rsidP="008F13BC">
            <w:pPr>
              <w:jc w:val="right"/>
              <w:rPr>
                <w:rFonts w:ascii="Times New Roman" w:hAnsi="Times New Roman" w:cs="Times New Roman"/>
                <w:b/>
                <w:sz w:val="26"/>
                <w:szCs w:val="26"/>
                <w:lang w:val="en-US"/>
              </w:rPr>
            </w:pPr>
          </w:p>
        </w:tc>
        <w:tc>
          <w:tcPr>
            <w:tcW w:w="6379" w:type="dxa"/>
          </w:tcPr>
          <w:p w:rsidR="008F13BC"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4.4</w:t>
            </w:r>
            <w:r w:rsidRPr="008F13BC">
              <w:rPr>
                <w:rFonts w:ascii="Times New Roman" w:hAnsi="Times New Roman" w:cs="Times New Roman"/>
                <w:sz w:val="26"/>
                <w:szCs w:val="26"/>
                <w:lang w:val="en-US"/>
              </w:rPr>
              <w:t xml:space="preserve"> </w:t>
            </w:r>
            <w:r w:rsidR="00EF5B01" w:rsidRPr="00EF5B01">
              <w:rPr>
                <w:rFonts w:ascii="Times New Roman" w:hAnsi="Times New Roman" w:cs="Times New Roman"/>
                <w:sz w:val="26"/>
                <w:szCs w:val="26"/>
              </w:rPr>
              <w:t>Future Scope and Enhancements</w:t>
            </w:r>
          </w:p>
        </w:tc>
        <w:tc>
          <w:tcPr>
            <w:tcW w:w="2071" w:type="dxa"/>
          </w:tcPr>
          <w:p w:rsidR="008F13BC" w:rsidRPr="002F0A34" w:rsidRDefault="008F13BC" w:rsidP="008F13BC">
            <w:pPr>
              <w:rPr>
                <w:rFonts w:ascii="Times New Roman" w:hAnsi="Times New Roman" w:cs="Times New Roman"/>
                <w:sz w:val="26"/>
                <w:szCs w:val="26"/>
                <w:lang w:val="en-US"/>
              </w:rPr>
            </w:pPr>
          </w:p>
        </w:tc>
      </w:tr>
      <w:tr w:rsidR="008F13BC" w:rsidRPr="002F0A34" w:rsidTr="008F13BC">
        <w:trPr>
          <w:trHeight w:hRule="exact" w:val="575"/>
        </w:trPr>
        <w:tc>
          <w:tcPr>
            <w:tcW w:w="1276" w:type="dxa"/>
          </w:tcPr>
          <w:p w:rsidR="008F13BC" w:rsidRDefault="008F13BC" w:rsidP="008F13BC">
            <w:pPr>
              <w:jc w:val="right"/>
              <w:rPr>
                <w:rFonts w:ascii="Times New Roman" w:hAnsi="Times New Roman" w:cs="Times New Roman"/>
                <w:b/>
                <w:sz w:val="26"/>
                <w:szCs w:val="26"/>
                <w:lang w:val="en-US"/>
              </w:rPr>
            </w:pPr>
          </w:p>
        </w:tc>
        <w:tc>
          <w:tcPr>
            <w:tcW w:w="6379" w:type="dxa"/>
          </w:tcPr>
          <w:p w:rsidR="008F13BC" w:rsidRDefault="008F13BC" w:rsidP="008F13BC">
            <w:pPr>
              <w:rPr>
                <w:rFonts w:ascii="Times New Roman" w:hAnsi="Times New Roman" w:cs="Times New Roman"/>
                <w:sz w:val="26"/>
                <w:szCs w:val="26"/>
                <w:lang w:val="en-US"/>
              </w:rPr>
            </w:pPr>
            <w:r>
              <w:rPr>
                <w:rFonts w:ascii="Times New Roman" w:hAnsi="Times New Roman" w:cs="Times New Roman"/>
                <w:sz w:val="26"/>
                <w:szCs w:val="26"/>
                <w:lang w:val="en-US"/>
              </w:rPr>
              <w:t>4.5</w:t>
            </w:r>
            <w:r w:rsidRPr="008F13BC">
              <w:rPr>
                <w:rFonts w:ascii="Times New Roman" w:hAnsi="Times New Roman" w:cs="Times New Roman"/>
                <w:sz w:val="26"/>
                <w:szCs w:val="26"/>
                <w:lang w:val="en-US"/>
              </w:rPr>
              <w:t xml:space="preserve"> </w:t>
            </w:r>
            <w:r w:rsidR="00EF5B01" w:rsidRPr="00EF5B01">
              <w:rPr>
                <w:rFonts w:ascii="Times New Roman" w:hAnsi="Times New Roman" w:cs="Times New Roman"/>
                <w:sz w:val="26"/>
                <w:szCs w:val="26"/>
              </w:rPr>
              <w:t>Conclusions</w:t>
            </w:r>
          </w:p>
        </w:tc>
        <w:tc>
          <w:tcPr>
            <w:tcW w:w="2071" w:type="dxa"/>
          </w:tcPr>
          <w:p w:rsidR="008F13BC" w:rsidRPr="002F0A34" w:rsidRDefault="008F13BC" w:rsidP="008F13BC">
            <w:pPr>
              <w:rPr>
                <w:rFonts w:ascii="Times New Roman" w:hAnsi="Times New Roman" w:cs="Times New Roman"/>
                <w:sz w:val="26"/>
                <w:szCs w:val="26"/>
                <w:lang w:val="en-US"/>
              </w:rPr>
            </w:pPr>
          </w:p>
        </w:tc>
      </w:tr>
      <w:tr w:rsidR="00F14D54" w:rsidRPr="002F0A34" w:rsidTr="008F13BC">
        <w:trPr>
          <w:trHeight w:hRule="exact" w:val="575"/>
        </w:trPr>
        <w:tc>
          <w:tcPr>
            <w:tcW w:w="1276" w:type="dxa"/>
          </w:tcPr>
          <w:p w:rsidR="00F14D54" w:rsidRDefault="00F14D54" w:rsidP="008F13BC">
            <w:pPr>
              <w:jc w:val="right"/>
              <w:rPr>
                <w:rFonts w:ascii="Times New Roman" w:hAnsi="Times New Roman" w:cs="Times New Roman"/>
                <w:b/>
                <w:sz w:val="26"/>
                <w:szCs w:val="26"/>
                <w:lang w:val="en-US"/>
              </w:rPr>
            </w:pPr>
            <w:r>
              <w:rPr>
                <w:rFonts w:ascii="Times New Roman" w:hAnsi="Times New Roman" w:cs="Times New Roman"/>
                <w:b/>
                <w:sz w:val="26"/>
                <w:szCs w:val="26"/>
                <w:lang w:val="en-US"/>
              </w:rPr>
              <w:t>5.</w:t>
            </w:r>
          </w:p>
        </w:tc>
        <w:tc>
          <w:tcPr>
            <w:tcW w:w="6379" w:type="dxa"/>
          </w:tcPr>
          <w:p w:rsidR="00F14D54" w:rsidRDefault="00F14D54" w:rsidP="008F13BC">
            <w:pPr>
              <w:rPr>
                <w:rFonts w:ascii="Times New Roman" w:hAnsi="Times New Roman" w:cs="Times New Roman"/>
                <w:sz w:val="26"/>
                <w:szCs w:val="26"/>
                <w:lang w:val="en-US"/>
              </w:rPr>
            </w:pPr>
            <w:r>
              <w:rPr>
                <w:rFonts w:ascii="Times New Roman" w:hAnsi="Times New Roman" w:cs="Times New Roman"/>
                <w:sz w:val="26"/>
                <w:szCs w:val="26"/>
                <w:lang w:val="en-US"/>
              </w:rPr>
              <w:t>Screenshots</w:t>
            </w:r>
          </w:p>
        </w:tc>
        <w:tc>
          <w:tcPr>
            <w:tcW w:w="2071" w:type="dxa"/>
          </w:tcPr>
          <w:p w:rsidR="00F14D54" w:rsidRPr="002F0A34" w:rsidRDefault="00165E04" w:rsidP="008F13BC">
            <w:pPr>
              <w:rPr>
                <w:rFonts w:ascii="Times New Roman" w:hAnsi="Times New Roman" w:cs="Times New Roman"/>
                <w:sz w:val="26"/>
                <w:szCs w:val="26"/>
                <w:lang w:val="en-US"/>
              </w:rPr>
            </w:pPr>
            <w:r>
              <w:rPr>
                <w:rFonts w:ascii="Times New Roman" w:hAnsi="Times New Roman" w:cs="Times New Roman"/>
                <w:sz w:val="26"/>
                <w:szCs w:val="26"/>
                <w:lang w:val="en-US"/>
              </w:rPr>
              <w:t>36</w:t>
            </w:r>
          </w:p>
        </w:tc>
      </w:tr>
      <w:tr w:rsidR="00F14D54" w:rsidRPr="002F0A34" w:rsidTr="008F13BC">
        <w:trPr>
          <w:trHeight w:hRule="exact" w:val="575"/>
        </w:trPr>
        <w:tc>
          <w:tcPr>
            <w:tcW w:w="1276" w:type="dxa"/>
          </w:tcPr>
          <w:p w:rsidR="00F14D54" w:rsidRDefault="00F14D54" w:rsidP="008F13BC">
            <w:pPr>
              <w:jc w:val="right"/>
              <w:rPr>
                <w:rFonts w:ascii="Times New Roman" w:hAnsi="Times New Roman" w:cs="Times New Roman"/>
                <w:b/>
                <w:sz w:val="26"/>
                <w:szCs w:val="26"/>
                <w:lang w:val="en-US"/>
              </w:rPr>
            </w:pPr>
          </w:p>
        </w:tc>
        <w:tc>
          <w:tcPr>
            <w:tcW w:w="6379" w:type="dxa"/>
          </w:tcPr>
          <w:p w:rsidR="00F14D54" w:rsidRDefault="00F14D54" w:rsidP="008F13BC">
            <w:pPr>
              <w:rPr>
                <w:rFonts w:ascii="Times New Roman" w:hAnsi="Times New Roman" w:cs="Times New Roman"/>
                <w:sz w:val="26"/>
                <w:szCs w:val="26"/>
                <w:lang w:val="en-US"/>
              </w:rPr>
            </w:pPr>
            <w:r>
              <w:rPr>
                <w:rFonts w:ascii="Times New Roman" w:hAnsi="Times New Roman" w:cs="Times New Roman"/>
                <w:sz w:val="26"/>
                <w:szCs w:val="26"/>
                <w:lang w:val="en-US"/>
              </w:rPr>
              <w:t>5.1</w:t>
            </w:r>
          </w:p>
        </w:tc>
        <w:tc>
          <w:tcPr>
            <w:tcW w:w="2071" w:type="dxa"/>
          </w:tcPr>
          <w:p w:rsidR="00F14D54" w:rsidRPr="002F0A34" w:rsidRDefault="00F14D54" w:rsidP="008F13BC">
            <w:pPr>
              <w:rPr>
                <w:rFonts w:ascii="Times New Roman" w:hAnsi="Times New Roman" w:cs="Times New Roman"/>
                <w:sz w:val="26"/>
                <w:szCs w:val="26"/>
                <w:lang w:val="en-US"/>
              </w:rPr>
            </w:pPr>
          </w:p>
        </w:tc>
      </w:tr>
      <w:tr w:rsidR="00783F5F" w:rsidRPr="002F0A34" w:rsidTr="008F13BC">
        <w:trPr>
          <w:trHeight w:hRule="exact" w:val="575"/>
        </w:trPr>
        <w:tc>
          <w:tcPr>
            <w:tcW w:w="1276" w:type="dxa"/>
          </w:tcPr>
          <w:p w:rsidR="00783F5F" w:rsidRPr="002F0A34" w:rsidRDefault="00783F5F" w:rsidP="008F13BC">
            <w:pPr>
              <w:jc w:val="right"/>
              <w:rPr>
                <w:rFonts w:ascii="Times New Roman" w:hAnsi="Times New Roman" w:cs="Times New Roman"/>
                <w:b/>
                <w:sz w:val="26"/>
                <w:szCs w:val="26"/>
                <w:lang w:val="en-US"/>
              </w:rPr>
            </w:pPr>
          </w:p>
        </w:tc>
        <w:tc>
          <w:tcPr>
            <w:tcW w:w="6379" w:type="dxa"/>
          </w:tcPr>
          <w:p w:rsidR="00783F5F" w:rsidRPr="002F0A34" w:rsidRDefault="00EF5B01" w:rsidP="008F13BC">
            <w:pPr>
              <w:rPr>
                <w:rFonts w:ascii="Times New Roman" w:hAnsi="Times New Roman" w:cs="Times New Roman"/>
                <w:sz w:val="26"/>
                <w:szCs w:val="26"/>
                <w:lang w:val="en-US"/>
              </w:rPr>
            </w:pPr>
            <w:r>
              <w:rPr>
                <w:rFonts w:ascii="Times New Roman" w:hAnsi="Times New Roman" w:cs="Times New Roman"/>
                <w:sz w:val="26"/>
                <w:szCs w:val="26"/>
                <w:lang w:val="en-US"/>
              </w:rPr>
              <w:t>References</w:t>
            </w:r>
          </w:p>
        </w:tc>
        <w:tc>
          <w:tcPr>
            <w:tcW w:w="2071" w:type="dxa"/>
          </w:tcPr>
          <w:p w:rsidR="00783F5F" w:rsidRPr="002F0A34" w:rsidRDefault="004A67F0" w:rsidP="008F13BC">
            <w:pPr>
              <w:rPr>
                <w:rFonts w:ascii="Times New Roman" w:hAnsi="Times New Roman" w:cs="Times New Roman"/>
                <w:sz w:val="26"/>
                <w:szCs w:val="26"/>
                <w:lang w:val="en-US"/>
              </w:rPr>
            </w:pPr>
            <w:r>
              <w:rPr>
                <w:rFonts w:ascii="Times New Roman" w:hAnsi="Times New Roman" w:cs="Times New Roman"/>
                <w:sz w:val="26"/>
                <w:szCs w:val="26"/>
                <w:lang w:val="en-US"/>
              </w:rPr>
              <w:t>37-38</w:t>
            </w:r>
          </w:p>
        </w:tc>
      </w:tr>
      <w:tr w:rsidR="00783F5F" w:rsidRPr="002F0A34" w:rsidTr="008F13BC">
        <w:trPr>
          <w:trHeight w:hRule="exact" w:val="325"/>
        </w:trPr>
        <w:tc>
          <w:tcPr>
            <w:tcW w:w="1276" w:type="dxa"/>
          </w:tcPr>
          <w:p w:rsidR="00783F5F" w:rsidRPr="002F0A34" w:rsidRDefault="00783F5F" w:rsidP="008F13BC">
            <w:pPr>
              <w:jc w:val="right"/>
              <w:rPr>
                <w:rFonts w:ascii="Times New Roman" w:hAnsi="Times New Roman" w:cs="Times New Roman"/>
                <w:sz w:val="26"/>
                <w:szCs w:val="26"/>
                <w:lang w:val="en-US"/>
              </w:rPr>
            </w:pPr>
          </w:p>
        </w:tc>
        <w:tc>
          <w:tcPr>
            <w:tcW w:w="6379" w:type="dxa"/>
          </w:tcPr>
          <w:p w:rsidR="00783F5F" w:rsidRPr="002F0A34" w:rsidRDefault="00783F5F" w:rsidP="00EF5B01">
            <w:pPr>
              <w:rPr>
                <w:rFonts w:ascii="Times New Roman" w:hAnsi="Times New Roman" w:cs="Times New Roman"/>
                <w:sz w:val="26"/>
                <w:szCs w:val="26"/>
                <w:lang w:val="en-US"/>
              </w:rPr>
            </w:pPr>
            <w:r w:rsidRPr="002F0A34">
              <w:rPr>
                <w:rFonts w:ascii="Times New Roman" w:hAnsi="Times New Roman" w:cs="Times New Roman"/>
                <w:b/>
                <w:sz w:val="26"/>
                <w:szCs w:val="26"/>
                <w:lang w:val="en-US"/>
              </w:rPr>
              <w:t>Appendix I:</w:t>
            </w:r>
            <w:r w:rsidRPr="002F0A34">
              <w:rPr>
                <w:rFonts w:ascii="Times New Roman" w:hAnsi="Times New Roman" w:cs="Times New Roman"/>
                <w:sz w:val="26"/>
                <w:szCs w:val="26"/>
                <w:lang w:val="en-US"/>
              </w:rPr>
              <w:t xml:space="preserve"> </w:t>
            </w:r>
            <w:r w:rsidR="00EF5B01">
              <w:rPr>
                <w:rFonts w:ascii="Times New Roman" w:hAnsi="Times New Roman" w:cs="Times New Roman"/>
                <w:sz w:val="26"/>
                <w:szCs w:val="26"/>
                <w:lang w:val="en-US"/>
              </w:rPr>
              <w:t>Deployment Architecture Detail</w:t>
            </w:r>
          </w:p>
        </w:tc>
        <w:tc>
          <w:tcPr>
            <w:tcW w:w="2071" w:type="dxa"/>
          </w:tcPr>
          <w:p w:rsidR="00783F5F" w:rsidRPr="002F0A34" w:rsidRDefault="00783F5F" w:rsidP="008F13BC">
            <w:pPr>
              <w:rPr>
                <w:rFonts w:ascii="Times New Roman" w:hAnsi="Times New Roman" w:cs="Times New Roman"/>
                <w:sz w:val="26"/>
                <w:szCs w:val="26"/>
                <w:lang w:val="en-US"/>
              </w:rPr>
            </w:pPr>
            <w:r w:rsidRPr="002F0A34">
              <w:rPr>
                <w:rFonts w:ascii="Times New Roman" w:hAnsi="Times New Roman" w:cs="Times New Roman"/>
                <w:sz w:val="26"/>
                <w:szCs w:val="26"/>
                <w:lang w:val="en-US"/>
              </w:rPr>
              <w:t>1</w:t>
            </w:r>
          </w:p>
        </w:tc>
      </w:tr>
      <w:tr w:rsidR="00783F5F" w:rsidRPr="002F0A34" w:rsidTr="008F13BC">
        <w:trPr>
          <w:trHeight w:hRule="exact" w:val="571"/>
        </w:trPr>
        <w:tc>
          <w:tcPr>
            <w:tcW w:w="1276" w:type="dxa"/>
          </w:tcPr>
          <w:p w:rsidR="00783F5F" w:rsidRPr="002F0A34" w:rsidRDefault="00783F5F" w:rsidP="008F13BC">
            <w:pPr>
              <w:jc w:val="right"/>
              <w:rPr>
                <w:rFonts w:ascii="Times New Roman" w:hAnsi="Times New Roman" w:cs="Times New Roman"/>
                <w:sz w:val="26"/>
                <w:szCs w:val="26"/>
                <w:lang w:val="en-US"/>
              </w:rPr>
            </w:pPr>
          </w:p>
        </w:tc>
        <w:tc>
          <w:tcPr>
            <w:tcW w:w="6379" w:type="dxa"/>
          </w:tcPr>
          <w:p w:rsidR="00783F5F" w:rsidRPr="002F0A34" w:rsidRDefault="00783F5F" w:rsidP="00EF5B01">
            <w:pPr>
              <w:rPr>
                <w:rFonts w:ascii="Times New Roman" w:hAnsi="Times New Roman" w:cs="Times New Roman"/>
                <w:sz w:val="26"/>
                <w:szCs w:val="26"/>
                <w:lang w:val="en-US"/>
              </w:rPr>
            </w:pPr>
            <w:r w:rsidRPr="002F0A34">
              <w:rPr>
                <w:rFonts w:ascii="Times New Roman" w:hAnsi="Times New Roman" w:cs="Times New Roman"/>
                <w:b/>
                <w:sz w:val="26"/>
                <w:szCs w:val="26"/>
                <w:lang w:val="en-US"/>
              </w:rPr>
              <w:t>Appendix II:</w:t>
            </w:r>
            <w:r w:rsidRPr="002F0A34">
              <w:rPr>
                <w:rFonts w:ascii="Times New Roman" w:hAnsi="Times New Roman" w:cs="Times New Roman"/>
                <w:sz w:val="26"/>
                <w:szCs w:val="26"/>
                <w:lang w:val="en-US"/>
              </w:rPr>
              <w:t xml:space="preserve"> </w:t>
            </w:r>
            <w:r w:rsidR="00EF5B01">
              <w:rPr>
                <w:rFonts w:ascii="Times New Roman" w:hAnsi="Times New Roman" w:cs="Times New Roman"/>
                <w:sz w:val="26"/>
                <w:szCs w:val="26"/>
                <w:lang w:val="en-US"/>
              </w:rPr>
              <w:t>Future Scope and Enhancement</w:t>
            </w:r>
          </w:p>
        </w:tc>
        <w:tc>
          <w:tcPr>
            <w:tcW w:w="2071" w:type="dxa"/>
          </w:tcPr>
          <w:p w:rsidR="00783F5F" w:rsidRPr="002F0A34" w:rsidRDefault="007C363A" w:rsidP="008F13BC">
            <w:pPr>
              <w:rPr>
                <w:rFonts w:ascii="Times New Roman" w:hAnsi="Times New Roman" w:cs="Times New Roman"/>
                <w:sz w:val="26"/>
                <w:szCs w:val="26"/>
                <w:lang w:val="en-US"/>
              </w:rPr>
            </w:pPr>
            <w:r>
              <w:rPr>
                <w:rFonts w:ascii="Times New Roman" w:hAnsi="Times New Roman" w:cs="Times New Roman"/>
                <w:sz w:val="26"/>
                <w:szCs w:val="26"/>
                <w:lang w:val="en-US"/>
              </w:rPr>
              <w:t>3</w:t>
            </w:r>
            <w:bookmarkStart w:id="0" w:name="_GoBack"/>
            <w:bookmarkEnd w:id="0"/>
          </w:p>
        </w:tc>
      </w:tr>
    </w:tbl>
    <w:p w:rsidR="00EF5B01" w:rsidRDefault="00EF5B01">
      <w:pPr>
        <w:rPr>
          <w:rFonts w:ascii="Times New Roman" w:hAnsi="Times New Roman" w:cs="Times New Roman"/>
          <w:b/>
          <w:sz w:val="36"/>
          <w:u w:val="single"/>
          <w:lang w:val="en-US"/>
        </w:rPr>
      </w:pPr>
    </w:p>
    <w:p w:rsidR="00573CE8" w:rsidRDefault="00EF5B01">
      <w:pPr>
        <w:rPr>
          <w:rFonts w:ascii="Times New Roman" w:hAnsi="Times New Roman" w:cs="Times New Roman"/>
          <w:b/>
          <w:sz w:val="36"/>
          <w:u w:val="single"/>
          <w:lang w:val="en-US"/>
        </w:rPr>
      </w:pPr>
      <w:r>
        <w:rPr>
          <w:rFonts w:ascii="Times New Roman" w:hAnsi="Times New Roman" w:cs="Times New Roman"/>
          <w:b/>
          <w:sz w:val="36"/>
          <w:u w:val="single"/>
          <w:lang w:val="en-US"/>
        </w:rPr>
        <w:br w:type="page"/>
      </w:r>
    </w:p>
    <w:p w:rsidR="00573CE8" w:rsidRPr="009774F6" w:rsidRDefault="00573CE8" w:rsidP="009774F6">
      <w:pPr>
        <w:spacing w:after="240"/>
        <w:jc w:val="center"/>
        <w:rPr>
          <w:rFonts w:eastAsia="Times New Roman" w:cstheme="minorHAnsi"/>
          <w:szCs w:val="20"/>
          <w:lang w:eastAsia="en-IN"/>
        </w:rPr>
      </w:pPr>
      <w:r w:rsidRPr="009774F6">
        <w:rPr>
          <w:rFonts w:eastAsia="Times New Roman" w:cstheme="minorHAnsi"/>
          <w:b/>
          <w:bCs/>
          <w:sz w:val="28"/>
          <w:szCs w:val="24"/>
          <w:u w:val="single"/>
          <w:lang w:eastAsia="en-IN"/>
        </w:rPr>
        <w:lastRenderedPageBreak/>
        <w:t>PREFACE</w:t>
      </w:r>
    </w:p>
    <w:p w:rsidR="00573CE8" w:rsidRPr="009774F6" w:rsidRDefault="00573CE8" w:rsidP="00573CE8">
      <w:pPr>
        <w:spacing w:after="0" w:line="360" w:lineRule="auto"/>
        <w:ind w:firstLine="720"/>
        <w:jc w:val="both"/>
        <w:rPr>
          <w:rFonts w:eastAsia="Times New Roman" w:cstheme="minorHAnsi"/>
          <w:sz w:val="24"/>
          <w:lang w:eastAsia="en-IN"/>
        </w:rPr>
      </w:pPr>
      <w:r w:rsidRPr="009774F6">
        <w:rPr>
          <w:rFonts w:eastAsia="Times New Roman" w:cstheme="minorHAnsi"/>
          <w:sz w:val="24"/>
          <w:lang w:eastAsia="en-IN"/>
        </w:rPr>
        <w:t>The growing demand for transparent, automated, and auditable academic evaluation frameworks in Indian higher education institutions has long been a challenge for departments operating under the National Board of Accreditation (NBA) and National Assessment and Accreditation Council (NAAC) guidelines. The Outcome-Based Education (OBE) model, while academically rigorous and internationally recognised, imposes a significant computational and administrative burden on faculty coordinators when managed through conventional spreadsheet-based workflows.</w:t>
      </w:r>
    </w:p>
    <w:p w:rsidR="00573CE8" w:rsidRPr="009774F6" w:rsidRDefault="00573CE8" w:rsidP="00573CE8">
      <w:pPr>
        <w:spacing w:after="0" w:line="360" w:lineRule="auto"/>
        <w:ind w:firstLine="720"/>
        <w:jc w:val="both"/>
        <w:rPr>
          <w:rFonts w:eastAsia="Times New Roman" w:cstheme="minorHAnsi"/>
          <w:sz w:val="24"/>
          <w:lang w:eastAsia="en-IN"/>
        </w:rPr>
      </w:pPr>
    </w:p>
    <w:p w:rsidR="00573CE8" w:rsidRPr="009774F6" w:rsidRDefault="009D757E" w:rsidP="00573CE8">
      <w:pPr>
        <w:spacing w:after="0" w:line="360" w:lineRule="auto"/>
        <w:jc w:val="both"/>
        <w:rPr>
          <w:rFonts w:eastAsia="Times New Roman" w:cstheme="minorHAnsi"/>
          <w:sz w:val="24"/>
          <w:lang w:eastAsia="en-IN"/>
        </w:rPr>
      </w:pPr>
      <w:r w:rsidRPr="009774F6">
        <w:rPr>
          <w:rFonts w:eastAsia="Times New Roman" w:cstheme="minorHAnsi"/>
          <w:sz w:val="24"/>
          <w:lang w:eastAsia="en-IN"/>
        </w:rPr>
        <w:t xml:space="preserve">           </w:t>
      </w:r>
      <w:r w:rsidR="00573CE8" w:rsidRPr="009774F6">
        <w:rPr>
          <w:rFonts w:eastAsia="Times New Roman" w:cstheme="minorHAnsi"/>
          <w:sz w:val="24"/>
          <w:lang w:eastAsia="en-IN"/>
        </w:rPr>
        <w:t xml:space="preserve">This project, </w:t>
      </w:r>
      <w:proofErr w:type="spellStart"/>
      <w:r w:rsidR="00573CE8" w:rsidRPr="009774F6">
        <w:rPr>
          <w:rFonts w:eastAsia="Times New Roman" w:cstheme="minorHAnsi"/>
          <w:sz w:val="24"/>
          <w:lang w:eastAsia="en-IN"/>
        </w:rPr>
        <w:t>Bridgify</w:t>
      </w:r>
      <w:proofErr w:type="spellEnd"/>
      <w:r w:rsidR="00573CE8" w:rsidRPr="009774F6">
        <w:rPr>
          <w:rFonts w:eastAsia="Times New Roman" w:cstheme="minorHAnsi"/>
          <w:sz w:val="24"/>
          <w:lang w:eastAsia="en-IN"/>
        </w:rPr>
        <w:t>, was conceived as a direct response to that challenge. The genesis of the idea emerged through close observation of how faculty members at the department level spend disproportionate time maintaining Microsoft Excel workbooks that are prone to formula errors, version conflicts, and data loss — all of which can have serious consequences for accreditation standing. These workbooks, typically maintained per course per semester by individual faculty members, lack centralised validation, audit trails, or role-based access control, making them fundamentally unsuitable for institutional-scale OBE compliance.</w:t>
      </w:r>
    </w:p>
    <w:p w:rsidR="00573CE8" w:rsidRPr="009774F6" w:rsidRDefault="00573CE8" w:rsidP="00573CE8">
      <w:pPr>
        <w:spacing w:after="0" w:line="360" w:lineRule="auto"/>
        <w:jc w:val="both"/>
        <w:rPr>
          <w:rFonts w:eastAsia="Times New Roman" w:cstheme="minorHAnsi"/>
          <w:szCs w:val="20"/>
          <w:lang w:eastAsia="en-IN"/>
        </w:rPr>
      </w:pPr>
    </w:p>
    <w:p w:rsidR="00573CE8" w:rsidRPr="009774F6" w:rsidRDefault="009D757E" w:rsidP="00573CE8">
      <w:pPr>
        <w:spacing w:after="0" w:line="360" w:lineRule="auto"/>
        <w:jc w:val="both"/>
        <w:rPr>
          <w:rFonts w:eastAsia="Times New Roman" w:cstheme="minorHAnsi"/>
          <w:sz w:val="24"/>
          <w:lang w:eastAsia="en-IN"/>
        </w:rPr>
      </w:pPr>
      <w:r w:rsidRPr="009774F6">
        <w:rPr>
          <w:rFonts w:eastAsia="Times New Roman" w:cstheme="minorHAnsi"/>
          <w:sz w:val="24"/>
          <w:lang w:eastAsia="en-IN"/>
        </w:rPr>
        <w:t xml:space="preserve">          </w:t>
      </w:r>
      <w:r w:rsidR="00573CE8" w:rsidRPr="009774F6">
        <w:rPr>
          <w:rFonts w:eastAsia="Times New Roman" w:cstheme="minorHAnsi"/>
          <w:sz w:val="24"/>
          <w:lang w:eastAsia="en-IN"/>
        </w:rPr>
        <w:t xml:space="preserve">The motive behind </w:t>
      </w:r>
      <w:proofErr w:type="spellStart"/>
      <w:r w:rsidR="00573CE8" w:rsidRPr="009774F6">
        <w:rPr>
          <w:rFonts w:eastAsia="Times New Roman" w:cstheme="minorHAnsi"/>
          <w:sz w:val="24"/>
          <w:lang w:eastAsia="en-IN"/>
        </w:rPr>
        <w:t>Bridgify</w:t>
      </w:r>
      <w:proofErr w:type="spellEnd"/>
      <w:r w:rsidR="00573CE8" w:rsidRPr="009774F6">
        <w:rPr>
          <w:rFonts w:eastAsia="Times New Roman" w:cstheme="minorHAnsi"/>
          <w:sz w:val="24"/>
          <w:lang w:eastAsia="en-IN"/>
        </w:rPr>
        <w:t xml:space="preserve"> is straightforward: to replace this fragmented, error-prone manual process with a unified, role-secured, mathematically validated digital platform that automates the entire OBE lifecycle — from curriculum seeding and exam blueprinting to attainment calculation and report generation. The platform enforces structural compliance at every step, ensuring that exam blueprints, marks entries, and CO-PO mappings always satisfy the mathematical constraints mandated by NBA and NAAC frameworks.</w:t>
      </w:r>
    </w:p>
    <w:p w:rsidR="00573CE8" w:rsidRPr="009774F6" w:rsidRDefault="00573CE8" w:rsidP="00573CE8">
      <w:pPr>
        <w:spacing w:after="0" w:line="360" w:lineRule="auto"/>
        <w:jc w:val="both"/>
        <w:rPr>
          <w:rFonts w:eastAsia="Times New Roman" w:cstheme="minorHAnsi"/>
          <w:szCs w:val="20"/>
          <w:lang w:eastAsia="en-IN"/>
        </w:rPr>
      </w:pPr>
    </w:p>
    <w:p w:rsidR="00573CE8" w:rsidRPr="009774F6" w:rsidRDefault="009D757E" w:rsidP="00573CE8">
      <w:pPr>
        <w:spacing w:after="0" w:line="360" w:lineRule="auto"/>
        <w:jc w:val="both"/>
        <w:rPr>
          <w:rFonts w:eastAsia="Times New Roman" w:cstheme="minorHAnsi"/>
          <w:sz w:val="24"/>
          <w:lang w:eastAsia="en-IN"/>
        </w:rPr>
      </w:pPr>
      <w:r w:rsidRPr="009774F6">
        <w:rPr>
          <w:rFonts w:eastAsia="Times New Roman" w:cstheme="minorHAnsi"/>
          <w:sz w:val="24"/>
          <w:lang w:eastAsia="en-IN"/>
        </w:rPr>
        <w:t xml:space="preserve">         </w:t>
      </w:r>
      <w:r w:rsidR="00573CE8" w:rsidRPr="009774F6">
        <w:rPr>
          <w:rFonts w:eastAsia="Times New Roman" w:cstheme="minorHAnsi"/>
          <w:sz w:val="24"/>
          <w:lang w:eastAsia="en-IN"/>
        </w:rPr>
        <w:t xml:space="preserve">The system is designed with three distinct user roles — Administrator, Teacher, and Student — each with carefully scoped capabilities and access rights. It operates on a three-tier architecture comprising a React-based Single Page Application frontend, a Node.js and Express REST API backend, and a cloud-hosted </w:t>
      </w:r>
      <w:proofErr w:type="spellStart"/>
      <w:r w:rsidR="00573CE8" w:rsidRPr="009774F6">
        <w:rPr>
          <w:rFonts w:eastAsia="Times New Roman" w:cstheme="minorHAnsi"/>
          <w:sz w:val="24"/>
          <w:lang w:eastAsia="en-IN"/>
        </w:rPr>
        <w:t>PostgreSQL</w:t>
      </w:r>
      <w:proofErr w:type="spellEnd"/>
      <w:r w:rsidR="00573CE8" w:rsidRPr="009774F6">
        <w:rPr>
          <w:rFonts w:eastAsia="Times New Roman" w:cstheme="minorHAnsi"/>
          <w:sz w:val="24"/>
          <w:lang w:eastAsia="en-IN"/>
        </w:rPr>
        <w:t xml:space="preserve"> database managed through </w:t>
      </w:r>
      <w:proofErr w:type="spellStart"/>
      <w:r w:rsidR="00573CE8" w:rsidRPr="009774F6">
        <w:rPr>
          <w:rFonts w:eastAsia="Times New Roman" w:cstheme="minorHAnsi"/>
          <w:sz w:val="24"/>
          <w:lang w:eastAsia="en-IN"/>
        </w:rPr>
        <w:t>Prisma</w:t>
      </w:r>
      <w:proofErr w:type="spellEnd"/>
      <w:r w:rsidR="00573CE8" w:rsidRPr="009774F6">
        <w:rPr>
          <w:rFonts w:eastAsia="Times New Roman" w:cstheme="minorHAnsi"/>
          <w:sz w:val="24"/>
          <w:lang w:eastAsia="en-IN"/>
        </w:rPr>
        <w:t xml:space="preserve"> ORM, ensuring scalability, maintainability, and production-grade reliability.</w:t>
      </w:r>
    </w:p>
    <w:p w:rsidR="00C8198B" w:rsidRPr="009774F6" w:rsidRDefault="009774F6" w:rsidP="00C8198B">
      <w:pPr>
        <w:spacing w:line="360" w:lineRule="auto"/>
        <w:rPr>
          <w:rFonts w:eastAsia="Times New Roman" w:cstheme="minorHAnsi"/>
          <w:sz w:val="24"/>
          <w:lang w:eastAsia="en-IN"/>
        </w:rPr>
      </w:pPr>
      <w:r>
        <w:rPr>
          <w:rFonts w:eastAsia="Times New Roman" w:cstheme="minorHAnsi"/>
          <w:sz w:val="24"/>
          <w:lang w:eastAsia="en-IN"/>
        </w:rPr>
        <w:t xml:space="preserve"> </w:t>
      </w:r>
      <w:r w:rsidR="00573CE8" w:rsidRPr="009774F6">
        <w:rPr>
          <w:rFonts w:eastAsia="Times New Roman" w:cstheme="minorHAnsi"/>
          <w:sz w:val="24"/>
          <w:lang w:eastAsia="en-IN"/>
        </w:rPr>
        <w:t xml:space="preserve">This report documents the complete technical architecture, functional modules, mathematical attainment engine, user experience design decisions, deployment architecture, and future scope of </w:t>
      </w:r>
      <w:proofErr w:type="spellStart"/>
      <w:r w:rsidR="00573CE8" w:rsidRPr="009774F6">
        <w:rPr>
          <w:rFonts w:eastAsia="Times New Roman" w:cstheme="minorHAnsi"/>
          <w:sz w:val="24"/>
          <w:lang w:eastAsia="en-IN"/>
        </w:rPr>
        <w:t>Bridgify</w:t>
      </w:r>
      <w:proofErr w:type="spellEnd"/>
      <w:r w:rsidR="00573CE8" w:rsidRPr="009774F6">
        <w:rPr>
          <w:rFonts w:eastAsia="Times New Roman" w:cstheme="minorHAnsi"/>
          <w:sz w:val="24"/>
          <w:lang w:eastAsia="en-IN"/>
        </w:rPr>
        <w:t>, developed as a Final Year Project for the Bachelor of Computer Applications (BCA) programme, Academic Year 2025-26.</w:t>
      </w:r>
    </w:p>
    <w:p w:rsidR="00C8198B" w:rsidRPr="009774F6" w:rsidRDefault="00C8198B" w:rsidP="00C8198B">
      <w:pPr>
        <w:spacing w:after="240"/>
        <w:jc w:val="center"/>
        <w:rPr>
          <w:rFonts w:cstheme="minorHAnsi"/>
          <w:sz w:val="28"/>
        </w:rPr>
      </w:pPr>
      <w:r w:rsidRPr="009774F6">
        <w:rPr>
          <w:rFonts w:eastAsia="Times New Roman" w:cstheme="minorHAnsi"/>
          <w:b/>
          <w:bCs/>
          <w:sz w:val="32"/>
          <w:szCs w:val="24"/>
          <w:u w:val="single"/>
        </w:rPr>
        <w:lastRenderedPageBreak/>
        <w:t>ACKNOWLEDGEMENTS</w:t>
      </w:r>
    </w:p>
    <w:p w:rsidR="00C8198B" w:rsidRPr="009774F6" w:rsidRDefault="00C8198B" w:rsidP="00C8198B">
      <w:pPr>
        <w:spacing w:before="80" w:after="80" w:line="360" w:lineRule="auto"/>
        <w:rPr>
          <w:rFonts w:cstheme="minorHAnsi"/>
          <w:sz w:val="24"/>
        </w:rPr>
      </w:pPr>
    </w:p>
    <w:p w:rsidR="00C8198B" w:rsidRPr="009774F6" w:rsidRDefault="00C8198B" w:rsidP="009774F6">
      <w:pPr>
        <w:spacing w:line="480" w:lineRule="auto"/>
        <w:ind w:firstLine="720"/>
        <w:jc w:val="both"/>
        <w:rPr>
          <w:rFonts w:eastAsia="Times New Roman" w:cstheme="minorHAnsi"/>
          <w:sz w:val="24"/>
        </w:rPr>
      </w:pPr>
      <w:r w:rsidRPr="009774F6">
        <w:rPr>
          <w:rFonts w:eastAsia="Times New Roman" w:cstheme="minorHAnsi"/>
          <w:sz w:val="24"/>
        </w:rPr>
        <w:t xml:space="preserve">We would like to express my sincere gratitude to our Project Supervisor, </w:t>
      </w:r>
      <w:proofErr w:type="spellStart"/>
      <w:r w:rsidRPr="009774F6">
        <w:rPr>
          <w:rFonts w:eastAsia="Times New Roman" w:cstheme="minorHAnsi"/>
          <w:b/>
          <w:sz w:val="24"/>
        </w:rPr>
        <w:t>Prof.</w:t>
      </w:r>
      <w:proofErr w:type="spellEnd"/>
      <w:r w:rsidRPr="009774F6">
        <w:rPr>
          <w:rFonts w:eastAsia="Times New Roman" w:cstheme="minorHAnsi"/>
          <w:b/>
          <w:sz w:val="24"/>
        </w:rPr>
        <w:t xml:space="preserve"> </w:t>
      </w:r>
      <w:r w:rsidRPr="009774F6">
        <w:rPr>
          <w:rFonts w:eastAsia="Times New Roman" w:cstheme="minorHAnsi"/>
          <w:b/>
          <w:sz w:val="24"/>
          <w:lang w:val="en-US"/>
        </w:rPr>
        <w:t>RAJESH D. TANKSALI</w:t>
      </w:r>
      <w:r w:rsidRPr="009774F6">
        <w:rPr>
          <w:rFonts w:eastAsia="Times New Roman" w:cstheme="minorHAnsi"/>
          <w:sz w:val="24"/>
        </w:rPr>
        <w:t xml:space="preserve">, for his invaluable guidance, constructive feedback, and unwavering support throughout the development of this project. Sir’s domain expertise in academic information systems provided the intellectual scaffolding upon which </w:t>
      </w:r>
      <w:proofErr w:type="spellStart"/>
      <w:r w:rsidRPr="009774F6">
        <w:rPr>
          <w:rFonts w:eastAsia="Times New Roman" w:cstheme="minorHAnsi"/>
          <w:sz w:val="24"/>
        </w:rPr>
        <w:t>Bridgify</w:t>
      </w:r>
      <w:proofErr w:type="spellEnd"/>
      <w:r w:rsidRPr="009774F6">
        <w:rPr>
          <w:rFonts w:eastAsia="Times New Roman" w:cstheme="minorHAnsi"/>
          <w:sz w:val="24"/>
        </w:rPr>
        <w:t xml:space="preserve"> was built. Every design decision — from the zero-trust security model to the recursive question schema — was shaped in part by their insightful critiques.</w:t>
      </w:r>
    </w:p>
    <w:p w:rsidR="00C8198B" w:rsidRPr="00B028A8" w:rsidRDefault="00C8198B" w:rsidP="00B028A8">
      <w:pPr>
        <w:spacing w:line="480" w:lineRule="auto"/>
        <w:ind w:firstLine="720"/>
        <w:jc w:val="both"/>
        <w:rPr>
          <w:rFonts w:eastAsia="Times New Roman" w:cstheme="minorHAnsi"/>
          <w:b/>
          <w:sz w:val="24"/>
          <w:lang w:val="en-US"/>
        </w:rPr>
      </w:pPr>
      <w:r w:rsidRPr="009774F6">
        <w:rPr>
          <w:rFonts w:eastAsia="Times New Roman" w:cstheme="minorHAnsi"/>
          <w:sz w:val="24"/>
        </w:rPr>
        <w:t xml:space="preserve">We are deeply grateful to the </w:t>
      </w:r>
      <w:r w:rsidR="00B028A8">
        <w:rPr>
          <w:rFonts w:eastAsia="Times New Roman" w:cstheme="minorHAnsi"/>
          <w:sz w:val="24"/>
        </w:rPr>
        <w:t xml:space="preserve">Our </w:t>
      </w:r>
      <w:r w:rsidRPr="009774F6">
        <w:rPr>
          <w:rFonts w:eastAsia="Times New Roman" w:cstheme="minorHAnsi"/>
          <w:sz w:val="24"/>
        </w:rPr>
        <w:t xml:space="preserve">Head of the Department of Computer Applications, </w:t>
      </w:r>
      <w:proofErr w:type="spellStart"/>
      <w:r w:rsidRPr="009774F6">
        <w:rPr>
          <w:rFonts w:eastAsia="Times New Roman" w:cstheme="minorHAnsi"/>
          <w:b/>
          <w:sz w:val="24"/>
        </w:rPr>
        <w:t>Mrs.</w:t>
      </w:r>
      <w:proofErr w:type="spellEnd"/>
      <w:r w:rsidRPr="009774F6">
        <w:rPr>
          <w:rFonts w:eastAsia="Times New Roman" w:cstheme="minorHAnsi"/>
          <w:sz w:val="24"/>
        </w:rPr>
        <w:t xml:space="preserve"> </w:t>
      </w:r>
      <w:r w:rsidRPr="009774F6">
        <w:rPr>
          <w:rFonts w:eastAsia="Times New Roman" w:cstheme="minorHAnsi"/>
          <w:b/>
          <w:sz w:val="24"/>
          <w:lang w:val="en-US"/>
        </w:rPr>
        <w:t>GAURI DESSAI</w:t>
      </w:r>
      <w:r w:rsidRPr="009774F6">
        <w:rPr>
          <w:rFonts w:eastAsia="Times New Roman" w:cstheme="minorHAnsi"/>
          <w:sz w:val="24"/>
        </w:rPr>
        <w:t xml:space="preserve"> </w:t>
      </w:r>
      <w:r w:rsidR="00B028A8">
        <w:rPr>
          <w:rFonts w:eastAsia="Times New Roman" w:cstheme="minorHAnsi"/>
          <w:sz w:val="24"/>
        </w:rPr>
        <w:t xml:space="preserve">for her guidance </w:t>
      </w:r>
      <w:r w:rsidRPr="009774F6">
        <w:rPr>
          <w:rFonts w:eastAsia="Times New Roman" w:cstheme="minorHAnsi"/>
          <w:sz w:val="24"/>
        </w:rPr>
        <w:t>and all faculty members who</w:t>
      </w:r>
      <w:r w:rsidR="00B028A8">
        <w:rPr>
          <w:rFonts w:eastAsia="Times New Roman" w:cstheme="minorHAnsi"/>
          <w:sz w:val="24"/>
        </w:rPr>
        <w:t xml:space="preserve"> constantly supported us</w:t>
      </w:r>
      <w:r w:rsidRPr="009774F6">
        <w:rPr>
          <w:rFonts w:eastAsia="Times New Roman" w:cstheme="minorHAnsi"/>
          <w:sz w:val="24"/>
        </w:rPr>
        <w:t xml:space="preserve">. Their first-hand accounts of maintaining sprawling Excel workbooks, reconciling data across semesters, and preparing audit documentation for NBA review panels were instrumental in shaping the functional requirements and design priorities of </w:t>
      </w:r>
      <w:proofErr w:type="spellStart"/>
      <w:r w:rsidRPr="009774F6">
        <w:rPr>
          <w:rFonts w:eastAsia="Times New Roman" w:cstheme="minorHAnsi"/>
          <w:sz w:val="24"/>
        </w:rPr>
        <w:t>Bridgify</w:t>
      </w:r>
      <w:proofErr w:type="spellEnd"/>
      <w:r w:rsidRPr="009774F6">
        <w:rPr>
          <w:rFonts w:eastAsia="Times New Roman" w:cstheme="minorHAnsi"/>
          <w:sz w:val="24"/>
        </w:rPr>
        <w:t>.</w:t>
      </w:r>
    </w:p>
    <w:p w:rsidR="00C8198B" w:rsidRPr="009774F6" w:rsidRDefault="00C8198B" w:rsidP="009774F6">
      <w:pPr>
        <w:spacing w:line="480" w:lineRule="auto"/>
        <w:ind w:firstLine="720"/>
        <w:jc w:val="both"/>
        <w:rPr>
          <w:rFonts w:cstheme="minorHAnsi"/>
          <w:sz w:val="24"/>
        </w:rPr>
      </w:pPr>
      <w:r w:rsidRPr="009774F6">
        <w:rPr>
          <w:rFonts w:eastAsia="Times New Roman" w:cstheme="minorHAnsi"/>
          <w:sz w:val="24"/>
        </w:rPr>
        <w:t xml:space="preserve">We acknowledge the open-source community behind React, Node.js, </w:t>
      </w:r>
      <w:proofErr w:type="spellStart"/>
      <w:r w:rsidRPr="009774F6">
        <w:rPr>
          <w:rFonts w:eastAsia="Times New Roman" w:cstheme="minorHAnsi"/>
          <w:sz w:val="24"/>
        </w:rPr>
        <w:t>PostgreSQL</w:t>
      </w:r>
      <w:proofErr w:type="spellEnd"/>
      <w:r w:rsidRPr="009774F6">
        <w:rPr>
          <w:rFonts w:eastAsia="Times New Roman" w:cstheme="minorHAnsi"/>
          <w:sz w:val="24"/>
        </w:rPr>
        <w:t xml:space="preserve">, </w:t>
      </w:r>
      <w:proofErr w:type="spellStart"/>
      <w:r w:rsidRPr="009774F6">
        <w:rPr>
          <w:rFonts w:eastAsia="Times New Roman" w:cstheme="minorHAnsi"/>
          <w:sz w:val="24"/>
        </w:rPr>
        <w:t>Prisma</w:t>
      </w:r>
      <w:proofErr w:type="spellEnd"/>
      <w:r w:rsidRPr="009774F6">
        <w:rPr>
          <w:rFonts w:eastAsia="Times New Roman" w:cstheme="minorHAnsi"/>
          <w:sz w:val="24"/>
        </w:rPr>
        <w:t xml:space="preserve"> ORM, Tailwind CSS, and all associated libraries. The availability of high-quality, well-documented open-source tools made it possible for us developers to build a production-grade, full-stack web application within an academic project timeline.</w:t>
      </w:r>
    </w:p>
    <w:p w:rsidR="007525CB" w:rsidRPr="009774F6" w:rsidRDefault="00C8198B" w:rsidP="009774F6">
      <w:pPr>
        <w:spacing w:line="480" w:lineRule="auto"/>
        <w:rPr>
          <w:rFonts w:eastAsia="Times New Roman" w:cstheme="minorHAnsi"/>
          <w:sz w:val="24"/>
          <w:lang w:eastAsia="en-IN"/>
        </w:rPr>
      </w:pPr>
      <w:r w:rsidRPr="009774F6">
        <w:rPr>
          <w:rFonts w:eastAsia="Times New Roman" w:cstheme="minorHAnsi"/>
          <w:sz w:val="24"/>
        </w:rPr>
        <w:t>Finally, we thank our family and peers for their patience, encouragement, and support throughout the research and development process.</w:t>
      </w:r>
      <w:r w:rsidR="009774F6">
        <w:rPr>
          <w:rFonts w:ascii="Times New Roman" w:eastAsia="Times New Roman" w:hAnsi="Times New Roman" w:cs="Times New Roman"/>
          <w:lang w:eastAsia="en-IN"/>
        </w:rPr>
        <w:tab/>
      </w:r>
      <w:r w:rsidR="009774F6">
        <w:rPr>
          <w:rFonts w:ascii="Times New Roman" w:eastAsia="Times New Roman" w:hAnsi="Times New Roman" w:cs="Times New Roman"/>
          <w:lang w:eastAsia="en-IN"/>
        </w:rPr>
        <w:tab/>
      </w:r>
    </w:p>
    <w:p w:rsidR="00B028A8" w:rsidRDefault="00B028A8">
      <w:pPr>
        <w:rPr>
          <w:rFonts w:cstheme="minorHAnsi"/>
          <w:b/>
          <w:bCs/>
          <w:sz w:val="32"/>
          <w:szCs w:val="24"/>
          <w:u w:val="single"/>
        </w:rPr>
      </w:pPr>
      <w:r>
        <w:rPr>
          <w:rFonts w:cstheme="minorHAnsi"/>
          <w:b/>
          <w:bCs/>
          <w:sz w:val="32"/>
          <w:szCs w:val="24"/>
          <w:u w:val="single"/>
        </w:rPr>
        <w:br w:type="page"/>
      </w:r>
    </w:p>
    <w:p w:rsidR="007525CB" w:rsidRDefault="007525CB" w:rsidP="00496B10">
      <w:pPr>
        <w:spacing w:after="240"/>
        <w:jc w:val="center"/>
        <w:rPr>
          <w:rFonts w:cstheme="minorHAnsi"/>
          <w:b/>
          <w:bCs/>
          <w:sz w:val="32"/>
          <w:szCs w:val="24"/>
          <w:u w:val="single"/>
        </w:rPr>
      </w:pPr>
      <w:r w:rsidRPr="00B028A8">
        <w:rPr>
          <w:rFonts w:cstheme="minorHAnsi"/>
          <w:b/>
          <w:bCs/>
          <w:sz w:val="32"/>
          <w:szCs w:val="24"/>
          <w:u w:val="single"/>
        </w:rPr>
        <w:lastRenderedPageBreak/>
        <w:t>TABLES AND FIGURES</w:t>
      </w:r>
    </w:p>
    <w:p w:rsidR="000C30A0" w:rsidRPr="00B028A8" w:rsidRDefault="000C30A0" w:rsidP="00496B10">
      <w:pPr>
        <w:spacing w:after="240"/>
        <w:jc w:val="center"/>
        <w:rPr>
          <w:rFonts w:cstheme="minorHAnsi"/>
        </w:rPr>
      </w:pPr>
    </w:p>
    <w:p w:rsidR="007525CB" w:rsidRPr="00B028A8" w:rsidRDefault="007525CB" w:rsidP="00DA206D">
      <w:pPr>
        <w:spacing w:line="480" w:lineRule="auto"/>
        <w:jc w:val="center"/>
        <w:rPr>
          <w:rFonts w:cstheme="minorHAnsi"/>
          <w:sz w:val="28"/>
        </w:rPr>
      </w:pPr>
      <w:r w:rsidRPr="00B028A8">
        <w:rPr>
          <w:rFonts w:cstheme="minorHAnsi"/>
          <w:b/>
          <w:bCs/>
          <w:sz w:val="28"/>
          <w:u w:val="single"/>
        </w:rPr>
        <w:t>TABLES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826"/>
        <w:gridCol w:w="1600"/>
      </w:tblGrid>
      <w:tr w:rsidR="007525CB" w:rsidRPr="00B028A8" w:rsidTr="005C6D46">
        <w:trPr>
          <w:trHeight w:val="475"/>
        </w:trPr>
        <w:tc>
          <w:tcPr>
            <w:tcW w:w="1600"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525CB" w:rsidRPr="005C6D46" w:rsidRDefault="007525CB" w:rsidP="00DA206D">
            <w:pPr>
              <w:spacing w:line="240" w:lineRule="auto"/>
              <w:jc w:val="center"/>
              <w:rPr>
                <w:rFonts w:cstheme="minorHAnsi"/>
                <w:color w:val="FFFFFF" w:themeColor="background1"/>
                <w:sz w:val="24"/>
              </w:rPr>
            </w:pPr>
            <w:r w:rsidRPr="005C6D46">
              <w:rPr>
                <w:rFonts w:cstheme="minorHAnsi"/>
                <w:b/>
                <w:bCs/>
                <w:color w:val="FFFFFF" w:themeColor="background1"/>
                <w:sz w:val="24"/>
              </w:rPr>
              <w:t>Table No.</w:t>
            </w:r>
          </w:p>
        </w:tc>
        <w:tc>
          <w:tcPr>
            <w:tcW w:w="5826"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525CB" w:rsidRPr="005C6D46" w:rsidRDefault="007525CB" w:rsidP="00DA206D">
            <w:pPr>
              <w:spacing w:line="240" w:lineRule="auto"/>
              <w:jc w:val="center"/>
              <w:rPr>
                <w:rFonts w:cstheme="minorHAnsi"/>
                <w:color w:val="FFFFFF" w:themeColor="background1"/>
                <w:sz w:val="24"/>
              </w:rPr>
            </w:pPr>
            <w:r w:rsidRPr="005C6D46">
              <w:rPr>
                <w:rFonts w:cstheme="minorHAnsi"/>
                <w:b/>
                <w:bCs/>
                <w:color w:val="FFFFFF" w:themeColor="background1"/>
                <w:sz w:val="24"/>
              </w:rPr>
              <w:t>Description</w:t>
            </w:r>
          </w:p>
        </w:tc>
        <w:tc>
          <w:tcPr>
            <w:tcW w:w="1600"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525CB" w:rsidRPr="005C6D46" w:rsidRDefault="007525CB" w:rsidP="00DA206D">
            <w:pPr>
              <w:spacing w:line="240" w:lineRule="auto"/>
              <w:jc w:val="center"/>
              <w:rPr>
                <w:rFonts w:cstheme="minorHAnsi"/>
                <w:color w:val="FFFFFF" w:themeColor="background1"/>
                <w:sz w:val="24"/>
              </w:rPr>
            </w:pPr>
            <w:r w:rsidRPr="005C6D46">
              <w:rPr>
                <w:rFonts w:cstheme="minorHAnsi"/>
                <w:b/>
                <w:bCs/>
                <w:color w:val="FFFFFF" w:themeColor="background1"/>
                <w:sz w:val="24"/>
              </w:rPr>
              <w:t>Page No.</w:t>
            </w:r>
          </w:p>
        </w:tc>
      </w:tr>
      <w:tr w:rsidR="007525CB" w:rsidRPr="00B028A8" w:rsidTr="00037440">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3B66D1" w:rsidP="00DA206D">
            <w:pPr>
              <w:spacing w:line="240" w:lineRule="auto"/>
              <w:jc w:val="center"/>
              <w:rPr>
                <w:rFonts w:cstheme="minorHAnsi"/>
              </w:rPr>
            </w:pPr>
            <w:r>
              <w:rPr>
                <w:rFonts w:cstheme="minorHAnsi"/>
              </w:rPr>
              <w:t>3</w:t>
            </w:r>
            <w:r w:rsidR="007525CB" w:rsidRPr="00B028A8">
              <w:rPr>
                <w:rFonts w:cstheme="minorHAnsi"/>
              </w:rPr>
              <w:t>.1</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7525CB" w:rsidP="00DA206D">
            <w:pPr>
              <w:spacing w:line="240" w:lineRule="auto"/>
              <w:rPr>
                <w:rFonts w:cstheme="minorHAnsi"/>
              </w:rPr>
            </w:pPr>
            <w:r w:rsidRPr="00B028A8">
              <w:rPr>
                <w:rFonts w:cstheme="minorHAnsi"/>
              </w:rPr>
              <w:t>Frontend Technology Stack</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5C6D46" w:rsidP="005C6D46">
            <w:pPr>
              <w:spacing w:line="240" w:lineRule="auto"/>
              <w:jc w:val="center"/>
              <w:rPr>
                <w:rFonts w:cstheme="minorHAnsi"/>
              </w:rPr>
            </w:pPr>
            <w:r>
              <w:rPr>
                <w:rFonts w:cstheme="minorHAnsi"/>
              </w:rPr>
              <w:t>10-11</w:t>
            </w:r>
          </w:p>
        </w:tc>
      </w:tr>
      <w:tr w:rsidR="007525CB" w:rsidRPr="00B028A8" w:rsidTr="00037440">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3B66D1" w:rsidP="00DA206D">
            <w:pPr>
              <w:spacing w:line="240" w:lineRule="auto"/>
              <w:jc w:val="center"/>
              <w:rPr>
                <w:rFonts w:cstheme="minorHAnsi"/>
              </w:rPr>
            </w:pPr>
            <w:r>
              <w:rPr>
                <w:rFonts w:cstheme="minorHAnsi"/>
              </w:rPr>
              <w:t>3</w:t>
            </w:r>
            <w:r w:rsidR="007525CB" w:rsidRPr="00B028A8">
              <w:rPr>
                <w:rFonts w:cstheme="minorHAnsi"/>
              </w:rPr>
              <w:t>.2</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7525CB" w:rsidP="00DA206D">
            <w:pPr>
              <w:spacing w:line="240" w:lineRule="auto"/>
              <w:rPr>
                <w:rFonts w:cstheme="minorHAnsi"/>
              </w:rPr>
            </w:pPr>
            <w:r w:rsidRPr="00B028A8">
              <w:rPr>
                <w:rFonts w:cstheme="minorHAnsi"/>
              </w:rPr>
              <w:t>Backend Technology Stack</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5C6D46" w:rsidP="005C6D46">
            <w:pPr>
              <w:spacing w:line="240" w:lineRule="auto"/>
              <w:jc w:val="center"/>
              <w:rPr>
                <w:rFonts w:cstheme="minorHAnsi"/>
              </w:rPr>
            </w:pPr>
            <w:r>
              <w:rPr>
                <w:rFonts w:cstheme="minorHAnsi"/>
              </w:rPr>
              <w:t>12-13</w:t>
            </w:r>
          </w:p>
        </w:tc>
      </w:tr>
      <w:tr w:rsidR="007525CB" w:rsidRPr="00B028A8" w:rsidTr="00037440">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3B66D1" w:rsidP="00DA206D">
            <w:pPr>
              <w:spacing w:line="240" w:lineRule="auto"/>
              <w:jc w:val="center"/>
              <w:rPr>
                <w:rFonts w:cstheme="minorHAnsi"/>
              </w:rPr>
            </w:pPr>
            <w:r>
              <w:rPr>
                <w:rFonts w:cstheme="minorHAnsi"/>
              </w:rPr>
              <w:t>3</w:t>
            </w:r>
            <w:r w:rsidR="007525CB" w:rsidRPr="00B028A8">
              <w:rPr>
                <w:rFonts w:cstheme="minorHAnsi"/>
              </w:rPr>
              <w:t>.3</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7525CB" w:rsidP="00DA206D">
            <w:pPr>
              <w:spacing w:line="240" w:lineRule="auto"/>
              <w:rPr>
                <w:rFonts w:cstheme="minorHAnsi"/>
              </w:rPr>
            </w:pPr>
            <w:r w:rsidRPr="00B028A8">
              <w:rPr>
                <w:rFonts w:cstheme="minorHAnsi"/>
              </w:rPr>
              <w:t>Core Database Entities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5C6D46" w:rsidP="005C6D46">
            <w:pPr>
              <w:spacing w:line="240" w:lineRule="auto"/>
              <w:jc w:val="center"/>
              <w:rPr>
                <w:rFonts w:cstheme="minorHAnsi"/>
              </w:rPr>
            </w:pPr>
            <w:r>
              <w:rPr>
                <w:rFonts w:cstheme="minorHAnsi"/>
              </w:rPr>
              <w:t>14-15</w:t>
            </w:r>
          </w:p>
        </w:tc>
      </w:tr>
      <w:tr w:rsidR="007525CB" w:rsidRPr="00B028A8" w:rsidTr="00037440">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3B66D1" w:rsidP="00DA206D">
            <w:pPr>
              <w:spacing w:line="240" w:lineRule="auto"/>
              <w:jc w:val="center"/>
              <w:rPr>
                <w:rFonts w:cstheme="minorHAnsi"/>
              </w:rPr>
            </w:pPr>
            <w:r>
              <w:rPr>
                <w:rFonts w:cstheme="minorHAnsi"/>
              </w:rPr>
              <w:t>4</w:t>
            </w:r>
            <w:r w:rsidR="007525CB" w:rsidRPr="00B028A8">
              <w:rPr>
                <w:rFonts w:cstheme="minorHAnsi"/>
              </w:rPr>
              <w:t>.1</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7525CB" w:rsidP="00DA206D">
            <w:pPr>
              <w:spacing w:line="240" w:lineRule="auto"/>
              <w:rPr>
                <w:rFonts w:cstheme="minorHAnsi"/>
              </w:rPr>
            </w:pPr>
            <w:r w:rsidRPr="00B028A8">
              <w:rPr>
                <w:rFonts w:cstheme="minorHAnsi"/>
              </w:rPr>
              <w:t>Direct Attainment Level Classification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5C6D46" w:rsidP="005C6D46">
            <w:pPr>
              <w:spacing w:line="240" w:lineRule="auto"/>
              <w:jc w:val="center"/>
              <w:rPr>
                <w:rFonts w:cstheme="minorHAnsi"/>
              </w:rPr>
            </w:pPr>
            <w:r>
              <w:rPr>
                <w:rFonts w:cstheme="minorHAnsi"/>
              </w:rPr>
              <w:t>27</w:t>
            </w:r>
          </w:p>
        </w:tc>
      </w:tr>
      <w:tr w:rsidR="007525CB" w:rsidRPr="00B028A8" w:rsidTr="00037440">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3B66D1" w:rsidP="00DA206D">
            <w:pPr>
              <w:spacing w:line="240" w:lineRule="auto"/>
              <w:jc w:val="center"/>
              <w:rPr>
                <w:rFonts w:cstheme="minorHAnsi"/>
              </w:rPr>
            </w:pPr>
            <w:r>
              <w:rPr>
                <w:rFonts w:cstheme="minorHAnsi"/>
              </w:rPr>
              <w:t>4</w:t>
            </w:r>
            <w:r w:rsidR="007525CB" w:rsidRPr="00B028A8">
              <w:rPr>
                <w:rFonts w:cstheme="minorHAnsi"/>
              </w:rPr>
              <w:t>.2</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3B66D1" w:rsidP="00DA206D">
            <w:pPr>
              <w:spacing w:line="240" w:lineRule="auto"/>
              <w:rPr>
                <w:rFonts w:cstheme="minorHAnsi"/>
              </w:rPr>
            </w:pPr>
            <w:r>
              <w:rPr>
                <w:rFonts w:cstheme="minorHAnsi"/>
              </w:rPr>
              <w:t>Deployment Architecture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5C6D46" w:rsidP="005C6D46">
            <w:pPr>
              <w:spacing w:line="240" w:lineRule="auto"/>
              <w:jc w:val="center"/>
              <w:rPr>
                <w:rFonts w:cstheme="minorHAnsi"/>
              </w:rPr>
            </w:pPr>
            <w:r>
              <w:rPr>
                <w:rFonts w:cstheme="minorHAnsi"/>
              </w:rPr>
              <w:t>31</w:t>
            </w:r>
          </w:p>
        </w:tc>
      </w:tr>
    </w:tbl>
    <w:p w:rsidR="007525CB" w:rsidRPr="00B028A8" w:rsidRDefault="007525CB" w:rsidP="007525CB">
      <w:pPr>
        <w:spacing w:before="80" w:after="80"/>
        <w:rPr>
          <w:rFonts w:cstheme="minorHAnsi"/>
        </w:rPr>
      </w:pPr>
    </w:p>
    <w:p w:rsidR="00DA206D" w:rsidRPr="00B028A8" w:rsidRDefault="00DA206D" w:rsidP="007525CB">
      <w:pPr>
        <w:spacing w:before="80" w:after="80"/>
        <w:rPr>
          <w:rFonts w:cstheme="minorHAnsi"/>
        </w:rPr>
      </w:pPr>
    </w:p>
    <w:p w:rsidR="00DA206D" w:rsidRPr="00B028A8" w:rsidRDefault="00DA206D" w:rsidP="007525CB">
      <w:pPr>
        <w:spacing w:before="80" w:after="80"/>
        <w:rPr>
          <w:rFonts w:cstheme="minorHAnsi"/>
        </w:rPr>
      </w:pPr>
    </w:p>
    <w:p w:rsidR="00DA206D" w:rsidRPr="00B028A8" w:rsidRDefault="00DA206D" w:rsidP="007525CB">
      <w:pPr>
        <w:spacing w:before="80" w:after="80"/>
        <w:rPr>
          <w:rFonts w:cstheme="minorHAnsi"/>
        </w:rPr>
      </w:pPr>
    </w:p>
    <w:p w:rsidR="00DA206D" w:rsidRPr="00B028A8" w:rsidRDefault="00DA206D" w:rsidP="007525CB">
      <w:pPr>
        <w:spacing w:before="80" w:after="80"/>
        <w:rPr>
          <w:rFonts w:cstheme="minorHAnsi"/>
        </w:rPr>
      </w:pPr>
    </w:p>
    <w:p w:rsidR="007525CB" w:rsidRPr="00B028A8" w:rsidRDefault="007525CB" w:rsidP="00DA206D">
      <w:pPr>
        <w:spacing w:line="480" w:lineRule="auto"/>
        <w:jc w:val="center"/>
        <w:rPr>
          <w:rFonts w:cstheme="minorHAnsi"/>
          <w:sz w:val="28"/>
        </w:rPr>
      </w:pPr>
      <w:r w:rsidRPr="00B028A8">
        <w:rPr>
          <w:rFonts w:cstheme="minorHAnsi"/>
          <w:b/>
          <w:bCs/>
          <w:sz w:val="28"/>
          <w:u w:val="single"/>
        </w:rPr>
        <w:t>FIGURES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826"/>
        <w:gridCol w:w="1600"/>
      </w:tblGrid>
      <w:tr w:rsidR="007525CB" w:rsidRPr="00B028A8" w:rsidTr="005C6D46">
        <w:tc>
          <w:tcPr>
            <w:tcW w:w="1600"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525CB" w:rsidRPr="005C6D46" w:rsidRDefault="007525CB" w:rsidP="00037440">
            <w:pPr>
              <w:jc w:val="center"/>
              <w:rPr>
                <w:rFonts w:cstheme="minorHAnsi"/>
                <w:color w:val="FFFFFF" w:themeColor="background1"/>
                <w:sz w:val="24"/>
              </w:rPr>
            </w:pPr>
            <w:r w:rsidRPr="005C6D46">
              <w:rPr>
                <w:rFonts w:cstheme="minorHAnsi"/>
                <w:b/>
                <w:bCs/>
                <w:color w:val="FFFFFF" w:themeColor="background1"/>
                <w:sz w:val="24"/>
              </w:rPr>
              <w:t>Figure No.</w:t>
            </w:r>
          </w:p>
        </w:tc>
        <w:tc>
          <w:tcPr>
            <w:tcW w:w="5826"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525CB" w:rsidRPr="005C6D46" w:rsidRDefault="007525CB" w:rsidP="00037440">
            <w:pPr>
              <w:jc w:val="center"/>
              <w:rPr>
                <w:rFonts w:cstheme="minorHAnsi"/>
                <w:color w:val="FFFFFF" w:themeColor="background1"/>
                <w:sz w:val="24"/>
              </w:rPr>
            </w:pPr>
            <w:r w:rsidRPr="005C6D46">
              <w:rPr>
                <w:rFonts w:cstheme="minorHAnsi"/>
                <w:b/>
                <w:bCs/>
                <w:color w:val="FFFFFF" w:themeColor="background1"/>
                <w:sz w:val="24"/>
              </w:rPr>
              <w:t>Description</w:t>
            </w:r>
          </w:p>
        </w:tc>
        <w:tc>
          <w:tcPr>
            <w:tcW w:w="1600"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525CB" w:rsidRPr="005C6D46" w:rsidRDefault="007525CB" w:rsidP="00037440">
            <w:pPr>
              <w:jc w:val="center"/>
              <w:rPr>
                <w:rFonts w:cstheme="minorHAnsi"/>
                <w:color w:val="FFFFFF" w:themeColor="background1"/>
                <w:sz w:val="24"/>
              </w:rPr>
            </w:pPr>
            <w:r w:rsidRPr="005C6D46">
              <w:rPr>
                <w:rFonts w:cstheme="minorHAnsi"/>
                <w:b/>
                <w:bCs/>
                <w:color w:val="FFFFFF" w:themeColor="background1"/>
                <w:sz w:val="24"/>
              </w:rPr>
              <w:t>Page No.</w:t>
            </w:r>
          </w:p>
        </w:tc>
      </w:tr>
      <w:tr w:rsidR="007525CB" w:rsidRPr="00B028A8" w:rsidTr="00037440">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3B66D1" w:rsidP="00DA206D">
            <w:pPr>
              <w:spacing w:line="240" w:lineRule="auto"/>
              <w:jc w:val="center"/>
              <w:rPr>
                <w:rFonts w:cstheme="minorHAnsi"/>
              </w:rPr>
            </w:pPr>
            <w:r>
              <w:rPr>
                <w:rFonts w:cstheme="minorHAnsi"/>
              </w:rPr>
              <w:t>3</w:t>
            </w:r>
            <w:r w:rsidR="007525CB" w:rsidRPr="00B028A8">
              <w:rPr>
                <w:rFonts w:cstheme="minorHAnsi"/>
              </w:rPr>
              <w:t>.1</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7525CB" w:rsidP="00DA206D">
            <w:pPr>
              <w:spacing w:line="240" w:lineRule="auto"/>
              <w:rPr>
                <w:rFonts w:cstheme="minorHAnsi"/>
              </w:rPr>
            </w:pPr>
            <w:r w:rsidRPr="00B028A8">
              <w:rPr>
                <w:rFonts w:cstheme="minorHAnsi"/>
              </w:rPr>
              <w:t>Three-Tier System Architecture Diagram</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3B66D1" w:rsidP="003B66D1">
            <w:pPr>
              <w:spacing w:line="240" w:lineRule="auto"/>
              <w:jc w:val="center"/>
              <w:rPr>
                <w:rFonts w:cstheme="minorHAnsi"/>
              </w:rPr>
            </w:pPr>
            <w:r>
              <w:rPr>
                <w:rFonts w:cstheme="minorHAnsi"/>
              </w:rPr>
              <w:t>10</w:t>
            </w:r>
          </w:p>
        </w:tc>
      </w:tr>
      <w:tr w:rsidR="007525CB" w:rsidRPr="00B028A8" w:rsidTr="00037440">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3B66D1" w:rsidP="003B66D1">
            <w:pPr>
              <w:spacing w:line="240" w:lineRule="auto"/>
              <w:jc w:val="center"/>
              <w:rPr>
                <w:rFonts w:cstheme="minorHAnsi"/>
              </w:rPr>
            </w:pPr>
            <w:r>
              <w:rPr>
                <w:rFonts w:cstheme="minorHAnsi"/>
              </w:rPr>
              <w:t>3.2</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7525CB" w:rsidP="00DA206D">
            <w:pPr>
              <w:spacing w:line="240" w:lineRule="auto"/>
              <w:rPr>
                <w:rFonts w:cstheme="minorHAnsi"/>
              </w:rPr>
            </w:pPr>
            <w:r w:rsidRPr="00B028A8">
              <w:rPr>
                <w:rFonts w:cstheme="minorHAnsi"/>
              </w:rPr>
              <w:t>Exam Blueprint Recursive Question Hierarchy</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525CB" w:rsidRPr="00B028A8" w:rsidRDefault="003B66D1" w:rsidP="003B66D1">
            <w:pPr>
              <w:spacing w:line="240" w:lineRule="auto"/>
              <w:jc w:val="center"/>
              <w:rPr>
                <w:rFonts w:cstheme="minorHAnsi"/>
              </w:rPr>
            </w:pPr>
            <w:r>
              <w:rPr>
                <w:rFonts w:cstheme="minorHAnsi"/>
              </w:rPr>
              <w:t>20</w:t>
            </w:r>
          </w:p>
        </w:tc>
      </w:tr>
    </w:tbl>
    <w:p w:rsidR="005950C1" w:rsidRPr="00B028A8" w:rsidRDefault="005950C1">
      <w:pPr>
        <w:rPr>
          <w:rFonts w:eastAsia="Times New Roman" w:cstheme="minorHAnsi"/>
          <w:lang w:eastAsia="en-IN"/>
        </w:rPr>
      </w:pPr>
    </w:p>
    <w:p w:rsidR="00212CBB" w:rsidRPr="00B028A8" w:rsidRDefault="007525CB">
      <w:pPr>
        <w:rPr>
          <w:rFonts w:cstheme="minorHAnsi"/>
          <w:b/>
          <w:sz w:val="36"/>
          <w:u w:val="single"/>
          <w:lang w:val="en-US"/>
        </w:rPr>
      </w:pPr>
      <w:r w:rsidRPr="00B028A8">
        <w:rPr>
          <w:rFonts w:cstheme="minorHAnsi"/>
          <w:b/>
          <w:sz w:val="36"/>
          <w:u w:val="single"/>
          <w:lang w:val="en-US"/>
        </w:rPr>
        <w:br w:type="page"/>
      </w:r>
    </w:p>
    <w:p w:rsidR="00212CBB" w:rsidRPr="00B028A8" w:rsidRDefault="00212CBB" w:rsidP="00212CBB">
      <w:pPr>
        <w:spacing w:after="240"/>
        <w:jc w:val="center"/>
        <w:rPr>
          <w:rFonts w:cstheme="minorHAnsi"/>
        </w:rPr>
      </w:pPr>
      <w:r w:rsidRPr="00B028A8">
        <w:rPr>
          <w:rFonts w:cstheme="minorHAnsi"/>
          <w:b/>
          <w:bCs/>
          <w:sz w:val="32"/>
          <w:szCs w:val="24"/>
          <w:u w:val="single"/>
        </w:rPr>
        <w:lastRenderedPageBreak/>
        <w:t>ABBREVIATIONS USED</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6"/>
        <w:gridCol w:w="3600"/>
      </w:tblGrid>
      <w:tr w:rsidR="00212CBB" w:rsidRPr="00B028A8" w:rsidTr="005C6D46">
        <w:tc>
          <w:tcPr>
            <w:tcW w:w="5426"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212CBB" w:rsidRPr="005C6D46" w:rsidRDefault="00212CBB" w:rsidP="00037440">
            <w:pPr>
              <w:jc w:val="center"/>
              <w:rPr>
                <w:rFonts w:cstheme="minorHAnsi"/>
                <w:color w:val="FFFFFF" w:themeColor="background1"/>
                <w:sz w:val="24"/>
              </w:rPr>
            </w:pPr>
            <w:r w:rsidRPr="005C6D46">
              <w:rPr>
                <w:rFonts w:cstheme="minorHAnsi"/>
                <w:b/>
                <w:bCs/>
                <w:color w:val="FFFFFF" w:themeColor="background1"/>
                <w:sz w:val="24"/>
              </w:rPr>
              <w:t>Entity</w:t>
            </w:r>
          </w:p>
        </w:tc>
        <w:tc>
          <w:tcPr>
            <w:tcW w:w="3600"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212CBB" w:rsidRPr="005C6D46" w:rsidRDefault="00212CBB" w:rsidP="00037440">
            <w:pPr>
              <w:jc w:val="center"/>
              <w:rPr>
                <w:rFonts w:cstheme="minorHAnsi"/>
                <w:color w:val="FFFFFF" w:themeColor="background1"/>
                <w:sz w:val="24"/>
              </w:rPr>
            </w:pPr>
            <w:r w:rsidRPr="005C6D46">
              <w:rPr>
                <w:rFonts w:cstheme="minorHAnsi"/>
                <w:b/>
                <w:bCs/>
                <w:color w:val="FFFFFF" w:themeColor="background1"/>
                <w:sz w:val="24"/>
              </w:rPr>
              <w:t>Abbreviation</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Outcome-Based Education</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OBE</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National Board of Accreditation</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NBA</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National Assessment and Accreditation Council</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NAAC</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Course Outcome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CO</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Program Outcome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PO</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Program Specific Outcome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PSO</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Internal Semester Assessment</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ISA</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Semester End Examination</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SEE</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Application Programming Interface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API</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Role-Based Access Control</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RBAC</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JSON Web Token</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JWT</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Single Page Application</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SPA</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Object Relational Mapper</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ORM</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Universally Unique Identifier</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UUID</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Bachelor of Computer Applications</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BCA</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Hot Module Replacement</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HMR</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Cascading Style Sheets</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CSS</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Representational State Transfer</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REST</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proofErr w:type="spellStart"/>
            <w:r w:rsidRPr="00B028A8">
              <w:rPr>
                <w:rFonts w:cstheme="minorHAnsi"/>
              </w:rPr>
              <w:t>HyperText</w:t>
            </w:r>
            <w:proofErr w:type="spellEnd"/>
            <w:r w:rsidRPr="00B028A8">
              <w:rPr>
                <w:rFonts w:cstheme="minorHAnsi"/>
              </w:rPr>
              <w:t xml:space="preserve"> Transfer Protocol Secure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HTTPS</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Content Delivery Network</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r w:rsidRPr="00B028A8">
              <w:rPr>
                <w:rFonts w:cstheme="minorHAnsi"/>
              </w:rPr>
              <w:t>CDN</w:t>
            </w:r>
          </w:p>
        </w:tc>
      </w:tr>
      <w:tr w:rsidR="00212CBB" w:rsidRPr="00B028A8" w:rsidTr="00037440">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rPr>
                <w:rFonts w:cstheme="minorHAnsi"/>
              </w:rPr>
            </w:pPr>
            <w:r w:rsidRPr="00B028A8">
              <w:rPr>
                <w:rFonts w:cstheme="minorHAnsi"/>
              </w:rPr>
              <w:t>Software as a Service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212CBB" w:rsidRPr="00B028A8" w:rsidRDefault="00212CBB" w:rsidP="00037440">
            <w:pPr>
              <w:jc w:val="center"/>
              <w:rPr>
                <w:rFonts w:cstheme="minorHAnsi"/>
              </w:rPr>
            </w:pPr>
            <w:proofErr w:type="spellStart"/>
            <w:r w:rsidRPr="00B028A8">
              <w:rPr>
                <w:rFonts w:cstheme="minorHAnsi"/>
              </w:rPr>
              <w:t>SaaS</w:t>
            </w:r>
            <w:proofErr w:type="spellEnd"/>
          </w:p>
        </w:tc>
      </w:tr>
    </w:tbl>
    <w:p w:rsidR="00247705" w:rsidRPr="00247705" w:rsidRDefault="00247705" w:rsidP="00247705">
      <w:pPr>
        <w:spacing w:after="240"/>
        <w:jc w:val="center"/>
        <w:rPr>
          <w:sz w:val="28"/>
        </w:rPr>
      </w:pPr>
      <w:r w:rsidRPr="00247705">
        <w:rPr>
          <w:b/>
          <w:bCs/>
          <w:sz w:val="32"/>
          <w:szCs w:val="24"/>
          <w:u w:val="single"/>
        </w:rPr>
        <w:lastRenderedPageBreak/>
        <w:t>ABSTRACT</w:t>
      </w:r>
    </w:p>
    <w:p w:rsidR="00247705" w:rsidRDefault="00247705" w:rsidP="00247705">
      <w:pPr>
        <w:spacing w:before="80" w:after="80"/>
      </w:pPr>
    </w:p>
    <w:p w:rsidR="00247705" w:rsidRPr="00247705" w:rsidRDefault="00247705" w:rsidP="00247705">
      <w:pPr>
        <w:spacing w:line="480" w:lineRule="auto"/>
        <w:ind w:firstLine="720"/>
        <w:jc w:val="both"/>
        <w:rPr>
          <w:sz w:val="24"/>
        </w:rPr>
      </w:pPr>
      <w:r w:rsidRPr="00247705">
        <w:rPr>
          <w:sz w:val="24"/>
        </w:rPr>
        <w:t xml:space="preserve">This study addresses the operational inefficiencies and systemic risks faced by Indian higher education departments in managing Outcome-Based Education (OBE) compliance workflows mandated by the National Board of Accreditation (NBA) and the National Assessment and Accreditation Council (NAAC). Traditional spreadsheet-based methodologies — where each faculty coordinator independently maintains Microsoft Excel workbooks to record student marks, compute Course Outcome (CO) attainment levels, and generate CO-PO mapping reports — are fundamentally </w:t>
      </w:r>
      <w:proofErr w:type="spellStart"/>
      <w:r w:rsidRPr="00247705">
        <w:rPr>
          <w:sz w:val="24"/>
        </w:rPr>
        <w:t>unscalable</w:t>
      </w:r>
      <w:proofErr w:type="spellEnd"/>
      <w:r w:rsidRPr="00247705">
        <w:rPr>
          <w:sz w:val="24"/>
        </w:rPr>
        <w:t xml:space="preserve">, non-auditable, and prone to cascading computational errors, posing significant risks to institutional accreditation standing. To resolve these challenges, </w:t>
      </w:r>
      <w:proofErr w:type="spellStart"/>
      <w:r w:rsidRPr="00247705">
        <w:rPr>
          <w:sz w:val="24"/>
        </w:rPr>
        <w:t>Bridgify</w:t>
      </w:r>
      <w:proofErr w:type="spellEnd"/>
      <w:r w:rsidRPr="00247705">
        <w:rPr>
          <w:sz w:val="24"/>
        </w:rPr>
        <w:t xml:space="preserve"> was designed and developed: a full-stack, cloud-native web application that automates and standardises the entire OBE lifecycle within a college or university department. The methodology employed a three-tier client-server architecture, with React 19 and </w:t>
      </w:r>
      <w:proofErr w:type="spellStart"/>
      <w:r w:rsidRPr="00247705">
        <w:rPr>
          <w:sz w:val="24"/>
        </w:rPr>
        <w:t>Vite</w:t>
      </w:r>
      <w:proofErr w:type="spellEnd"/>
      <w:r w:rsidRPr="00247705">
        <w:rPr>
          <w:sz w:val="24"/>
        </w:rPr>
        <w:t xml:space="preserve"> 7 powering the frontend Single Page Application, a Node.js and Express.js REST API serving as the application tier, and a </w:t>
      </w:r>
      <w:proofErr w:type="spellStart"/>
      <w:r w:rsidRPr="00247705">
        <w:rPr>
          <w:sz w:val="24"/>
        </w:rPr>
        <w:t>PostgreSQL</w:t>
      </w:r>
      <w:proofErr w:type="spellEnd"/>
      <w:r w:rsidRPr="00247705">
        <w:rPr>
          <w:sz w:val="24"/>
        </w:rPr>
        <w:t xml:space="preserve"> 15 database on Neon </w:t>
      </w:r>
      <w:proofErr w:type="spellStart"/>
      <w:r w:rsidRPr="00247705">
        <w:rPr>
          <w:sz w:val="24"/>
        </w:rPr>
        <w:t>Serverless</w:t>
      </w:r>
      <w:proofErr w:type="spellEnd"/>
      <w:r w:rsidRPr="00247705">
        <w:rPr>
          <w:sz w:val="24"/>
        </w:rPr>
        <w:t xml:space="preserve"> acting as the cloud-hosted persistent data store, with all database interactions mediated by </w:t>
      </w:r>
      <w:proofErr w:type="spellStart"/>
      <w:r w:rsidRPr="00247705">
        <w:rPr>
          <w:sz w:val="24"/>
        </w:rPr>
        <w:t>Prisma</w:t>
      </w:r>
      <w:proofErr w:type="spellEnd"/>
      <w:r w:rsidRPr="00247705">
        <w:rPr>
          <w:sz w:val="24"/>
        </w:rPr>
        <w:t xml:space="preserve"> ORM v5. The system implements a zero-trust, role-based access control model with three distinct user tiers — Administrator, Teacher, and Student — each enforced at both the frontend routing and backend middleware levels. Key functional modules include dynamic curriculum seeding (36+ pre-seeded BCA courses across 6 semesters), a recursive exam blueprinting engine with real-time mathematical validation (ISA: 15 marks; SEE: 85 marks), a high-performance Excel-like marks entry grid with inline cell-level validation and bulk </w:t>
      </w:r>
      <w:proofErr w:type="spellStart"/>
      <w:r w:rsidRPr="00247705">
        <w:rPr>
          <w:sz w:val="24"/>
        </w:rPr>
        <w:t>upsert</w:t>
      </w:r>
      <w:proofErr w:type="spellEnd"/>
      <w:r w:rsidRPr="00247705">
        <w:rPr>
          <w:sz w:val="24"/>
        </w:rPr>
        <w:t xml:space="preserve"> capability, a CO-PO and CO-PSO articulation matrix with strict input constraints (correlation values 1-3), an indirect assessment Course Exit Survey module, and automated attainment report generation with PDF and CSV export. The attainment engine computes Direct Attainment (weighted at 80%) using a four-level classification system based on the percentage of students scoring at or above the 40% </w:t>
      </w:r>
      <w:r w:rsidRPr="00247705">
        <w:rPr>
          <w:sz w:val="24"/>
        </w:rPr>
        <w:lastRenderedPageBreak/>
        <w:t xml:space="preserve">competency threshold, and Indirect Attainment (weighted at 20%) from student </w:t>
      </w:r>
      <w:proofErr w:type="spellStart"/>
      <w:r w:rsidRPr="00247705">
        <w:rPr>
          <w:sz w:val="24"/>
        </w:rPr>
        <w:t>Likert</w:t>
      </w:r>
      <w:proofErr w:type="spellEnd"/>
      <w:r w:rsidRPr="00247705">
        <w:rPr>
          <w:sz w:val="24"/>
        </w:rPr>
        <w:t xml:space="preserve">-scale survey responses, combining them into a Final CO Attainment score. Findings demonstrate that </w:t>
      </w:r>
      <w:proofErr w:type="spellStart"/>
      <w:r w:rsidRPr="00247705">
        <w:rPr>
          <w:sz w:val="24"/>
        </w:rPr>
        <w:t>Bridgify</w:t>
      </w:r>
      <w:proofErr w:type="spellEnd"/>
      <w:r w:rsidRPr="00247705">
        <w:rPr>
          <w:sz w:val="24"/>
        </w:rPr>
        <w:t xml:space="preserve"> successfully eliminates manual computational errors, enforces structural compliance with all NBA and NAAC mathematical constraints, and produces exportable CO-PO attainment sheets suitable for direct accreditation submission.</w:t>
      </w:r>
    </w:p>
    <w:p w:rsidR="00247705" w:rsidRPr="00247705" w:rsidRDefault="00247705" w:rsidP="00247705">
      <w:pPr>
        <w:spacing w:before="80" w:after="80" w:line="480" w:lineRule="auto"/>
        <w:rPr>
          <w:sz w:val="24"/>
        </w:rPr>
      </w:pPr>
    </w:p>
    <w:p w:rsidR="00247705" w:rsidRPr="00247705" w:rsidRDefault="00247705" w:rsidP="00247705">
      <w:pPr>
        <w:spacing w:before="120" w:after="60" w:line="480" w:lineRule="auto"/>
        <w:rPr>
          <w:sz w:val="28"/>
        </w:rPr>
      </w:pPr>
      <w:r w:rsidRPr="00247705">
        <w:rPr>
          <w:b/>
          <w:bCs/>
          <w:sz w:val="28"/>
        </w:rPr>
        <w:t>Keywords:</w:t>
      </w:r>
    </w:p>
    <w:p w:rsidR="00247705" w:rsidRPr="00247705" w:rsidRDefault="00247705" w:rsidP="00247705">
      <w:pPr>
        <w:spacing w:line="480" w:lineRule="auto"/>
        <w:jc w:val="both"/>
        <w:rPr>
          <w:sz w:val="24"/>
        </w:rPr>
      </w:pPr>
      <w:r w:rsidRPr="00247705">
        <w:rPr>
          <w:sz w:val="24"/>
        </w:rPr>
        <w:t xml:space="preserve">Outcome-Based Education, OBE Automation, Course Outcome Attainment, CO-PO Mapping, NBA Accreditation, NAAC Compliance, Full-Stack Web Application, React 19, Node.js, </w:t>
      </w:r>
      <w:proofErr w:type="spellStart"/>
      <w:r w:rsidRPr="00247705">
        <w:rPr>
          <w:sz w:val="24"/>
        </w:rPr>
        <w:t>PostgreSQL</w:t>
      </w:r>
      <w:proofErr w:type="spellEnd"/>
      <w:r w:rsidRPr="00247705">
        <w:rPr>
          <w:sz w:val="24"/>
        </w:rPr>
        <w:t xml:space="preserve">, </w:t>
      </w:r>
      <w:proofErr w:type="spellStart"/>
      <w:r w:rsidRPr="00247705">
        <w:rPr>
          <w:sz w:val="24"/>
        </w:rPr>
        <w:t>Prisma</w:t>
      </w:r>
      <w:proofErr w:type="spellEnd"/>
      <w:r w:rsidRPr="00247705">
        <w:rPr>
          <w:sz w:val="24"/>
        </w:rPr>
        <w:t xml:space="preserve"> ORM, Role-Based Access Control</w:t>
      </w:r>
    </w:p>
    <w:p w:rsidR="00247705" w:rsidRDefault="00247705" w:rsidP="00212CBB">
      <w:pPr>
        <w:rPr>
          <w:rFonts w:ascii="Times New Roman" w:hAnsi="Times New Roman" w:cs="Times New Roman"/>
          <w:b/>
          <w:sz w:val="36"/>
          <w:u w:val="single"/>
          <w:lang w:val="en-US"/>
        </w:rPr>
      </w:pPr>
    </w:p>
    <w:p w:rsidR="00247705" w:rsidRDefault="00247705">
      <w:pPr>
        <w:rPr>
          <w:rFonts w:ascii="Times New Roman" w:hAnsi="Times New Roman" w:cs="Times New Roman"/>
          <w:b/>
          <w:sz w:val="36"/>
          <w:u w:val="single"/>
          <w:lang w:val="en-US"/>
        </w:rPr>
      </w:pPr>
      <w:r>
        <w:rPr>
          <w:rFonts w:ascii="Times New Roman" w:hAnsi="Times New Roman" w:cs="Times New Roman"/>
          <w:b/>
          <w:sz w:val="36"/>
          <w:u w:val="single"/>
          <w:lang w:val="en-US"/>
        </w:rPr>
        <w:br w:type="page"/>
      </w:r>
    </w:p>
    <w:p w:rsidR="00476BD0" w:rsidRDefault="00476BD0">
      <w:pPr>
        <w:rPr>
          <w:rFonts w:ascii="Times New Roman" w:eastAsia="Times New Roman" w:hAnsi="Times New Roman" w:cs="Times New Roman"/>
          <w:b/>
          <w:bCs/>
          <w:sz w:val="36"/>
          <w:szCs w:val="36"/>
          <w:lang w:eastAsia="en-IN"/>
        </w:rPr>
        <w:sectPr w:rsidR="00476BD0" w:rsidSect="00E23A09">
          <w:headerReference w:type="default" r:id="rId9"/>
          <w:pgSz w:w="11906" w:h="16838"/>
          <w:pgMar w:top="1134" w:right="851" w:bottom="1134" w:left="1418" w:header="709" w:footer="709" w:gutter="0"/>
          <w:pgNumType w:fmt="lowerRoman"/>
          <w:cols w:space="708"/>
          <w:docGrid w:linePitch="360"/>
        </w:sectPr>
      </w:pPr>
    </w:p>
    <w:p w:rsidR="0037652F" w:rsidRPr="0071024A" w:rsidRDefault="0037652F" w:rsidP="0071024A">
      <w:pPr>
        <w:spacing w:line="480" w:lineRule="auto"/>
        <w:jc w:val="center"/>
        <w:rPr>
          <w:rFonts w:eastAsia="Times New Roman" w:cstheme="minorHAnsi"/>
          <w:b/>
          <w:bCs/>
          <w:sz w:val="40"/>
          <w:szCs w:val="36"/>
          <w:u w:val="single"/>
          <w:lang w:eastAsia="en-IN"/>
        </w:rPr>
      </w:pPr>
      <w:r w:rsidRPr="0071024A">
        <w:rPr>
          <w:rFonts w:eastAsia="Times New Roman" w:cstheme="minorHAnsi"/>
          <w:b/>
          <w:bCs/>
          <w:sz w:val="40"/>
          <w:szCs w:val="36"/>
          <w:u w:val="single"/>
          <w:lang w:eastAsia="en-IN"/>
        </w:rPr>
        <w:lastRenderedPageBreak/>
        <w:t>MAIN BODY OF THE REPORT</w:t>
      </w:r>
    </w:p>
    <w:p w:rsidR="0037652F" w:rsidRPr="0071024A" w:rsidRDefault="004F4879" w:rsidP="0071024A">
      <w:pPr>
        <w:spacing w:after="0" w:line="480" w:lineRule="auto"/>
        <w:rPr>
          <w:rFonts w:eastAsia="Times New Roman" w:cstheme="minorHAnsi"/>
          <w:sz w:val="24"/>
          <w:szCs w:val="24"/>
          <w:lang w:eastAsia="en-IN"/>
        </w:rPr>
      </w:pPr>
      <w:r>
        <w:rPr>
          <w:rFonts w:eastAsia="Times New Roman" w:cstheme="minorHAnsi"/>
          <w:sz w:val="24"/>
          <w:szCs w:val="24"/>
          <w:lang w:eastAsia="en-IN"/>
        </w:rPr>
        <w:pict>
          <v:rect id="_x0000_i1025" style="width:0;height:1.5pt" o:hralign="center" o:hrstd="t" o:hr="t" fillcolor="#a0a0a0" stroked="f"/>
        </w:pict>
      </w:r>
    </w:p>
    <w:p w:rsidR="00F30D20" w:rsidRPr="00037440" w:rsidRDefault="0037652F" w:rsidP="006545A7">
      <w:pPr>
        <w:spacing w:before="100" w:beforeAutospacing="1" w:after="100" w:afterAutospacing="1" w:line="480" w:lineRule="auto"/>
        <w:jc w:val="center"/>
        <w:outlineLvl w:val="2"/>
        <w:rPr>
          <w:rFonts w:eastAsia="Times New Roman" w:cstheme="minorHAnsi"/>
          <w:b/>
          <w:bCs/>
          <w:sz w:val="32"/>
          <w:szCs w:val="30"/>
          <w:u w:val="single"/>
          <w:lang w:eastAsia="en-IN"/>
        </w:rPr>
      </w:pPr>
      <w:r w:rsidRPr="00037440">
        <w:rPr>
          <w:rFonts w:eastAsia="Times New Roman" w:cstheme="minorHAnsi"/>
          <w:b/>
          <w:bCs/>
          <w:sz w:val="32"/>
          <w:szCs w:val="30"/>
          <w:u w:val="single"/>
          <w:lang w:eastAsia="en-IN"/>
        </w:rPr>
        <w:t xml:space="preserve">CHAPTER 1: </w:t>
      </w:r>
      <w:r w:rsidR="002B21F5" w:rsidRPr="00037440">
        <w:rPr>
          <w:rFonts w:eastAsia="Times New Roman" w:cstheme="minorHAnsi"/>
          <w:b/>
          <w:bCs/>
          <w:sz w:val="32"/>
          <w:szCs w:val="30"/>
          <w:u w:val="single"/>
          <w:lang w:eastAsia="en-IN"/>
        </w:rPr>
        <w:t>INTRODUCTION</w:t>
      </w:r>
    </w:p>
    <w:p w:rsidR="00F30D20" w:rsidRPr="0071024A" w:rsidRDefault="00F30D20" w:rsidP="0071024A">
      <w:pPr>
        <w:spacing w:before="240" w:after="120" w:line="480" w:lineRule="auto"/>
        <w:rPr>
          <w:rFonts w:eastAsia="Times New Roman" w:cstheme="minorHAnsi"/>
          <w:sz w:val="24"/>
          <w:szCs w:val="20"/>
          <w:lang w:eastAsia="en-IN"/>
        </w:rPr>
      </w:pPr>
      <w:r w:rsidRPr="0071024A">
        <w:rPr>
          <w:rFonts w:eastAsia="Times New Roman" w:cstheme="minorHAnsi"/>
          <w:b/>
          <w:bCs/>
          <w:sz w:val="28"/>
          <w:lang w:eastAsia="en-IN"/>
        </w:rPr>
        <w:t>1.1 BACKGROUND</w:t>
      </w:r>
    </w:p>
    <w:p w:rsidR="00F30D20" w:rsidRPr="0071024A" w:rsidRDefault="00F30D20" w:rsidP="0071024A">
      <w:pPr>
        <w:spacing w:after="0" w:line="480" w:lineRule="auto"/>
        <w:ind w:firstLine="720"/>
        <w:jc w:val="both"/>
        <w:rPr>
          <w:rFonts w:eastAsia="Times New Roman" w:cstheme="minorHAnsi"/>
          <w:szCs w:val="20"/>
          <w:lang w:eastAsia="en-IN"/>
        </w:rPr>
      </w:pPr>
      <w:r w:rsidRPr="0071024A">
        <w:rPr>
          <w:rFonts w:eastAsia="Times New Roman" w:cstheme="minorHAnsi"/>
          <w:sz w:val="24"/>
          <w:lang w:eastAsia="en-IN"/>
        </w:rPr>
        <w:t xml:space="preserve">The rapid transformation of the Indian higher education accreditation landscape, driven by frameworks mandated by the National Board of Accreditation (NBA) and the National Assessment and Accreditation Council (NAAC), has placed an extraordinary computational burden on academic institutions. Outcome-Based Education (OBE) is a globally adopted pedagogical paradigm that shifts the focus of academic evaluation from the delivery of content to the measurable achievement of learning outcomes. Under the OBE framework, every course in a programme is assigned a set of Course Outcomes (COs), and every CO must be demonstrably linked to one or more of the </w:t>
      </w:r>
      <w:proofErr w:type="gramStart"/>
      <w:r w:rsidRPr="0071024A">
        <w:rPr>
          <w:rFonts w:eastAsia="Times New Roman" w:cstheme="minorHAnsi"/>
          <w:sz w:val="24"/>
          <w:lang w:eastAsia="en-IN"/>
        </w:rPr>
        <w:t>programme's</w:t>
      </w:r>
      <w:proofErr w:type="gramEnd"/>
      <w:r w:rsidRPr="0071024A">
        <w:rPr>
          <w:rFonts w:eastAsia="Times New Roman" w:cstheme="minorHAnsi"/>
          <w:sz w:val="24"/>
          <w:lang w:eastAsia="en-IN"/>
        </w:rPr>
        <w:t xml:space="preserve"> broader Program Outcomes (POs) and Program Specific Outcomes (PSOs).</w:t>
      </w:r>
    </w:p>
    <w:p w:rsidR="00F30D20" w:rsidRPr="0071024A" w:rsidRDefault="00F30D20" w:rsidP="0071024A">
      <w:pPr>
        <w:spacing w:after="0" w:line="480" w:lineRule="auto"/>
        <w:ind w:firstLine="720"/>
        <w:jc w:val="both"/>
        <w:rPr>
          <w:rFonts w:eastAsia="Times New Roman" w:cstheme="minorHAnsi"/>
          <w:szCs w:val="20"/>
          <w:lang w:eastAsia="en-IN"/>
        </w:rPr>
      </w:pPr>
      <w:r w:rsidRPr="0071024A">
        <w:rPr>
          <w:rFonts w:eastAsia="Times New Roman" w:cstheme="minorHAnsi"/>
          <w:sz w:val="24"/>
          <w:lang w:eastAsia="en-IN"/>
        </w:rPr>
        <w:t>OBE requires institutions to quantitatively demonstrate that each graduating student has achieved a pre-defined set of Program Outcomes through rigorous, evidence-backed attainment calculations. This evidence must be compiled semester after semester, course after course, into attainment sheets that are reviewed by NBA and NAAC accreditation bodies during periodic institutional assessments. Failure to produce credible, auditable attainment data can directly jeopardize a department's accreditation standing and, by extension, the academic reputation of the institution.</w:t>
      </w:r>
    </w:p>
    <w:p w:rsidR="00F30D20" w:rsidRPr="0071024A" w:rsidRDefault="00F30D20" w:rsidP="0071024A">
      <w:pPr>
        <w:spacing w:after="0" w:line="480" w:lineRule="auto"/>
        <w:ind w:firstLine="720"/>
        <w:jc w:val="both"/>
        <w:rPr>
          <w:rFonts w:eastAsia="Times New Roman" w:cstheme="minorHAnsi"/>
          <w:szCs w:val="20"/>
          <w:lang w:eastAsia="en-IN"/>
        </w:rPr>
      </w:pPr>
      <w:r w:rsidRPr="0071024A">
        <w:rPr>
          <w:rFonts w:eastAsia="Times New Roman" w:cstheme="minorHAnsi"/>
          <w:sz w:val="24"/>
          <w:lang w:eastAsia="en-IN"/>
        </w:rPr>
        <w:lastRenderedPageBreak/>
        <w:t xml:space="preserve">Traditionally, this process has been managed through sprawling, error-prone Microsoft Excel workbooks maintained manually by individual faculty coordinators — a methodology that is fundamentally </w:t>
      </w:r>
      <w:proofErr w:type="spellStart"/>
      <w:r w:rsidRPr="0071024A">
        <w:rPr>
          <w:rFonts w:eastAsia="Times New Roman" w:cstheme="minorHAnsi"/>
          <w:sz w:val="24"/>
          <w:lang w:eastAsia="en-IN"/>
        </w:rPr>
        <w:t>unscalable</w:t>
      </w:r>
      <w:proofErr w:type="spellEnd"/>
      <w:r w:rsidRPr="0071024A">
        <w:rPr>
          <w:rFonts w:eastAsia="Times New Roman" w:cstheme="minorHAnsi"/>
          <w:sz w:val="24"/>
          <w:lang w:eastAsia="en-IN"/>
        </w:rPr>
        <w:t>, non-auditable, and prone to cascading computational errors. Each faculty member independently maintains workbooks for their assigned courses, often using institution-specific templates that differ in structure, formulae, and naming conventions. Data from these distributed workbooks must then be manually aggregated by a department coordinator to produce programme-level PO attainment reports — a process that is time-consuming, error-prone, and devoid of any structural validation or audit trail. A single formula error in one workbook can propagate through the entire attainment report, potentially misrepresenting the institution's educational effectiveness to accreditation bodies.</w:t>
      </w:r>
    </w:p>
    <w:p w:rsidR="00F30D20" w:rsidRPr="0071024A" w:rsidRDefault="00F30D20" w:rsidP="001B4C58">
      <w:pPr>
        <w:spacing w:after="0" w:line="480" w:lineRule="auto"/>
        <w:jc w:val="both"/>
        <w:rPr>
          <w:rFonts w:eastAsia="Times New Roman" w:cstheme="minorHAnsi"/>
          <w:szCs w:val="20"/>
          <w:lang w:eastAsia="en-IN"/>
        </w:rPr>
      </w:pPr>
      <w:r w:rsidRPr="0071024A">
        <w:rPr>
          <w:rFonts w:eastAsia="Times New Roman" w:cstheme="minorHAnsi"/>
          <w:sz w:val="24"/>
          <w:lang w:eastAsia="en-IN"/>
        </w:rPr>
        <w:t xml:space="preserve">It is within this context that </w:t>
      </w:r>
      <w:proofErr w:type="spellStart"/>
      <w:r w:rsidRPr="0071024A">
        <w:rPr>
          <w:rFonts w:eastAsia="Times New Roman" w:cstheme="minorHAnsi"/>
          <w:sz w:val="24"/>
          <w:lang w:eastAsia="en-IN"/>
        </w:rPr>
        <w:t>Bridgify</w:t>
      </w:r>
      <w:proofErr w:type="spellEnd"/>
      <w:r w:rsidRPr="0071024A">
        <w:rPr>
          <w:rFonts w:eastAsia="Times New Roman" w:cstheme="minorHAnsi"/>
          <w:sz w:val="24"/>
          <w:lang w:eastAsia="en-IN"/>
        </w:rPr>
        <w:t xml:space="preserve"> was conceptualized — as a direct, technology-driven response to a well-documented and persistent operational challenge in Indian higher education.</w:t>
      </w:r>
    </w:p>
    <w:p w:rsidR="00F30D20" w:rsidRPr="0071024A" w:rsidRDefault="00F30D20" w:rsidP="0071024A">
      <w:pPr>
        <w:spacing w:before="240" w:after="120" w:line="480" w:lineRule="auto"/>
        <w:rPr>
          <w:rFonts w:eastAsia="Times New Roman" w:cstheme="minorHAnsi"/>
          <w:b/>
          <w:bCs/>
          <w:sz w:val="28"/>
          <w:lang w:eastAsia="en-IN"/>
        </w:rPr>
      </w:pPr>
    </w:p>
    <w:p w:rsidR="00F30D20" w:rsidRPr="0071024A" w:rsidRDefault="00F30D20" w:rsidP="0071024A">
      <w:pPr>
        <w:spacing w:before="240" w:after="120" w:line="480" w:lineRule="auto"/>
        <w:rPr>
          <w:rFonts w:eastAsia="Times New Roman" w:cstheme="minorHAnsi"/>
          <w:sz w:val="24"/>
          <w:szCs w:val="20"/>
          <w:lang w:eastAsia="en-IN"/>
        </w:rPr>
      </w:pPr>
      <w:r w:rsidRPr="0071024A">
        <w:rPr>
          <w:rFonts w:eastAsia="Times New Roman" w:cstheme="minorHAnsi"/>
          <w:b/>
          <w:bCs/>
          <w:sz w:val="28"/>
          <w:lang w:eastAsia="en-IN"/>
        </w:rPr>
        <w:t>1.2 WHAT IS BRIDGIFY?</w:t>
      </w:r>
    </w:p>
    <w:p w:rsidR="00F30D20" w:rsidRPr="0071024A" w:rsidRDefault="00F30D20" w:rsidP="0071024A">
      <w:pPr>
        <w:spacing w:after="0" w:line="480" w:lineRule="auto"/>
        <w:ind w:firstLine="720"/>
        <w:jc w:val="both"/>
        <w:rPr>
          <w:rFonts w:eastAsia="Times New Roman" w:cstheme="minorHAnsi"/>
          <w:szCs w:val="20"/>
          <w:lang w:eastAsia="en-IN"/>
        </w:rPr>
      </w:pPr>
      <w:proofErr w:type="spellStart"/>
      <w:r w:rsidRPr="0071024A">
        <w:rPr>
          <w:rFonts w:eastAsia="Times New Roman" w:cstheme="minorHAnsi"/>
          <w:sz w:val="24"/>
          <w:lang w:eastAsia="en-IN"/>
        </w:rPr>
        <w:t>Bridgify</w:t>
      </w:r>
      <w:proofErr w:type="spellEnd"/>
      <w:r w:rsidRPr="0071024A">
        <w:rPr>
          <w:rFonts w:eastAsia="Times New Roman" w:cstheme="minorHAnsi"/>
          <w:sz w:val="24"/>
          <w:lang w:eastAsia="en-IN"/>
        </w:rPr>
        <w:t xml:space="preserve"> is a full-stack, cloud-native web application purpose-built to automate, standardize, and streamline the entire OBE lifecycle within a college or university department. The name '</w:t>
      </w:r>
      <w:proofErr w:type="spellStart"/>
      <w:r w:rsidRPr="0071024A">
        <w:rPr>
          <w:rFonts w:eastAsia="Times New Roman" w:cstheme="minorHAnsi"/>
          <w:sz w:val="24"/>
          <w:lang w:eastAsia="en-IN"/>
        </w:rPr>
        <w:t>Bridgify</w:t>
      </w:r>
      <w:proofErr w:type="spellEnd"/>
      <w:r w:rsidRPr="0071024A">
        <w:rPr>
          <w:rFonts w:eastAsia="Times New Roman" w:cstheme="minorHAnsi"/>
          <w:sz w:val="24"/>
          <w:lang w:eastAsia="en-IN"/>
        </w:rPr>
        <w:t>' reflects the system's core purpose: to bridge the gap between raw student performance data and the structured, evidence-backed attainment reports demanded by accreditation bodies.</w:t>
      </w:r>
    </w:p>
    <w:p w:rsidR="00F30D20" w:rsidRPr="0071024A" w:rsidRDefault="00F30D20" w:rsidP="0071024A">
      <w:pPr>
        <w:spacing w:after="0" w:line="480" w:lineRule="auto"/>
        <w:ind w:firstLine="720"/>
        <w:jc w:val="both"/>
        <w:rPr>
          <w:rFonts w:eastAsia="Times New Roman" w:cstheme="minorHAnsi"/>
          <w:szCs w:val="20"/>
          <w:lang w:eastAsia="en-IN"/>
        </w:rPr>
      </w:pPr>
      <w:r w:rsidRPr="0071024A">
        <w:rPr>
          <w:rFonts w:eastAsia="Times New Roman" w:cstheme="minorHAnsi"/>
          <w:sz w:val="24"/>
          <w:lang w:eastAsia="en-IN"/>
        </w:rPr>
        <w:lastRenderedPageBreak/>
        <w:t xml:space="preserve">From curriculum seeding and exam blueprinting to marks entry, CO-PO articulation, attainment calculation, and final report generation, </w:t>
      </w:r>
      <w:proofErr w:type="spellStart"/>
      <w:r w:rsidRPr="0071024A">
        <w:rPr>
          <w:rFonts w:eastAsia="Times New Roman" w:cstheme="minorHAnsi"/>
          <w:sz w:val="24"/>
          <w:lang w:eastAsia="en-IN"/>
        </w:rPr>
        <w:t>Bridgify</w:t>
      </w:r>
      <w:proofErr w:type="spellEnd"/>
      <w:r w:rsidRPr="0071024A">
        <w:rPr>
          <w:rFonts w:eastAsia="Times New Roman" w:cstheme="minorHAnsi"/>
          <w:sz w:val="24"/>
          <w:lang w:eastAsia="en-IN"/>
        </w:rPr>
        <w:t xml:space="preserve"> replaces the fragmented spreadsheet workflow with a unified, role-secured digital platform. Unlike point solutions that address only one phase of the OBE cycle, </w:t>
      </w:r>
      <w:proofErr w:type="spellStart"/>
      <w:r w:rsidRPr="0071024A">
        <w:rPr>
          <w:rFonts w:eastAsia="Times New Roman" w:cstheme="minorHAnsi"/>
          <w:sz w:val="24"/>
          <w:lang w:eastAsia="en-IN"/>
        </w:rPr>
        <w:t>Bridgify</w:t>
      </w:r>
      <w:proofErr w:type="spellEnd"/>
      <w:r w:rsidRPr="0071024A">
        <w:rPr>
          <w:rFonts w:eastAsia="Times New Roman" w:cstheme="minorHAnsi"/>
          <w:sz w:val="24"/>
          <w:lang w:eastAsia="en-IN"/>
        </w:rPr>
        <w:t xml:space="preserve"> covers the complete workflow end-to-end: starting from the creation of course structures and exam blueprints, through the entry and validation of student marks, the definition of CO-PO correlation matrices, and the automated computation of CO, PO, and PSO attainment levels, culminating in the generation of audit-ready reports for submission to accreditation panels.</w:t>
      </w:r>
    </w:p>
    <w:p w:rsidR="00F30D20" w:rsidRDefault="00F30D20" w:rsidP="00037440">
      <w:pPr>
        <w:spacing w:after="0" w:line="480" w:lineRule="auto"/>
        <w:ind w:firstLine="720"/>
        <w:jc w:val="both"/>
        <w:rPr>
          <w:rFonts w:eastAsia="Times New Roman" w:cstheme="minorHAnsi"/>
          <w:szCs w:val="20"/>
          <w:lang w:eastAsia="en-IN"/>
        </w:rPr>
      </w:pPr>
      <w:r w:rsidRPr="0071024A">
        <w:rPr>
          <w:rFonts w:eastAsia="Times New Roman" w:cstheme="minorHAnsi"/>
          <w:sz w:val="24"/>
          <w:lang w:eastAsia="en-IN"/>
        </w:rPr>
        <w:t>The system is structured around three distinct user roles — Administrator, Teacher, and Student — each with carefully scoped capabilities and access rights enforced at both the frontend and backend levels. Administrators oversee system governance and user approval; Teachers manage the pedagogical data lifecycle; and Students interact exclusively with their own academic data and Course Exit Surveys.</w:t>
      </w:r>
    </w:p>
    <w:p w:rsidR="00037440" w:rsidRPr="00037440" w:rsidRDefault="00037440" w:rsidP="00037440">
      <w:pPr>
        <w:spacing w:after="0" w:line="480" w:lineRule="auto"/>
        <w:ind w:firstLine="720"/>
        <w:jc w:val="both"/>
        <w:rPr>
          <w:rFonts w:eastAsia="Times New Roman" w:cstheme="minorHAnsi"/>
          <w:szCs w:val="20"/>
          <w:lang w:eastAsia="en-IN"/>
        </w:rPr>
      </w:pPr>
    </w:p>
    <w:p w:rsidR="00F30D20" w:rsidRPr="0071024A" w:rsidRDefault="00F30D20" w:rsidP="0071024A">
      <w:pPr>
        <w:spacing w:before="240" w:after="120" w:line="480" w:lineRule="auto"/>
        <w:rPr>
          <w:rFonts w:eastAsia="Times New Roman" w:cstheme="minorHAnsi"/>
          <w:sz w:val="24"/>
          <w:szCs w:val="20"/>
          <w:lang w:eastAsia="en-IN"/>
        </w:rPr>
      </w:pPr>
      <w:r w:rsidRPr="0071024A">
        <w:rPr>
          <w:rFonts w:eastAsia="Times New Roman" w:cstheme="minorHAnsi"/>
          <w:b/>
          <w:bCs/>
          <w:sz w:val="28"/>
          <w:lang w:eastAsia="en-IN"/>
        </w:rPr>
        <w:t>1.3 OBJECTIVES</w:t>
      </w:r>
    </w:p>
    <w:p w:rsidR="00F30D20" w:rsidRPr="0071024A" w:rsidRDefault="00F30D20" w:rsidP="006545A7">
      <w:pPr>
        <w:spacing w:after="0" w:line="480" w:lineRule="auto"/>
        <w:jc w:val="both"/>
        <w:rPr>
          <w:rFonts w:eastAsia="Times New Roman" w:cstheme="minorHAnsi"/>
          <w:szCs w:val="20"/>
          <w:lang w:eastAsia="en-IN"/>
        </w:rPr>
      </w:pPr>
      <w:r w:rsidRPr="0071024A">
        <w:rPr>
          <w:rFonts w:eastAsia="Times New Roman" w:cstheme="minorHAnsi"/>
          <w:sz w:val="24"/>
          <w:lang w:eastAsia="en-IN"/>
        </w:rPr>
        <w:t xml:space="preserve">The primary objectives of </w:t>
      </w:r>
      <w:proofErr w:type="spellStart"/>
      <w:r w:rsidRPr="0071024A">
        <w:rPr>
          <w:rFonts w:eastAsia="Times New Roman" w:cstheme="minorHAnsi"/>
          <w:sz w:val="24"/>
          <w:lang w:eastAsia="en-IN"/>
        </w:rPr>
        <w:t>Bridgify</w:t>
      </w:r>
      <w:proofErr w:type="spellEnd"/>
      <w:r w:rsidRPr="0071024A">
        <w:rPr>
          <w:rFonts w:eastAsia="Times New Roman" w:cstheme="minorHAnsi"/>
          <w:sz w:val="24"/>
          <w:lang w:eastAsia="en-IN"/>
        </w:rPr>
        <w:t xml:space="preserve"> are as follows:</w:t>
      </w:r>
    </w:p>
    <w:p w:rsidR="00F30D20" w:rsidRPr="0071024A" w:rsidRDefault="00F30D20" w:rsidP="0071024A">
      <w:pPr>
        <w:numPr>
          <w:ilvl w:val="0"/>
          <w:numId w:val="2"/>
        </w:numPr>
        <w:spacing w:after="0"/>
        <w:jc w:val="both"/>
        <w:rPr>
          <w:rFonts w:eastAsia="Times New Roman" w:cstheme="minorHAnsi"/>
          <w:szCs w:val="20"/>
          <w:lang w:eastAsia="en-IN"/>
        </w:rPr>
      </w:pPr>
      <w:r w:rsidRPr="0071024A">
        <w:rPr>
          <w:rFonts w:eastAsia="Times New Roman" w:cstheme="minorHAnsi"/>
          <w:sz w:val="24"/>
          <w:lang w:eastAsia="en-IN"/>
        </w:rPr>
        <w:t>Eliminate Manual Errors: Replace fragile, formula-dependent spreadsheet workbooks with validated, transactional database operations that guarantee computational integrity. Every mark entry, every CO attainment calculation, and every PO aggregation is computed programmatically and stored atomically, eliminating the risk of formula overwrite, circular reference, or manual transcription error.</w:t>
      </w:r>
    </w:p>
    <w:p w:rsidR="00F30D20" w:rsidRPr="0071024A" w:rsidRDefault="00F30D20" w:rsidP="0071024A">
      <w:pPr>
        <w:numPr>
          <w:ilvl w:val="0"/>
          <w:numId w:val="2"/>
        </w:numPr>
        <w:spacing w:after="0"/>
        <w:jc w:val="both"/>
        <w:rPr>
          <w:rFonts w:eastAsia="Times New Roman" w:cstheme="minorHAnsi"/>
          <w:szCs w:val="20"/>
          <w:lang w:eastAsia="en-IN"/>
        </w:rPr>
      </w:pPr>
      <w:r w:rsidRPr="0071024A">
        <w:rPr>
          <w:rFonts w:eastAsia="Times New Roman" w:cstheme="minorHAnsi"/>
          <w:sz w:val="24"/>
          <w:lang w:eastAsia="en-IN"/>
        </w:rPr>
        <w:t xml:space="preserve">Enforce Structural Compliance: Ensure that exam blueprints, marks entries, and CO-PO mappings strictly adhere to the mathematical constraints mandated by NBA and </w:t>
      </w:r>
      <w:r w:rsidRPr="0071024A">
        <w:rPr>
          <w:rFonts w:eastAsia="Times New Roman" w:cstheme="minorHAnsi"/>
          <w:sz w:val="24"/>
          <w:lang w:eastAsia="en-IN"/>
        </w:rPr>
        <w:lastRenderedPageBreak/>
        <w:t>NAAC frameworks. Specifically, ISA-1, ISA-2, and ISA-3 examination blueprints must total exactly 15 marks, while SEE (Semester End Examination) blueprints must total exactly 85 marks. The system physically prevents non-compliant data from being saved.</w:t>
      </w:r>
    </w:p>
    <w:p w:rsidR="00F30D20" w:rsidRPr="0071024A" w:rsidRDefault="00F30D20" w:rsidP="0071024A">
      <w:pPr>
        <w:numPr>
          <w:ilvl w:val="0"/>
          <w:numId w:val="2"/>
        </w:numPr>
        <w:spacing w:after="0"/>
        <w:jc w:val="both"/>
        <w:rPr>
          <w:rFonts w:eastAsia="Times New Roman" w:cstheme="minorHAnsi"/>
          <w:szCs w:val="20"/>
          <w:lang w:eastAsia="en-IN"/>
        </w:rPr>
      </w:pPr>
      <w:r w:rsidRPr="0071024A">
        <w:rPr>
          <w:rFonts w:eastAsia="Times New Roman" w:cstheme="minorHAnsi"/>
          <w:sz w:val="24"/>
          <w:lang w:eastAsia="en-IN"/>
        </w:rPr>
        <w:t>Democratize Access: Provide distinct, secure portals for Administrators, Teachers, and Students, each with role-appropriate views and capabilities. The system ensures that sensitive academic data is accessible only to authorized users, while providing students with transparent visibility into their own performance and Course Outcome achievement.</w:t>
      </w:r>
    </w:p>
    <w:p w:rsidR="00F30D20" w:rsidRPr="0071024A" w:rsidRDefault="00F30D20" w:rsidP="0071024A">
      <w:pPr>
        <w:numPr>
          <w:ilvl w:val="0"/>
          <w:numId w:val="2"/>
        </w:numPr>
        <w:spacing w:after="0"/>
        <w:jc w:val="both"/>
        <w:rPr>
          <w:rFonts w:eastAsia="Times New Roman" w:cstheme="minorHAnsi"/>
          <w:szCs w:val="20"/>
          <w:lang w:eastAsia="en-IN"/>
        </w:rPr>
      </w:pPr>
      <w:r w:rsidRPr="0071024A">
        <w:rPr>
          <w:rFonts w:eastAsia="Times New Roman" w:cstheme="minorHAnsi"/>
          <w:sz w:val="24"/>
          <w:lang w:eastAsia="en-IN"/>
        </w:rPr>
        <w:t>Automate Attainment Computation: Implement a robust mathematical engine that computes Direct Attainment from examination data and Indirect Attainment from student exit surveys, combining them into a Final CO Attainment score using a configurable weighted composite formula (default: 80% Direct, 20% Indirect).</w:t>
      </w:r>
    </w:p>
    <w:p w:rsidR="00F30D20" w:rsidRPr="00037440" w:rsidRDefault="00F30D20" w:rsidP="0071024A">
      <w:pPr>
        <w:numPr>
          <w:ilvl w:val="0"/>
          <w:numId w:val="2"/>
        </w:numPr>
        <w:spacing w:after="0"/>
        <w:jc w:val="both"/>
        <w:rPr>
          <w:rFonts w:eastAsia="Times New Roman" w:cstheme="minorHAnsi"/>
          <w:szCs w:val="20"/>
          <w:lang w:eastAsia="en-IN"/>
        </w:rPr>
      </w:pPr>
      <w:r w:rsidRPr="0071024A">
        <w:rPr>
          <w:rFonts w:eastAsia="Times New Roman" w:cstheme="minorHAnsi"/>
          <w:sz w:val="24"/>
          <w:lang w:eastAsia="en-IN"/>
        </w:rPr>
        <w:t>Generate Audit-Ready Reports: Produce final CO-PO attainment sheets that mirror official university Excel formats, exportable as PDF and CSV for direct submission to NBA and NAAC accreditation bodies.</w:t>
      </w:r>
    </w:p>
    <w:p w:rsidR="00037440" w:rsidRPr="0071024A" w:rsidRDefault="00037440" w:rsidP="00350E8C">
      <w:pPr>
        <w:spacing w:after="0" w:line="480" w:lineRule="auto"/>
        <w:ind w:left="720"/>
        <w:jc w:val="both"/>
        <w:rPr>
          <w:rFonts w:eastAsia="Times New Roman" w:cstheme="minorHAnsi"/>
          <w:szCs w:val="20"/>
          <w:lang w:eastAsia="en-IN"/>
        </w:rPr>
      </w:pPr>
    </w:p>
    <w:p w:rsidR="00F30D20" w:rsidRPr="0071024A" w:rsidRDefault="00F30D20" w:rsidP="0071024A">
      <w:pPr>
        <w:spacing w:before="240" w:after="120" w:line="480" w:lineRule="auto"/>
        <w:rPr>
          <w:rFonts w:eastAsia="Times New Roman" w:cstheme="minorHAnsi"/>
          <w:sz w:val="24"/>
          <w:szCs w:val="20"/>
          <w:lang w:eastAsia="en-IN"/>
        </w:rPr>
      </w:pPr>
      <w:r w:rsidRPr="0071024A">
        <w:rPr>
          <w:rFonts w:eastAsia="Times New Roman" w:cstheme="minorHAnsi"/>
          <w:b/>
          <w:bCs/>
          <w:sz w:val="28"/>
          <w:lang w:eastAsia="en-IN"/>
        </w:rPr>
        <w:t>1.4 SCOPE</w:t>
      </w:r>
    </w:p>
    <w:p w:rsidR="00F30D20" w:rsidRPr="0071024A" w:rsidRDefault="00F30D20" w:rsidP="0071024A">
      <w:pPr>
        <w:spacing w:after="0" w:line="480" w:lineRule="auto"/>
        <w:ind w:firstLine="720"/>
        <w:jc w:val="both"/>
        <w:rPr>
          <w:rFonts w:eastAsia="Times New Roman" w:cstheme="minorHAnsi"/>
          <w:szCs w:val="20"/>
          <w:lang w:eastAsia="en-IN"/>
        </w:rPr>
      </w:pPr>
      <w:proofErr w:type="spellStart"/>
      <w:r w:rsidRPr="0071024A">
        <w:rPr>
          <w:rFonts w:eastAsia="Times New Roman" w:cstheme="minorHAnsi"/>
          <w:sz w:val="24"/>
          <w:lang w:eastAsia="en-IN"/>
        </w:rPr>
        <w:t>Bridgify</w:t>
      </w:r>
      <w:proofErr w:type="spellEnd"/>
      <w:r w:rsidRPr="0071024A">
        <w:rPr>
          <w:rFonts w:eastAsia="Times New Roman" w:cstheme="minorHAnsi"/>
          <w:sz w:val="24"/>
          <w:lang w:eastAsia="en-IN"/>
        </w:rPr>
        <w:t xml:space="preserve"> currently supports the Bachelor of Computer Applications (BCA) department with 36 or more pre-seeded courses distributed across 6 semesters. The architecture is deliberately designed to be department-agnostic and semester-agnostic: the data model makes no hard-coded assumptions about the number of semesters, the structure of courses, </w:t>
      </w:r>
      <w:r w:rsidRPr="0071024A">
        <w:rPr>
          <w:rFonts w:eastAsia="Times New Roman" w:cstheme="minorHAnsi"/>
          <w:sz w:val="24"/>
          <w:lang w:eastAsia="en-IN"/>
        </w:rPr>
        <w:lastRenderedPageBreak/>
        <w:t>or the naming of Program Outcomes, allowing straightforward horizontal expansion to BBA, B.Com, B.Sc., and other programmes without architectural changes.</w:t>
      </w:r>
    </w:p>
    <w:p w:rsidR="0037652F" w:rsidRPr="00F30D20" w:rsidRDefault="00F30D20" w:rsidP="0071024A">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1024A">
        <w:rPr>
          <w:rFonts w:eastAsia="Times New Roman" w:cstheme="minorHAnsi"/>
          <w:sz w:val="24"/>
          <w:lang w:eastAsia="en-IN"/>
        </w:rPr>
        <w:t>The system is scoped to handle the full internal OBE evaluation cycle, from course structure creation to final attainment reporting, for a single institution or department. External integrations such as university ERP systems, Learning Management Systems (LMS), or government student portals are identified as future enhancement opportunities and fall outside the current implementation scope. The present system is also scoped to handle undergraduate programmes following the ISA and SEE examination structure; postgraduate or continuous assessment programmes may require configuration adaptations.</w:t>
      </w:r>
      <w:r w:rsidR="0037652F" w:rsidRPr="00F30D20">
        <w:rPr>
          <w:rFonts w:ascii="Times New Roman" w:eastAsia="Times New Roman" w:hAnsi="Times New Roman" w:cs="Times New Roman"/>
          <w:sz w:val="24"/>
          <w:szCs w:val="24"/>
          <w:lang w:eastAsia="en-IN"/>
        </w:rPr>
        <w:br w:type="page"/>
      </w:r>
    </w:p>
    <w:p w:rsidR="0071024A" w:rsidRPr="00037440" w:rsidRDefault="0071024A" w:rsidP="00037440">
      <w:pPr>
        <w:spacing w:after="240" w:line="480" w:lineRule="auto"/>
        <w:jc w:val="center"/>
        <w:rPr>
          <w:rFonts w:eastAsia="Times New Roman" w:cstheme="minorHAnsi"/>
          <w:sz w:val="32"/>
          <w:szCs w:val="24"/>
          <w:lang w:eastAsia="en-IN"/>
        </w:rPr>
      </w:pPr>
      <w:r w:rsidRPr="00037440">
        <w:rPr>
          <w:rFonts w:eastAsia="Times New Roman" w:cstheme="minorHAnsi"/>
          <w:b/>
          <w:bCs/>
          <w:sz w:val="32"/>
          <w:szCs w:val="24"/>
          <w:u w:val="single"/>
          <w:lang w:eastAsia="en-IN"/>
        </w:rPr>
        <w:lastRenderedPageBreak/>
        <w:t>CHAPTER 2: LITERATURE REVIEW</w:t>
      </w:r>
    </w:p>
    <w:p w:rsidR="0071024A" w:rsidRPr="00037440" w:rsidRDefault="00037440" w:rsidP="00037440">
      <w:pPr>
        <w:spacing w:before="240" w:after="120" w:line="480" w:lineRule="auto"/>
        <w:rPr>
          <w:rFonts w:eastAsia="Times New Roman" w:cstheme="minorHAnsi"/>
          <w:sz w:val="28"/>
          <w:szCs w:val="24"/>
          <w:lang w:eastAsia="en-IN"/>
        </w:rPr>
      </w:pPr>
      <w:r>
        <w:rPr>
          <w:rFonts w:eastAsia="Times New Roman" w:cstheme="minorHAnsi"/>
          <w:b/>
          <w:bCs/>
          <w:sz w:val="28"/>
          <w:szCs w:val="24"/>
          <w:lang w:eastAsia="en-IN"/>
        </w:rPr>
        <w:t xml:space="preserve">2.1 </w:t>
      </w:r>
      <w:r w:rsidR="0071024A" w:rsidRPr="00037440">
        <w:rPr>
          <w:rFonts w:eastAsia="Times New Roman" w:cstheme="minorHAnsi"/>
          <w:b/>
          <w:bCs/>
          <w:sz w:val="28"/>
          <w:szCs w:val="24"/>
          <w:lang w:eastAsia="en-IN"/>
        </w:rPr>
        <w:t>OBE IN INDIAN HIGHER EDUCATION</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Outcome-Based Education was formally introduced into the Indian engineering and technical education landscape through the NBA's Tier-1 accreditation framework, which adopted Washington Accord-aligned OBE principles as a prerequisite for institutional recognition. The NBA framework requires departments to define Programme Educational Objectives (PEOs), Program Outcomes (POs), and Program Specific Outcomes (PSOs), to map all Course Outcomes to these higher-level outcomes, and to demonstrate through quantitative attainment data that graduates have achieved these outcomes at the institutional level.</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The NAAC accreditation framework, which applies to a broader set of higher education institutions beyond engineering colleges, similarly emphasises outcome-based approaches and requires institutions to provide evidence of learning outcome attainment across all programmes. Both frameworks place the burden of data collection, computation, and reporting squarely on departmental faculty and coordinators.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Published literature on OBE implementation in Indian institutions consistently identifies the same set of operational challenges: the absence of standardised digital tools, over-reliance on manually maintained spreadsheets, lack of inter-semester data continuity, and insufficient audit trails for accreditation review. Studies by </w:t>
      </w:r>
      <w:proofErr w:type="spellStart"/>
      <w:r w:rsidRPr="00037440">
        <w:rPr>
          <w:rFonts w:eastAsia="Times New Roman" w:cstheme="minorHAnsi"/>
          <w:sz w:val="24"/>
          <w:szCs w:val="24"/>
          <w:lang w:eastAsia="en-IN"/>
        </w:rPr>
        <w:t>Kadu</w:t>
      </w:r>
      <w:proofErr w:type="spellEnd"/>
      <w:r w:rsidRPr="00037440">
        <w:rPr>
          <w:rFonts w:eastAsia="Times New Roman" w:cstheme="minorHAnsi"/>
          <w:sz w:val="24"/>
          <w:szCs w:val="24"/>
          <w:lang w:eastAsia="en-IN"/>
        </w:rPr>
        <w:t xml:space="preserve"> (2019) and </w:t>
      </w:r>
      <w:proofErr w:type="spellStart"/>
      <w:r w:rsidRPr="00037440">
        <w:rPr>
          <w:rFonts w:eastAsia="Times New Roman" w:cstheme="minorHAnsi"/>
          <w:sz w:val="24"/>
          <w:szCs w:val="24"/>
          <w:lang w:eastAsia="en-IN"/>
        </w:rPr>
        <w:t>Patil</w:t>
      </w:r>
      <w:proofErr w:type="spellEnd"/>
      <w:r w:rsidRPr="00037440">
        <w:rPr>
          <w:rFonts w:eastAsia="Times New Roman" w:cstheme="minorHAnsi"/>
          <w:sz w:val="24"/>
          <w:szCs w:val="24"/>
          <w:lang w:eastAsia="en-IN"/>
        </w:rPr>
        <w:t xml:space="preserve"> and Bhatt (2021) highlight that faculty coordinators in Indian technical institutions spend a disproportionate amount of time on OBE documentation relative to core teaching activities, with Excel-based workflows being cited as the primary source of administrative overhead and computational risk.</w:t>
      </w:r>
    </w:p>
    <w:p w:rsidR="0071024A" w:rsidRPr="00037440" w:rsidRDefault="00037440" w:rsidP="00037440">
      <w:pPr>
        <w:spacing w:before="240" w:after="120" w:line="480" w:lineRule="auto"/>
        <w:rPr>
          <w:rFonts w:eastAsia="Times New Roman" w:cstheme="minorHAnsi"/>
          <w:sz w:val="28"/>
          <w:szCs w:val="24"/>
          <w:lang w:eastAsia="en-IN"/>
        </w:rPr>
      </w:pPr>
      <w:r w:rsidRPr="00037440">
        <w:rPr>
          <w:rFonts w:eastAsia="Times New Roman" w:cstheme="minorHAnsi"/>
          <w:b/>
          <w:bCs/>
          <w:sz w:val="28"/>
          <w:szCs w:val="24"/>
          <w:lang w:eastAsia="en-IN"/>
        </w:rPr>
        <w:lastRenderedPageBreak/>
        <w:t xml:space="preserve">2.2 </w:t>
      </w:r>
      <w:r w:rsidR="0071024A" w:rsidRPr="00037440">
        <w:rPr>
          <w:rFonts w:eastAsia="Times New Roman" w:cstheme="minorHAnsi"/>
          <w:b/>
          <w:bCs/>
          <w:sz w:val="28"/>
          <w:szCs w:val="24"/>
          <w:lang w:eastAsia="en-IN"/>
        </w:rPr>
        <w:t>EXISTING TOOLS AND THEIR LIMITATIONS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Several commercial and institutional tools exist for OBE management in the Indian market, including ERP modules from vendors such as </w:t>
      </w:r>
      <w:proofErr w:type="spellStart"/>
      <w:r w:rsidRPr="00037440">
        <w:rPr>
          <w:rFonts w:eastAsia="Times New Roman" w:cstheme="minorHAnsi"/>
          <w:sz w:val="24"/>
          <w:szCs w:val="24"/>
          <w:lang w:eastAsia="en-IN"/>
        </w:rPr>
        <w:t>Fedena</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Jenzabar</w:t>
      </w:r>
      <w:proofErr w:type="spellEnd"/>
      <w:r w:rsidRPr="00037440">
        <w:rPr>
          <w:rFonts w:eastAsia="Times New Roman" w:cstheme="minorHAnsi"/>
          <w:sz w:val="24"/>
          <w:szCs w:val="24"/>
          <w:lang w:eastAsia="en-IN"/>
        </w:rPr>
        <w:t>, and campus-specific custom solutions. However, these tools frequently suffer from significant limitations. Most are general-purpose academic ERP systems that include OBE modules as an afterthought, resulting in workflows that do not align with the specific mathematical requirements of NBA and NAAC frameworks. Others are proprietary, expensive, and require dedicated IT staff for maintenance — making them inaccessible to smaller colleges and standalone departments.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Furthermore, existing tools rarely enforce structural constraints at the data entry level, meaning that a teacher can enter exam blueprints that do not sum to the required total marks, or define CO-PO mappings that use non-standard correlation values, without any system-level validation. The resulting data quality issues compound over semesters, producing attainment reports that may not accurately reflect actual student performance.</w:t>
      </w:r>
    </w:p>
    <w:p w:rsidR="0071024A" w:rsidRDefault="0071024A" w:rsidP="00037440">
      <w:pPr>
        <w:spacing w:after="0" w:line="480" w:lineRule="auto"/>
        <w:ind w:firstLine="72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was designed to address these specific gaps: providing a focused, lightweight, open-architecture solution that enforces NBA and NAAC structural constraints at every data entry point, automates the full attainment computation pipeline, and produces audit-ready outputs without requiring dedicated IT infrastructure.</w:t>
      </w:r>
    </w:p>
    <w:p w:rsidR="00F2143B" w:rsidRPr="00037440" w:rsidRDefault="00F2143B" w:rsidP="00037440">
      <w:pPr>
        <w:spacing w:after="0" w:line="480" w:lineRule="auto"/>
        <w:ind w:firstLine="720"/>
        <w:jc w:val="both"/>
        <w:rPr>
          <w:rFonts w:eastAsia="Times New Roman" w:cstheme="minorHAnsi"/>
          <w:sz w:val="24"/>
          <w:szCs w:val="24"/>
          <w:lang w:eastAsia="en-IN"/>
        </w:rPr>
      </w:pPr>
    </w:p>
    <w:p w:rsidR="0071024A" w:rsidRPr="00037440" w:rsidRDefault="00037440" w:rsidP="00037440">
      <w:pPr>
        <w:spacing w:before="240" w:after="120" w:line="480" w:lineRule="auto"/>
        <w:rPr>
          <w:rFonts w:eastAsia="Times New Roman" w:cstheme="minorHAnsi"/>
          <w:sz w:val="28"/>
          <w:szCs w:val="24"/>
          <w:lang w:eastAsia="en-IN"/>
        </w:rPr>
      </w:pPr>
      <w:r w:rsidRPr="00037440">
        <w:rPr>
          <w:rFonts w:eastAsia="Times New Roman" w:cstheme="minorHAnsi"/>
          <w:b/>
          <w:bCs/>
          <w:sz w:val="28"/>
          <w:szCs w:val="24"/>
          <w:lang w:eastAsia="en-IN"/>
        </w:rPr>
        <w:t xml:space="preserve">2.3 </w:t>
      </w:r>
      <w:r w:rsidR="0071024A" w:rsidRPr="00037440">
        <w:rPr>
          <w:rFonts w:eastAsia="Times New Roman" w:cstheme="minorHAnsi"/>
          <w:b/>
          <w:bCs/>
          <w:sz w:val="28"/>
          <w:szCs w:val="24"/>
          <w:lang w:eastAsia="en-IN"/>
        </w:rPr>
        <w:t>TECHNOLOGY LANDSCAPE</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selection of the technology stack for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was informed by a review of current best practices in production-grade web application development. React, developed and maintained by Meta, has emerged as the dominant framework for building interactive Single Page Applications, with its hooks-based state management model enabling clean, testable </w:t>
      </w:r>
      <w:r w:rsidRPr="00037440">
        <w:rPr>
          <w:rFonts w:eastAsia="Times New Roman" w:cstheme="minorHAnsi"/>
          <w:sz w:val="24"/>
          <w:szCs w:val="24"/>
          <w:lang w:eastAsia="en-IN"/>
        </w:rPr>
        <w:lastRenderedPageBreak/>
        <w:t xml:space="preserve">component logic. Node.js, built on Chrome's V8 engine, provides a high-performance, event-driven JavaScript runtime for server-side API development, and its ecosystem of middleware and libraries (including Express.js, </w:t>
      </w:r>
      <w:proofErr w:type="spellStart"/>
      <w:r w:rsidRPr="00037440">
        <w:rPr>
          <w:rFonts w:eastAsia="Times New Roman" w:cstheme="minorHAnsi"/>
          <w:sz w:val="24"/>
          <w:szCs w:val="24"/>
          <w:lang w:eastAsia="en-IN"/>
        </w:rPr>
        <w:t>jsonwebtoken</w:t>
      </w:r>
      <w:proofErr w:type="spellEnd"/>
      <w:r w:rsidRPr="00037440">
        <w:rPr>
          <w:rFonts w:eastAsia="Times New Roman" w:cstheme="minorHAnsi"/>
          <w:sz w:val="24"/>
          <w:szCs w:val="24"/>
          <w:lang w:eastAsia="en-IN"/>
        </w:rPr>
        <w:t xml:space="preserve">, and </w:t>
      </w:r>
      <w:proofErr w:type="spellStart"/>
      <w:r w:rsidRPr="00037440">
        <w:rPr>
          <w:rFonts w:eastAsia="Times New Roman" w:cstheme="minorHAnsi"/>
          <w:sz w:val="24"/>
          <w:szCs w:val="24"/>
          <w:lang w:eastAsia="en-IN"/>
        </w:rPr>
        <w:t>bcryptjs</w:t>
      </w:r>
      <w:proofErr w:type="spellEnd"/>
      <w:r w:rsidRPr="00037440">
        <w:rPr>
          <w:rFonts w:eastAsia="Times New Roman" w:cstheme="minorHAnsi"/>
          <w:sz w:val="24"/>
          <w:szCs w:val="24"/>
          <w:lang w:eastAsia="en-IN"/>
        </w:rPr>
        <w:t>) offers a mature, well-documented foundation for building secure REST APIs.</w:t>
      </w:r>
    </w:p>
    <w:p w:rsidR="0071024A" w:rsidRPr="00037440" w:rsidRDefault="0071024A" w:rsidP="00037440">
      <w:pPr>
        <w:spacing w:after="0" w:line="480" w:lineRule="auto"/>
        <w:ind w:firstLine="72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is widely regarded as the most advanced open-source relational database system, with robust support for complex queries, foreign key constraints, composite unique indexes, and JSON data types. Its combination with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ORM v5 — which provides a type-safe, schema-driven query interface with automatic migration management — represents a modern, maintainable approach to database interaction that significantly reduces the risk of SQL injection and schema drift. The deployment on Neon </w:t>
      </w:r>
      <w:proofErr w:type="spellStart"/>
      <w:r w:rsidRPr="00037440">
        <w:rPr>
          <w:rFonts w:eastAsia="Times New Roman" w:cstheme="minorHAnsi"/>
          <w:sz w:val="24"/>
          <w:szCs w:val="24"/>
          <w:lang w:eastAsia="en-IN"/>
        </w:rPr>
        <w:t>Serverless</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provides the additional benefit of auto-scaling compute and storage, making the system production-ready without requiring manual database infrastructure management.</w:t>
      </w:r>
    </w:p>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br w:type="page"/>
      </w:r>
    </w:p>
    <w:p w:rsidR="00037440" w:rsidRPr="00F2143B" w:rsidRDefault="0071024A" w:rsidP="00F2143B">
      <w:pPr>
        <w:spacing w:after="240" w:line="480" w:lineRule="auto"/>
        <w:jc w:val="center"/>
        <w:rPr>
          <w:rFonts w:eastAsia="Times New Roman" w:cstheme="minorHAnsi"/>
          <w:sz w:val="32"/>
          <w:szCs w:val="24"/>
          <w:lang w:eastAsia="en-IN"/>
        </w:rPr>
      </w:pPr>
      <w:r w:rsidRPr="00037440">
        <w:rPr>
          <w:rFonts w:eastAsia="Times New Roman" w:cstheme="minorHAnsi"/>
          <w:b/>
          <w:bCs/>
          <w:sz w:val="32"/>
          <w:szCs w:val="24"/>
          <w:u w:val="single"/>
          <w:lang w:eastAsia="en-IN"/>
        </w:rPr>
        <w:lastRenderedPageBreak/>
        <w:t>CHAPTER 3: METHODOLOGY</w:t>
      </w:r>
    </w:p>
    <w:p w:rsidR="0071024A" w:rsidRPr="00037440" w:rsidRDefault="00037440" w:rsidP="00037440">
      <w:pPr>
        <w:spacing w:before="240" w:after="120" w:line="480" w:lineRule="auto"/>
        <w:rPr>
          <w:rFonts w:eastAsia="Times New Roman" w:cstheme="minorHAnsi"/>
          <w:sz w:val="28"/>
          <w:szCs w:val="24"/>
          <w:lang w:eastAsia="en-IN"/>
        </w:rPr>
      </w:pPr>
      <w:r>
        <w:rPr>
          <w:rFonts w:eastAsia="Times New Roman" w:cstheme="minorHAnsi"/>
          <w:b/>
          <w:bCs/>
          <w:sz w:val="28"/>
          <w:szCs w:val="24"/>
          <w:lang w:eastAsia="en-IN"/>
        </w:rPr>
        <w:t xml:space="preserve">3.1 </w:t>
      </w:r>
      <w:r w:rsidR="0071024A" w:rsidRPr="00037440">
        <w:rPr>
          <w:rFonts w:eastAsia="Times New Roman" w:cstheme="minorHAnsi"/>
          <w:b/>
          <w:bCs/>
          <w:sz w:val="28"/>
          <w:szCs w:val="24"/>
          <w:lang w:eastAsia="en-IN"/>
        </w:rPr>
        <w:t>SYSTEM ARCHITECTURE</w:t>
      </w:r>
    </w:p>
    <w:p w:rsidR="0071024A" w:rsidRPr="00037440" w:rsidRDefault="0071024A" w:rsidP="00037440">
      <w:pPr>
        <w:spacing w:after="0" w:line="480" w:lineRule="auto"/>
        <w:ind w:firstLine="72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employs a classic three-tier client-server architecture, decoupled into a stateless </w:t>
      </w:r>
      <w:proofErr w:type="spellStart"/>
      <w:r w:rsidRPr="00037440">
        <w:rPr>
          <w:rFonts w:eastAsia="Times New Roman" w:cstheme="minorHAnsi"/>
          <w:sz w:val="24"/>
          <w:szCs w:val="24"/>
          <w:lang w:eastAsia="en-IN"/>
        </w:rPr>
        <w:t>RESTful</w:t>
      </w:r>
      <w:proofErr w:type="spellEnd"/>
      <w:r w:rsidRPr="00037440">
        <w:rPr>
          <w:rFonts w:eastAsia="Times New Roman" w:cstheme="minorHAnsi"/>
          <w:sz w:val="24"/>
          <w:szCs w:val="24"/>
          <w:lang w:eastAsia="en-IN"/>
        </w:rPr>
        <w:t xml:space="preserve"> API backend and a Single Page Application (SPA) frontend. This architectural pattern provides a clean separation of concerns: the frontend is responsible exclusively for presentation and user interaction, the backend enforces all business logic and data validation, and the database provides persistent, </w:t>
      </w:r>
      <w:proofErr w:type="spellStart"/>
      <w:r w:rsidRPr="00037440">
        <w:rPr>
          <w:rFonts w:eastAsia="Times New Roman" w:cstheme="minorHAnsi"/>
          <w:sz w:val="24"/>
          <w:szCs w:val="24"/>
          <w:lang w:eastAsia="en-IN"/>
        </w:rPr>
        <w:t>transactionally</w:t>
      </w:r>
      <w:proofErr w:type="spellEnd"/>
      <w:r w:rsidRPr="00037440">
        <w:rPr>
          <w:rFonts w:eastAsia="Times New Roman" w:cstheme="minorHAnsi"/>
          <w:sz w:val="24"/>
          <w:szCs w:val="24"/>
          <w:lang w:eastAsia="en-IN"/>
        </w:rPr>
        <w:t xml:space="preserve"> consistent storage. The three tiers communicate over HTTPS — the frontend calls the backend REST API, and the backend interacts with the database exclusively through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ORM.</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Client Tier is a React 19 SPA served from a </w:t>
      </w:r>
      <w:proofErr w:type="spellStart"/>
      <w:r w:rsidRPr="00037440">
        <w:rPr>
          <w:rFonts w:eastAsia="Times New Roman" w:cstheme="minorHAnsi"/>
          <w:sz w:val="24"/>
          <w:szCs w:val="24"/>
          <w:lang w:eastAsia="en-IN"/>
        </w:rPr>
        <w:t>Vite</w:t>
      </w:r>
      <w:proofErr w:type="spellEnd"/>
      <w:r w:rsidRPr="00037440">
        <w:rPr>
          <w:rFonts w:eastAsia="Times New Roman" w:cstheme="minorHAnsi"/>
          <w:sz w:val="24"/>
          <w:szCs w:val="24"/>
          <w:lang w:eastAsia="en-IN"/>
        </w:rPr>
        <w:t xml:space="preserve"> 7 development server (or a </w:t>
      </w:r>
      <w:proofErr w:type="spellStart"/>
      <w:r w:rsidRPr="00037440">
        <w:rPr>
          <w:rFonts w:eastAsia="Times New Roman" w:cstheme="minorHAnsi"/>
          <w:sz w:val="24"/>
          <w:szCs w:val="24"/>
          <w:lang w:eastAsia="en-IN"/>
        </w:rPr>
        <w:t>Vercel</w:t>
      </w:r>
      <w:proofErr w:type="spellEnd"/>
      <w:r w:rsidRPr="00037440">
        <w:rPr>
          <w:rFonts w:eastAsia="Times New Roman" w:cstheme="minorHAnsi"/>
          <w:sz w:val="24"/>
          <w:szCs w:val="24"/>
          <w:lang w:eastAsia="en-IN"/>
        </w:rPr>
        <w:t xml:space="preserve"> CDN in production). The Application Tier is a Node.js 22 and Express.js 4 REST API server that handles authentication, authorisation, business logic, and attainment computation. The Data Tier is a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15 database hosted on Neon </w:t>
      </w:r>
      <w:proofErr w:type="spellStart"/>
      <w:r w:rsidRPr="00037440">
        <w:rPr>
          <w:rFonts w:eastAsia="Times New Roman" w:cstheme="minorHAnsi"/>
          <w:sz w:val="24"/>
          <w:szCs w:val="24"/>
          <w:lang w:eastAsia="en-IN"/>
        </w:rPr>
        <w:t>Serverless</w:t>
      </w:r>
      <w:proofErr w:type="spellEnd"/>
      <w:r w:rsidRPr="00037440">
        <w:rPr>
          <w:rFonts w:eastAsia="Times New Roman" w:cstheme="minorHAnsi"/>
          <w:sz w:val="24"/>
          <w:szCs w:val="24"/>
          <w:lang w:eastAsia="en-IN"/>
        </w:rPr>
        <w:t xml:space="preserve">, accessed by the application tier through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ORM v5 with connection pooling enabled.</w:t>
      </w:r>
    </w:p>
    <w:p w:rsidR="0071024A"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This architecture ensures that the system is horizontally scalable: additional application tier instances can be deployed behind a load balancer without any changes to the frontend or database layers. The stateless nature of the JWT-based authentication model means that any application tier instance can serve any request without requiring shared session state.</w:t>
      </w:r>
    </w:p>
    <w:p w:rsidR="005542CE" w:rsidRDefault="005542CE" w:rsidP="00037440">
      <w:pPr>
        <w:spacing w:after="0" w:line="480" w:lineRule="auto"/>
        <w:ind w:firstLine="720"/>
        <w:jc w:val="both"/>
        <w:rPr>
          <w:rFonts w:eastAsia="Times New Roman" w:cstheme="minorHAnsi"/>
          <w:sz w:val="24"/>
          <w:szCs w:val="24"/>
          <w:lang w:eastAsia="en-IN"/>
        </w:rPr>
      </w:pPr>
    </w:p>
    <w:p w:rsidR="005542CE" w:rsidRDefault="005542CE" w:rsidP="00037440">
      <w:pPr>
        <w:spacing w:after="0" w:line="480" w:lineRule="auto"/>
        <w:ind w:firstLine="720"/>
        <w:jc w:val="both"/>
        <w:rPr>
          <w:rFonts w:eastAsia="Times New Roman" w:cstheme="minorHAnsi"/>
          <w:noProof/>
          <w:sz w:val="24"/>
          <w:szCs w:val="24"/>
          <w:lang w:eastAsia="en-IN"/>
        </w:rPr>
      </w:pPr>
    </w:p>
    <w:p w:rsidR="005542CE" w:rsidRDefault="005542CE" w:rsidP="005542CE">
      <w:pPr>
        <w:spacing w:after="0" w:line="480" w:lineRule="auto"/>
        <w:ind w:firstLine="720"/>
        <w:jc w:val="center"/>
        <w:rPr>
          <w:rFonts w:eastAsia="Times New Roman" w:cstheme="minorHAnsi"/>
          <w:sz w:val="24"/>
          <w:szCs w:val="24"/>
          <w:lang w:eastAsia="en-IN"/>
        </w:rPr>
      </w:pPr>
      <w:r>
        <w:rPr>
          <w:rFonts w:eastAsia="Times New Roman" w:cstheme="minorHAnsi"/>
          <w:noProof/>
          <w:sz w:val="24"/>
          <w:szCs w:val="24"/>
          <w:lang w:eastAsia="en-IN"/>
        </w:rPr>
        <w:lastRenderedPageBreak/>
        <w:drawing>
          <wp:inline distT="0" distB="0" distL="0" distR="0">
            <wp:extent cx="4585925" cy="41814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ree Tier Architectture.png"/>
                    <pic:cNvPicPr/>
                  </pic:nvPicPr>
                  <pic:blipFill rotWithShape="1">
                    <a:blip r:embed="rId10">
                      <a:extLst>
                        <a:ext uri="{28A0092B-C50C-407E-A947-70E740481C1C}">
                          <a14:useLocalDpi xmlns:a14="http://schemas.microsoft.com/office/drawing/2010/main" val="0"/>
                        </a:ext>
                      </a:extLst>
                    </a:blip>
                    <a:srcRect r="69920"/>
                    <a:stretch/>
                  </pic:blipFill>
                  <pic:spPr bwMode="auto">
                    <a:xfrm>
                      <a:off x="0" y="0"/>
                      <a:ext cx="4644939" cy="4235284"/>
                    </a:xfrm>
                    <a:prstGeom prst="rect">
                      <a:avLst/>
                    </a:prstGeom>
                    <a:ln>
                      <a:noFill/>
                    </a:ln>
                    <a:extLst>
                      <a:ext uri="{53640926-AAD7-44D8-BBD7-CCE9431645EC}">
                        <a14:shadowObscured xmlns:a14="http://schemas.microsoft.com/office/drawing/2010/main"/>
                      </a:ext>
                    </a:extLst>
                  </pic:spPr>
                </pic:pic>
              </a:graphicData>
            </a:graphic>
          </wp:inline>
        </w:drawing>
      </w:r>
    </w:p>
    <w:p w:rsidR="005542CE" w:rsidRDefault="005542CE" w:rsidP="005542CE">
      <w:pPr>
        <w:spacing w:after="0" w:line="480" w:lineRule="auto"/>
        <w:ind w:firstLine="720"/>
        <w:jc w:val="center"/>
        <w:rPr>
          <w:rFonts w:eastAsia="Times New Roman" w:cstheme="minorHAnsi"/>
          <w:sz w:val="24"/>
          <w:szCs w:val="24"/>
          <w:lang w:eastAsia="en-IN"/>
        </w:rPr>
      </w:pPr>
      <w:r>
        <w:rPr>
          <w:rFonts w:eastAsia="Times New Roman" w:cstheme="minorHAnsi"/>
          <w:sz w:val="24"/>
          <w:szCs w:val="24"/>
          <w:lang w:eastAsia="en-IN"/>
        </w:rPr>
        <w:t xml:space="preserve">Figure </w:t>
      </w:r>
      <w:r w:rsidR="003B66D1">
        <w:rPr>
          <w:rFonts w:eastAsia="Times New Roman" w:cstheme="minorHAnsi"/>
          <w:sz w:val="24"/>
          <w:szCs w:val="24"/>
          <w:lang w:eastAsia="en-IN"/>
        </w:rPr>
        <w:t>3</w:t>
      </w:r>
      <w:r>
        <w:rPr>
          <w:rFonts w:eastAsia="Times New Roman" w:cstheme="minorHAnsi"/>
          <w:sz w:val="24"/>
          <w:szCs w:val="24"/>
          <w:lang w:eastAsia="en-IN"/>
        </w:rPr>
        <w:t xml:space="preserve">.1 </w:t>
      </w:r>
      <w:r w:rsidRPr="005542CE">
        <w:rPr>
          <w:rFonts w:eastAsia="Times New Roman" w:cstheme="minorHAnsi"/>
          <w:sz w:val="24"/>
          <w:szCs w:val="24"/>
          <w:lang w:eastAsia="en-IN"/>
        </w:rPr>
        <w:t>Three-Tier System Architecture Diagram</w:t>
      </w:r>
    </w:p>
    <w:p w:rsidR="005542CE" w:rsidRPr="00037440" w:rsidRDefault="005542CE" w:rsidP="00037440">
      <w:pPr>
        <w:spacing w:after="0" w:line="480" w:lineRule="auto"/>
        <w:ind w:firstLine="720"/>
        <w:jc w:val="both"/>
        <w:rPr>
          <w:rFonts w:eastAsia="Times New Roman" w:cstheme="minorHAnsi"/>
          <w:sz w:val="24"/>
          <w:szCs w:val="24"/>
          <w:lang w:eastAsia="en-IN"/>
        </w:rPr>
      </w:pPr>
    </w:p>
    <w:p w:rsidR="005542CE" w:rsidRPr="005542CE" w:rsidRDefault="00037440" w:rsidP="005542CE">
      <w:pPr>
        <w:rPr>
          <w:rFonts w:eastAsia="Times New Roman" w:cstheme="minorHAnsi"/>
          <w:b/>
          <w:bCs/>
          <w:sz w:val="28"/>
          <w:szCs w:val="24"/>
          <w:lang w:eastAsia="en-IN"/>
        </w:rPr>
      </w:pPr>
      <w:r>
        <w:rPr>
          <w:rFonts w:eastAsia="Times New Roman" w:cstheme="minorHAnsi"/>
          <w:b/>
          <w:bCs/>
          <w:sz w:val="28"/>
          <w:szCs w:val="24"/>
          <w:lang w:eastAsia="en-IN"/>
        </w:rPr>
        <w:t xml:space="preserve">3.2 </w:t>
      </w:r>
      <w:r w:rsidR="0071024A" w:rsidRPr="00037440">
        <w:rPr>
          <w:rFonts w:eastAsia="Times New Roman" w:cstheme="minorHAnsi"/>
          <w:b/>
          <w:bCs/>
          <w:sz w:val="28"/>
          <w:szCs w:val="24"/>
          <w:lang w:eastAsia="en-IN"/>
        </w:rPr>
        <w:t>FRONTEND STACK</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frontend of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is built on a carefully selected set of modern JavaScript technologies, each chosen for specific technical reasons aligned with the system's performance and maintainability requirements.</w:t>
      </w:r>
    </w:p>
    <w:p w:rsidR="0071024A" w:rsidRPr="00037440" w:rsidRDefault="0071024A" w:rsidP="00037440">
      <w:pPr>
        <w:spacing w:before="80" w:after="80" w:line="480" w:lineRule="auto"/>
        <w:rPr>
          <w:rFonts w:eastAsia="Times New Roman" w:cstheme="minorHAnsi"/>
          <w:sz w:val="24"/>
          <w:szCs w:val="24"/>
          <w:lang w:eastAsia="en-IN"/>
        </w:rPr>
      </w:pPr>
    </w:p>
    <w:p w:rsidR="0071024A" w:rsidRPr="00037440" w:rsidRDefault="003B66D1" w:rsidP="00037440">
      <w:pPr>
        <w:spacing w:before="160" w:after="80" w:line="480" w:lineRule="auto"/>
        <w:jc w:val="center"/>
        <w:rPr>
          <w:rFonts w:eastAsia="Times New Roman" w:cstheme="minorHAnsi"/>
          <w:sz w:val="24"/>
          <w:szCs w:val="24"/>
          <w:lang w:eastAsia="en-IN"/>
        </w:rPr>
      </w:pPr>
      <w:r>
        <w:rPr>
          <w:rFonts w:eastAsia="Times New Roman" w:cstheme="minorHAnsi"/>
          <w:sz w:val="24"/>
          <w:szCs w:val="24"/>
          <w:lang w:eastAsia="en-IN"/>
        </w:rPr>
        <w:t>Table 3</w:t>
      </w:r>
      <w:r w:rsidR="0071024A" w:rsidRPr="00037440">
        <w:rPr>
          <w:rFonts w:eastAsia="Times New Roman" w:cstheme="minorHAnsi"/>
          <w:sz w:val="24"/>
          <w:szCs w:val="24"/>
          <w:lang w:eastAsia="en-IN"/>
        </w:rPr>
        <w:t>.1. Frontend Technology Stack</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1134"/>
        <w:gridCol w:w="6322"/>
      </w:tblGrid>
      <w:tr w:rsidR="0071024A" w:rsidRPr="00037440" w:rsidTr="005C6D46">
        <w:tc>
          <w:tcPr>
            <w:tcW w:w="1570"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5C6D46" w:rsidRDefault="0071024A" w:rsidP="00037440">
            <w:pPr>
              <w:spacing w:after="0" w:line="480" w:lineRule="auto"/>
              <w:jc w:val="center"/>
              <w:rPr>
                <w:rFonts w:eastAsia="Times New Roman" w:cstheme="minorHAnsi"/>
                <w:color w:val="FFFFFF" w:themeColor="background1"/>
                <w:sz w:val="24"/>
                <w:szCs w:val="24"/>
                <w:lang w:eastAsia="en-IN"/>
              </w:rPr>
            </w:pPr>
            <w:r w:rsidRPr="005C6D46">
              <w:rPr>
                <w:rFonts w:eastAsia="Times New Roman" w:cstheme="minorHAnsi"/>
                <w:b/>
                <w:bCs/>
                <w:color w:val="FFFFFF" w:themeColor="background1"/>
                <w:sz w:val="24"/>
                <w:szCs w:val="24"/>
                <w:lang w:eastAsia="en-IN"/>
              </w:rPr>
              <w:t>Technology</w:t>
            </w:r>
          </w:p>
        </w:tc>
        <w:tc>
          <w:tcPr>
            <w:tcW w:w="1134"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5C6D46" w:rsidRDefault="0071024A" w:rsidP="00037440">
            <w:pPr>
              <w:spacing w:after="0" w:line="480" w:lineRule="auto"/>
              <w:jc w:val="center"/>
              <w:rPr>
                <w:rFonts w:eastAsia="Times New Roman" w:cstheme="minorHAnsi"/>
                <w:color w:val="FFFFFF" w:themeColor="background1"/>
                <w:sz w:val="24"/>
                <w:szCs w:val="24"/>
                <w:lang w:eastAsia="en-IN"/>
              </w:rPr>
            </w:pPr>
            <w:r w:rsidRPr="005C6D46">
              <w:rPr>
                <w:rFonts w:eastAsia="Times New Roman" w:cstheme="minorHAnsi"/>
                <w:b/>
                <w:bCs/>
                <w:color w:val="FFFFFF" w:themeColor="background1"/>
                <w:sz w:val="24"/>
                <w:szCs w:val="24"/>
                <w:lang w:eastAsia="en-IN"/>
              </w:rPr>
              <w:t>Version</w:t>
            </w:r>
          </w:p>
        </w:tc>
        <w:tc>
          <w:tcPr>
            <w:tcW w:w="6322"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5C6D46" w:rsidRDefault="0071024A" w:rsidP="00037440">
            <w:pPr>
              <w:spacing w:after="0" w:line="480" w:lineRule="auto"/>
              <w:jc w:val="center"/>
              <w:rPr>
                <w:rFonts w:eastAsia="Times New Roman" w:cstheme="minorHAnsi"/>
                <w:color w:val="FFFFFF" w:themeColor="background1"/>
                <w:sz w:val="24"/>
                <w:szCs w:val="24"/>
                <w:lang w:eastAsia="en-IN"/>
              </w:rPr>
            </w:pPr>
            <w:r w:rsidRPr="005C6D46">
              <w:rPr>
                <w:rFonts w:eastAsia="Times New Roman" w:cstheme="minorHAnsi"/>
                <w:b/>
                <w:bCs/>
                <w:color w:val="FFFFFF" w:themeColor="background1"/>
                <w:sz w:val="24"/>
                <w:szCs w:val="24"/>
                <w:lang w:eastAsia="en-IN"/>
              </w:rPr>
              <w:t>Purpose</w:t>
            </w:r>
          </w:p>
        </w:tc>
      </w:tr>
      <w:tr w:rsidR="0071024A" w:rsidRPr="00037440" w:rsidTr="00037440">
        <w:tc>
          <w:tcPr>
            <w:tcW w:w="1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React</w:t>
            </w:r>
          </w:p>
        </w:tc>
        <w:tc>
          <w:tcPr>
            <w:tcW w:w="1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19.x</w:t>
            </w:r>
          </w:p>
        </w:tc>
        <w:tc>
          <w:tcPr>
            <w:tcW w:w="63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Component-based UI library with hooks-driven state management for dynamic, reactive user interfaces</w:t>
            </w:r>
          </w:p>
        </w:tc>
      </w:tr>
      <w:tr w:rsidR="0071024A" w:rsidRPr="00037440" w:rsidTr="00037440">
        <w:tc>
          <w:tcPr>
            <w:tcW w:w="1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lastRenderedPageBreak/>
              <w:t>Vite</w:t>
            </w:r>
            <w:proofErr w:type="spellEnd"/>
          </w:p>
        </w:tc>
        <w:tc>
          <w:tcPr>
            <w:tcW w:w="1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7.x</w:t>
            </w:r>
          </w:p>
        </w:tc>
        <w:tc>
          <w:tcPr>
            <w:tcW w:w="63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Next-generation build tool delivering sub-second Hot Module Replacement (HMR) and optimised production bundles</w:t>
            </w:r>
          </w:p>
        </w:tc>
      </w:tr>
      <w:tr w:rsidR="0071024A" w:rsidRPr="00037440" w:rsidTr="00037440">
        <w:tc>
          <w:tcPr>
            <w:tcW w:w="1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Tailwind CSS</w:t>
            </w:r>
          </w:p>
        </w:tc>
        <w:tc>
          <w:tcPr>
            <w:tcW w:w="1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v4</w:t>
            </w:r>
          </w:p>
        </w:tc>
        <w:tc>
          <w:tcPr>
            <w:tcW w:w="63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Utility-first CSS framework providing a consistent, modern design system with built-in dark mode support</w:t>
            </w:r>
          </w:p>
        </w:tc>
      </w:tr>
      <w:tr w:rsidR="0071024A" w:rsidRPr="00037440" w:rsidTr="00037440">
        <w:tc>
          <w:tcPr>
            <w:tcW w:w="1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React Router DOM</w:t>
            </w:r>
          </w:p>
        </w:tc>
        <w:tc>
          <w:tcPr>
            <w:tcW w:w="1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v7</w:t>
            </w:r>
          </w:p>
        </w:tc>
        <w:tc>
          <w:tcPr>
            <w:tcW w:w="63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Declarative client-side routing with protected route guards for role-based navigation control</w:t>
            </w:r>
          </w:p>
        </w:tc>
      </w:tr>
      <w:tr w:rsidR="0071024A" w:rsidRPr="00037440" w:rsidTr="00037440">
        <w:tc>
          <w:tcPr>
            <w:tcW w:w="1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t>Recharts</w:t>
            </w:r>
            <w:proofErr w:type="spellEnd"/>
          </w:p>
        </w:tc>
        <w:tc>
          <w:tcPr>
            <w:tcW w:w="1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Latest</w:t>
            </w:r>
          </w:p>
        </w:tc>
        <w:tc>
          <w:tcPr>
            <w:tcW w:w="63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sz w:val="24"/>
                <w:szCs w:val="24"/>
                <w:lang w:eastAsia="en-IN"/>
              </w:rPr>
              <w:t>Composable</w:t>
            </w:r>
            <w:proofErr w:type="spellEnd"/>
            <w:r w:rsidRPr="00037440">
              <w:rPr>
                <w:rFonts w:eastAsia="Times New Roman" w:cstheme="minorHAnsi"/>
                <w:sz w:val="24"/>
                <w:szCs w:val="24"/>
                <w:lang w:eastAsia="en-IN"/>
              </w:rPr>
              <w:t xml:space="preserve"> charting library for rendering attainment analytics as interactive bar charts and radar charts</w:t>
            </w:r>
          </w:p>
        </w:tc>
      </w:tr>
      <w:tr w:rsidR="0071024A" w:rsidRPr="00037440" w:rsidTr="00037440">
        <w:tc>
          <w:tcPr>
            <w:tcW w:w="1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Papa Parse</w:t>
            </w:r>
          </w:p>
        </w:tc>
        <w:tc>
          <w:tcPr>
            <w:tcW w:w="1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Latest</w:t>
            </w:r>
          </w:p>
        </w:tc>
        <w:tc>
          <w:tcPr>
            <w:tcW w:w="63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High-performance, client-side CSV parsing engine for bulk student and marks data import</w:t>
            </w:r>
          </w:p>
        </w:tc>
      </w:tr>
      <w:tr w:rsidR="0071024A" w:rsidRPr="00037440" w:rsidTr="00037440">
        <w:tc>
          <w:tcPr>
            <w:tcW w:w="1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t>Axios</w:t>
            </w:r>
            <w:proofErr w:type="spellEnd"/>
          </w:p>
        </w:tc>
        <w:tc>
          <w:tcPr>
            <w:tcW w:w="1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Latest</w:t>
            </w:r>
          </w:p>
        </w:tc>
        <w:tc>
          <w:tcPr>
            <w:tcW w:w="63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Promise-based HTTP client for all REST API communications with interceptor support</w:t>
            </w:r>
          </w:p>
        </w:tc>
      </w:tr>
      <w:tr w:rsidR="0071024A" w:rsidRPr="00037440" w:rsidTr="00037440">
        <w:tc>
          <w:tcPr>
            <w:tcW w:w="1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t>Lucide</w:t>
            </w:r>
            <w:proofErr w:type="spellEnd"/>
            <w:r w:rsidRPr="00037440">
              <w:rPr>
                <w:rFonts w:eastAsia="Times New Roman" w:cstheme="minorHAnsi"/>
                <w:b/>
                <w:bCs/>
                <w:sz w:val="24"/>
                <w:szCs w:val="24"/>
                <w:lang w:eastAsia="en-IN"/>
              </w:rPr>
              <w:t xml:space="preserve"> React</w:t>
            </w:r>
          </w:p>
        </w:tc>
        <w:tc>
          <w:tcPr>
            <w:tcW w:w="1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Latest</w:t>
            </w:r>
          </w:p>
        </w:tc>
        <w:tc>
          <w:tcPr>
            <w:tcW w:w="63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Comprehensive icon library for premium UI aesthetics and consistent visual language</w:t>
            </w:r>
          </w:p>
        </w:tc>
      </w:tr>
    </w:tbl>
    <w:p w:rsidR="0071024A" w:rsidRPr="00037440" w:rsidRDefault="0071024A" w:rsidP="00037440">
      <w:pPr>
        <w:spacing w:before="80" w:after="80" w:line="480" w:lineRule="auto"/>
        <w:rPr>
          <w:rFonts w:eastAsia="Times New Roman" w:cstheme="minorHAnsi"/>
          <w:sz w:val="24"/>
          <w:szCs w:val="24"/>
          <w:lang w:eastAsia="en-IN"/>
        </w:rPr>
      </w:pPr>
    </w:p>
    <w:p w:rsidR="0071024A"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React 19's concurrent rendering capabilities and the hooks-based architecture enable the complex, interactive data grid interfaces — such as the Marks Entry Grid and the CO-PO Articulation Matrix — to maintain smooth, responsive performance even with large student cohorts. Tailwind CSS v4's utility-first approach eliminates the need for a separate component library, keeping the bundle size minimal while providing a design system that enforces visual consistency across all pages. The React Context API is used to maintain global semester state, </w:t>
      </w:r>
      <w:r w:rsidRPr="00037440">
        <w:rPr>
          <w:rFonts w:eastAsia="Times New Roman" w:cstheme="minorHAnsi"/>
          <w:sz w:val="24"/>
          <w:szCs w:val="24"/>
          <w:lang w:eastAsia="en-IN"/>
        </w:rPr>
        <w:lastRenderedPageBreak/>
        <w:t>ensuring that all data-fetching operations are automatically scoped to the currently active academic semester.</w:t>
      </w:r>
    </w:p>
    <w:p w:rsidR="00F2143B" w:rsidRPr="00037440" w:rsidRDefault="00F2143B" w:rsidP="00037440">
      <w:pPr>
        <w:spacing w:after="0" w:line="480" w:lineRule="auto"/>
        <w:ind w:firstLine="720"/>
        <w:jc w:val="both"/>
        <w:rPr>
          <w:rFonts w:eastAsia="Times New Roman" w:cstheme="minorHAnsi"/>
          <w:sz w:val="24"/>
          <w:szCs w:val="24"/>
          <w:lang w:eastAsia="en-IN"/>
        </w:rPr>
      </w:pPr>
    </w:p>
    <w:p w:rsidR="0071024A" w:rsidRPr="00037440" w:rsidRDefault="00037440" w:rsidP="00037440">
      <w:pPr>
        <w:spacing w:before="240" w:after="120" w:line="480" w:lineRule="auto"/>
        <w:rPr>
          <w:rFonts w:eastAsia="Times New Roman" w:cstheme="minorHAnsi"/>
          <w:sz w:val="28"/>
          <w:szCs w:val="24"/>
          <w:lang w:eastAsia="en-IN"/>
        </w:rPr>
      </w:pPr>
      <w:r>
        <w:rPr>
          <w:rFonts w:eastAsia="Times New Roman" w:cstheme="minorHAnsi"/>
          <w:b/>
          <w:bCs/>
          <w:sz w:val="28"/>
          <w:szCs w:val="24"/>
          <w:lang w:eastAsia="en-IN"/>
        </w:rPr>
        <w:t>3.3</w:t>
      </w:r>
      <w:r w:rsidR="0071024A" w:rsidRPr="00037440">
        <w:rPr>
          <w:rFonts w:eastAsia="Times New Roman" w:cstheme="minorHAnsi"/>
          <w:b/>
          <w:bCs/>
          <w:sz w:val="28"/>
          <w:szCs w:val="24"/>
          <w:lang w:eastAsia="en-IN"/>
        </w:rPr>
        <w:t xml:space="preserve"> BACKEND STACK</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backend is architected as a stateless </w:t>
      </w:r>
      <w:proofErr w:type="spellStart"/>
      <w:r w:rsidRPr="00037440">
        <w:rPr>
          <w:rFonts w:eastAsia="Times New Roman" w:cstheme="minorHAnsi"/>
          <w:sz w:val="24"/>
          <w:szCs w:val="24"/>
          <w:lang w:eastAsia="en-IN"/>
        </w:rPr>
        <w:t>RESTful</w:t>
      </w:r>
      <w:proofErr w:type="spellEnd"/>
      <w:r w:rsidRPr="00037440">
        <w:rPr>
          <w:rFonts w:eastAsia="Times New Roman" w:cstheme="minorHAnsi"/>
          <w:sz w:val="24"/>
          <w:szCs w:val="24"/>
          <w:lang w:eastAsia="en-IN"/>
        </w:rPr>
        <w:t xml:space="preserve"> API service, enabling horizontal scalability and clean decoupling from the frontend. The Express.js framework provides a minimal, </w:t>
      </w:r>
      <w:proofErr w:type="spellStart"/>
      <w:r w:rsidRPr="00037440">
        <w:rPr>
          <w:rFonts w:eastAsia="Times New Roman" w:cstheme="minorHAnsi"/>
          <w:sz w:val="24"/>
          <w:szCs w:val="24"/>
          <w:lang w:eastAsia="en-IN"/>
        </w:rPr>
        <w:t>unopinionated</w:t>
      </w:r>
      <w:proofErr w:type="spellEnd"/>
      <w:r w:rsidRPr="00037440">
        <w:rPr>
          <w:rFonts w:eastAsia="Times New Roman" w:cstheme="minorHAnsi"/>
          <w:sz w:val="24"/>
          <w:szCs w:val="24"/>
          <w:lang w:eastAsia="en-IN"/>
        </w:rPr>
        <w:t xml:space="preserve"> routing layer that keeps the API surface clean and maintainable. All API endpoints are prefixed with /</w:t>
      </w:r>
      <w:proofErr w:type="spellStart"/>
      <w:r w:rsidRPr="00037440">
        <w:rPr>
          <w:rFonts w:eastAsia="Times New Roman" w:cstheme="minorHAnsi"/>
          <w:sz w:val="24"/>
          <w:szCs w:val="24"/>
          <w:lang w:eastAsia="en-IN"/>
        </w:rPr>
        <w:t>api</w:t>
      </w:r>
      <w:proofErr w:type="spellEnd"/>
      <w:r w:rsidRPr="00037440">
        <w:rPr>
          <w:rFonts w:eastAsia="Times New Roman" w:cstheme="minorHAnsi"/>
          <w:sz w:val="24"/>
          <w:szCs w:val="24"/>
          <w:lang w:eastAsia="en-IN"/>
        </w:rPr>
        <w:t xml:space="preserve"> and are grouped into logical route modules: /</w:t>
      </w:r>
      <w:proofErr w:type="spellStart"/>
      <w:r w:rsidRPr="00037440">
        <w:rPr>
          <w:rFonts w:eastAsia="Times New Roman" w:cstheme="minorHAnsi"/>
          <w:sz w:val="24"/>
          <w:szCs w:val="24"/>
          <w:lang w:eastAsia="en-IN"/>
        </w:rPr>
        <w:t>api</w:t>
      </w:r>
      <w:proofErr w:type="spellEnd"/>
      <w:r w:rsidRPr="00037440">
        <w:rPr>
          <w:rFonts w:eastAsia="Times New Roman" w:cstheme="minorHAnsi"/>
          <w:sz w:val="24"/>
          <w:szCs w:val="24"/>
          <w:lang w:eastAsia="en-IN"/>
        </w:rPr>
        <w:t>/</w:t>
      </w:r>
      <w:proofErr w:type="spellStart"/>
      <w:r w:rsidRPr="00037440">
        <w:rPr>
          <w:rFonts w:eastAsia="Times New Roman" w:cstheme="minorHAnsi"/>
          <w:sz w:val="24"/>
          <w:szCs w:val="24"/>
          <w:lang w:eastAsia="en-IN"/>
        </w:rPr>
        <w:t>auth</w:t>
      </w:r>
      <w:proofErr w:type="spellEnd"/>
      <w:r w:rsidRPr="00037440">
        <w:rPr>
          <w:rFonts w:eastAsia="Times New Roman" w:cstheme="minorHAnsi"/>
          <w:sz w:val="24"/>
          <w:szCs w:val="24"/>
          <w:lang w:eastAsia="en-IN"/>
        </w:rPr>
        <w:t xml:space="preserve"> for authentication, /</w:t>
      </w:r>
      <w:proofErr w:type="spellStart"/>
      <w:r w:rsidRPr="00037440">
        <w:rPr>
          <w:rFonts w:eastAsia="Times New Roman" w:cstheme="minorHAnsi"/>
          <w:sz w:val="24"/>
          <w:szCs w:val="24"/>
          <w:lang w:eastAsia="en-IN"/>
        </w:rPr>
        <w:t>api</w:t>
      </w:r>
      <w:proofErr w:type="spellEnd"/>
      <w:r w:rsidRPr="00037440">
        <w:rPr>
          <w:rFonts w:eastAsia="Times New Roman" w:cstheme="minorHAnsi"/>
          <w:sz w:val="24"/>
          <w:szCs w:val="24"/>
          <w:lang w:eastAsia="en-IN"/>
        </w:rPr>
        <w:t>/courses for course and curriculum management, /</w:t>
      </w:r>
      <w:proofErr w:type="spellStart"/>
      <w:r w:rsidRPr="00037440">
        <w:rPr>
          <w:rFonts w:eastAsia="Times New Roman" w:cstheme="minorHAnsi"/>
          <w:sz w:val="24"/>
          <w:szCs w:val="24"/>
          <w:lang w:eastAsia="en-IN"/>
        </w:rPr>
        <w:t>api</w:t>
      </w:r>
      <w:proofErr w:type="spellEnd"/>
      <w:r w:rsidRPr="00037440">
        <w:rPr>
          <w:rFonts w:eastAsia="Times New Roman" w:cstheme="minorHAnsi"/>
          <w:sz w:val="24"/>
          <w:szCs w:val="24"/>
          <w:lang w:eastAsia="en-IN"/>
        </w:rPr>
        <w:t>/exams and /</w:t>
      </w:r>
      <w:proofErr w:type="spellStart"/>
      <w:r w:rsidRPr="00037440">
        <w:rPr>
          <w:rFonts w:eastAsia="Times New Roman" w:cstheme="minorHAnsi"/>
          <w:sz w:val="24"/>
          <w:szCs w:val="24"/>
          <w:lang w:eastAsia="en-IN"/>
        </w:rPr>
        <w:t>api</w:t>
      </w:r>
      <w:proofErr w:type="spellEnd"/>
      <w:r w:rsidRPr="00037440">
        <w:rPr>
          <w:rFonts w:eastAsia="Times New Roman" w:cstheme="minorHAnsi"/>
          <w:sz w:val="24"/>
          <w:szCs w:val="24"/>
          <w:lang w:eastAsia="en-IN"/>
        </w:rPr>
        <w:t>/marks for assessment workflows, /</w:t>
      </w:r>
      <w:proofErr w:type="spellStart"/>
      <w:r w:rsidRPr="00037440">
        <w:rPr>
          <w:rFonts w:eastAsia="Times New Roman" w:cstheme="minorHAnsi"/>
          <w:sz w:val="24"/>
          <w:szCs w:val="24"/>
          <w:lang w:eastAsia="en-IN"/>
        </w:rPr>
        <w:t>api</w:t>
      </w:r>
      <w:proofErr w:type="spellEnd"/>
      <w:r w:rsidRPr="00037440">
        <w:rPr>
          <w:rFonts w:eastAsia="Times New Roman" w:cstheme="minorHAnsi"/>
          <w:sz w:val="24"/>
          <w:szCs w:val="24"/>
          <w:lang w:eastAsia="en-IN"/>
        </w:rPr>
        <w:t>/mappings for CO-PO articulation, /</w:t>
      </w:r>
      <w:proofErr w:type="spellStart"/>
      <w:r w:rsidRPr="00037440">
        <w:rPr>
          <w:rFonts w:eastAsia="Times New Roman" w:cstheme="minorHAnsi"/>
          <w:sz w:val="24"/>
          <w:szCs w:val="24"/>
          <w:lang w:eastAsia="en-IN"/>
        </w:rPr>
        <w:t>api</w:t>
      </w:r>
      <w:proofErr w:type="spellEnd"/>
      <w:r w:rsidRPr="00037440">
        <w:rPr>
          <w:rFonts w:eastAsia="Times New Roman" w:cstheme="minorHAnsi"/>
          <w:sz w:val="24"/>
          <w:szCs w:val="24"/>
          <w:lang w:eastAsia="en-IN"/>
        </w:rPr>
        <w:t>/attainment for the computation engine, and /</w:t>
      </w:r>
      <w:proofErr w:type="spellStart"/>
      <w:r w:rsidRPr="00037440">
        <w:rPr>
          <w:rFonts w:eastAsia="Times New Roman" w:cstheme="minorHAnsi"/>
          <w:sz w:val="24"/>
          <w:szCs w:val="24"/>
          <w:lang w:eastAsia="en-IN"/>
        </w:rPr>
        <w:t>api</w:t>
      </w:r>
      <w:proofErr w:type="spellEnd"/>
      <w:r w:rsidRPr="00037440">
        <w:rPr>
          <w:rFonts w:eastAsia="Times New Roman" w:cstheme="minorHAnsi"/>
          <w:sz w:val="24"/>
          <w:szCs w:val="24"/>
          <w:lang w:eastAsia="en-IN"/>
        </w:rPr>
        <w:t>/reports for export functionality.</w:t>
      </w:r>
    </w:p>
    <w:p w:rsidR="0071024A" w:rsidRPr="00037440" w:rsidRDefault="0071024A" w:rsidP="00037440">
      <w:pPr>
        <w:spacing w:before="80" w:after="80" w:line="480" w:lineRule="auto"/>
        <w:rPr>
          <w:rFonts w:eastAsia="Times New Roman" w:cstheme="minorHAnsi"/>
          <w:sz w:val="24"/>
          <w:szCs w:val="24"/>
          <w:lang w:eastAsia="en-IN"/>
        </w:rPr>
      </w:pPr>
    </w:p>
    <w:p w:rsidR="0071024A" w:rsidRPr="00037440" w:rsidRDefault="003B66D1" w:rsidP="00037440">
      <w:pPr>
        <w:spacing w:before="160" w:after="80" w:line="480" w:lineRule="auto"/>
        <w:jc w:val="center"/>
        <w:rPr>
          <w:rFonts w:eastAsia="Times New Roman" w:cstheme="minorHAnsi"/>
          <w:sz w:val="24"/>
          <w:szCs w:val="24"/>
          <w:lang w:eastAsia="en-IN"/>
        </w:rPr>
      </w:pPr>
      <w:r>
        <w:rPr>
          <w:rFonts w:eastAsia="Times New Roman" w:cstheme="minorHAnsi"/>
          <w:sz w:val="24"/>
          <w:szCs w:val="24"/>
          <w:lang w:eastAsia="en-IN"/>
        </w:rPr>
        <w:t>Table 3</w:t>
      </w:r>
      <w:r w:rsidR="0071024A" w:rsidRPr="00037440">
        <w:rPr>
          <w:rFonts w:eastAsia="Times New Roman" w:cstheme="minorHAnsi"/>
          <w:sz w:val="24"/>
          <w:szCs w:val="24"/>
          <w:lang w:eastAsia="en-IN"/>
        </w:rPr>
        <w:t>.2. Backend Technology Stack</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1"/>
        <w:gridCol w:w="1001"/>
        <w:gridCol w:w="6314"/>
      </w:tblGrid>
      <w:tr w:rsidR="0071024A" w:rsidRPr="00037440" w:rsidTr="005C6D46">
        <w:tc>
          <w:tcPr>
            <w:tcW w:w="1711"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5C6D46" w:rsidRDefault="0071024A" w:rsidP="00037440">
            <w:pPr>
              <w:spacing w:after="0" w:line="480" w:lineRule="auto"/>
              <w:jc w:val="center"/>
              <w:rPr>
                <w:rFonts w:eastAsia="Times New Roman" w:cstheme="minorHAnsi"/>
                <w:color w:val="FFFFFF" w:themeColor="background1"/>
                <w:sz w:val="24"/>
                <w:szCs w:val="24"/>
                <w:lang w:eastAsia="en-IN"/>
              </w:rPr>
            </w:pPr>
            <w:r w:rsidRPr="005C6D46">
              <w:rPr>
                <w:rFonts w:eastAsia="Times New Roman" w:cstheme="minorHAnsi"/>
                <w:b/>
                <w:bCs/>
                <w:color w:val="FFFFFF" w:themeColor="background1"/>
                <w:sz w:val="24"/>
                <w:szCs w:val="24"/>
                <w:lang w:eastAsia="en-IN"/>
              </w:rPr>
              <w:t>Technology</w:t>
            </w:r>
          </w:p>
        </w:tc>
        <w:tc>
          <w:tcPr>
            <w:tcW w:w="1001"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5C6D46" w:rsidRDefault="0071024A" w:rsidP="00037440">
            <w:pPr>
              <w:spacing w:after="0" w:line="480" w:lineRule="auto"/>
              <w:jc w:val="center"/>
              <w:rPr>
                <w:rFonts w:eastAsia="Times New Roman" w:cstheme="minorHAnsi"/>
                <w:color w:val="FFFFFF" w:themeColor="background1"/>
                <w:sz w:val="24"/>
                <w:szCs w:val="24"/>
                <w:lang w:eastAsia="en-IN"/>
              </w:rPr>
            </w:pPr>
            <w:r w:rsidRPr="005C6D46">
              <w:rPr>
                <w:rFonts w:eastAsia="Times New Roman" w:cstheme="minorHAnsi"/>
                <w:b/>
                <w:bCs/>
                <w:color w:val="FFFFFF" w:themeColor="background1"/>
                <w:sz w:val="24"/>
                <w:szCs w:val="24"/>
                <w:lang w:eastAsia="en-IN"/>
              </w:rPr>
              <w:t>Version</w:t>
            </w:r>
          </w:p>
        </w:tc>
        <w:tc>
          <w:tcPr>
            <w:tcW w:w="6314"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5C6D46" w:rsidRDefault="0071024A" w:rsidP="00037440">
            <w:pPr>
              <w:spacing w:after="0" w:line="480" w:lineRule="auto"/>
              <w:jc w:val="center"/>
              <w:rPr>
                <w:rFonts w:eastAsia="Times New Roman" w:cstheme="minorHAnsi"/>
                <w:color w:val="FFFFFF" w:themeColor="background1"/>
                <w:sz w:val="24"/>
                <w:szCs w:val="24"/>
                <w:lang w:eastAsia="en-IN"/>
              </w:rPr>
            </w:pPr>
            <w:r w:rsidRPr="005C6D46">
              <w:rPr>
                <w:rFonts w:eastAsia="Times New Roman" w:cstheme="minorHAnsi"/>
                <w:b/>
                <w:bCs/>
                <w:color w:val="FFFFFF" w:themeColor="background1"/>
                <w:sz w:val="24"/>
                <w:szCs w:val="24"/>
                <w:lang w:eastAsia="en-IN"/>
              </w:rPr>
              <w:t>Purpose</w:t>
            </w:r>
          </w:p>
        </w:tc>
      </w:tr>
      <w:tr w:rsidR="0071024A" w:rsidRPr="00037440" w:rsidTr="00037440">
        <w:tc>
          <w:tcPr>
            <w:tcW w:w="17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Node.js</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22.x</w:t>
            </w:r>
          </w:p>
        </w:tc>
        <w:tc>
          <w:tcPr>
            <w:tcW w:w="6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JavaScript runtime providing the server-side application layer with high-performance, event-driven I/O</w:t>
            </w:r>
          </w:p>
        </w:tc>
      </w:tr>
      <w:tr w:rsidR="0071024A" w:rsidRPr="00037440" w:rsidTr="00037440">
        <w:tc>
          <w:tcPr>
            <w:tcW w:w="17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Express.js</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4.x</w:t>
            </w:r>
          </w:p>
        </w:tc>
        <w:tc>
          <w:tcPr>
            <w:tcW w:w="6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Minimalist web framework for REST API endpoint routing and middleware composition</w:t>
            </w:r>
          </w:p>
        </w:tc>
      </w:tr>
      <w:tr w:rsidR="0071024A" w:rsidRPr="00037440" w:rsidTr="00037440">
        <w:tc>
          <w:tcPr>
            <w:tcW w:w="17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t>Prisma</w:t>
            </w:r>
            <w:proofErr w:type="spellEnd"/>
            <w:r w:rsidRPr="00037440">
              <w:rPr>
                <w:rFonts w:eastAsia="Times New Roman" w:cstheme="minorHAnsi"/>
                <w:b/>
                <w:bCs/>
                <w:sz w:val="24"/>
                <w:szCs w:val="24"/>
                <w:lang w:eastAsia="en-IN"/>
              </w:rPr>
              <w:t xml:space="preserve"> ORM</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v5.x</w:t>
            </w:r>
          </w:p>
        </w:tc>
        <w:tc>
          <w:tcPr>
            <w:tcW w:w="6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 xml:space="preserve">Type-safe database toolkit for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with schema-driven migrations and transactional query support</w:t>
            </w:r>
          </w:p>
        </w:tc>
      </w:tr>
      <w:tr w:rsidR="0071024A" w:rsidRPr="00037440" w:rsidTr="00037440">
        <w:tc>
          <w:tcPr>
            <w:tcW w:w="17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lastRenderedPageBreak/>
              <w:t>jsonwebtoken</w:t>
            </w:r>
            <w:proofErr w:type="spellEnd"/>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Latest</w:t>
            </w:r>
          </w:p>
        </w:tc>
        <w:tc>
          <w:tcPr>
            <w:tcW w:w="6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JWT generation and verification for stateless, scalable authentication across API requests</w:t>
            </w:r>
          </w:p>
        </w:tc>
      </w:tr>
      <w:tr w:rsidR="0071024A" w:rsidRPr="00037440" w:rsidTr="00037440">
        <w:tc>
          <w:tcPr>
            <w:tcW w:w="17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t>bcryptjs</w:t>
            </w:r>
            <w:proofErr w:type="spellEnd"/>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Latest</w:t>
            </w:r>
          </w:p>
        </w:tc>
        <w:tc>
          <w:tcPr>
            <w:tcW w:w="6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Adaptive cryptographic hashing with configurable cost factor for secure password storage</w:t>
            </w:r>
          </w:p>
        </w:tc>
      </w:tr>
      <w:tr w:rsidR="0071024A" w:rsidRPr="00037440" w:rsidTr="00037440">
        <w:tc>
          <w:tcPr>
            <w:tcW w:w="171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t>cors</w:t>
            </w:r>
            <w:proofErr w:type="spellEnd"/>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jc w:val="center"/>
              <w:rPr>
                <w:rFonts w:eastAsia="Times New Roman" w:cstheme="minorHAnsi"/>
                <w:sz w:val="24"/>
                <w:szCs w:val="24"/>
                <w:lang w:eastAsia="en-IN"/>
              </w:rPr>
            </w:pPr>
            <w:r w:rsidRPr="00037440">
              <w:rPr>
                <w:rFonts w:eastAsia="Times New Roman" w:cstheme="minorHAnsi"/>
                <w:sz w:val="24"/>
                <w:szCs w:val="24"/>
                <w:lang w:eastAsia="en-IN"/>
              </w:rPr>
              <w:t>Latest</w:t>
            </w:r>
          </w:p>
        </w:tc>
        <w:tc>
          <w:tcPr>
            <w:tcW w:w="63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Cross-Origin Resource Sharing middleware enabling controlled frontend-to-backend communication</w:t>
            </w:r>
          </w:p>
        </w:tc>
      </w:tr>
    </w:tbl>
    <w:p w:rsidR="00037440" w:rsidRDefault="00037440" w:rsidP="00037440">
      <w:pPr>
        <w:spacing w:before="240" w:after="120" w:line="480" w:lineRule="auto"/>
        <w:rPr>
          <w:rFonts w:eastAsia="Times New Roman" w:cstheme="minorHAnsi"/>
          <w:b/>
          <w:bCs/>
          <w:sz w:val="28"/>
          <w:szCs w:val="24"/>
          <w:lang w:eastAsia="en-IN"/>
        </w:rPr>
      </w:pPr>
    </w:p>
    <w:p w:rsidR="003B66D1" w:rsidRDefault="003B66D1" w:rsidP="00037440">
      <w:pPr>
        <w:spacing w:before="240" w:after="120" w:line="480" w:lineRule="auto"/>
        <w:rPr>
          <w:rFonts w:eastAsia="Times New Roman" w:cstheme="minorHAnsi"/>
          <w:b/>
          <w:bCs/>
          <w:sz w:val="28"/>
          <w:szCs w:val="24"/>
          <w:lang w:eastAsia="en-IN"/>
        </w:rPr>
      </w:pPr>
    </w:p>
    <w:p w:rsidR="0071024A" w:rsidRPr="00037440" w:rsidRDefault="00037440" w:rsidP="00037440">
      <w:pPr>
        <w:spacing w:before="240" w:after="120" w:line="480" w:lineRule="auto"/>
        <w:rPr>
          <w:rFonts w:eastAsia="Times New Roman" w:cstheme="minorHAnsi"/>
          <w:sz w:val="28"/>
          <w:szCs w:val="24"/>
          <w:lang w:eastAsia="en-IN"/>
        </w:rPr>
      </w:pPr>
      <w:r>
        <w:rPr>
          <w:rFonts w:eastAsia="Times New Roman" w:cstheme="minorHAnsi"/>
          <w:b/>
          <w:bCs/>
          <w:sz w:val="28"/>
          <w:szCs w:val="24"/>
          <w:lang w:eastAsia="en-IN"/>
        </w:rPr>
        <w:t>3.4</w:t>
      </w:r>
      <w:r w:rsidR="0071024A" w:rsidRPr="00037440">
        <w:rPr>
          <w:rFonts w:eastAsia="Times New Roman" w:cstheme="minorHAnsi"/>
          <w:b/>
          <w:bCs/>
          <w:sz w:val="28"/>
          <w:szCs w:val="24"/>
          <w:lang w:eastAsia="en-IN"/>
        </w:rPr>
        <w:t xml:space="preserve"> DATABASE ARCHITECTURE</w:t>
      </w:r>
    </w:p>
    <w:p w:rsidR="0071024A" w:rsidRPr="00037440" w:rsidRDefault="0071024A" w:rsidP="003B66D1">
      <w:pPr>
        <w:spacing w:after="0" w:line="480" w:lineRule="auto"/>
        <w:ind w:firstLine="72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15, hosted on Neon </w:t>
      </w:r>
      <w:proofErr w:type="spellStart"/>
      <w:r w:rsidRPr="00037440">
        <w:rPr>
          <w:rFonts w:eastAsia="Times New Roman" w:cstheme="minorHAnsi"/>
          <w:sz w:val="24"/>
          <w:szCs w:val="24"/>
          <w:lang w:eastAsia="en-IN"/>
        </w:rPr>
        <w:t>Serverless</w:t>
      </w:r>
      <w:proofErr w:type="spellEnd"/>
      <w:r w:rsidRPr="00037440">
        <w:rPr>
          <w:rFonts w:eastAsia="Times New Roman" w:cstheme="minorHAnsi"/>
          <w:sz w:val="24"/>
          <w:szCs w:val="24"/>
          <w:lang w:eastAsia="en-IN"/>
        </w:rPr>
        <w:t xml:space="preserve">, serves as the persistent data store. The schema is managed declaratively through </w:t>
      </w:r>
      <w:proofErr w:type="spellStart"/>
      <w:r w:rsidRPr="00037440">
        <w:rPr>
          <w:rFonts w:eastAsia="Times New Roman" w:cstheme="minorHAnsi"/>
          <w:sz w:val="24"/>
          <w:szCs w:val="24"/>
          <w:lang w:eastAsia="en-IN"/>
        </w:rPr>
        <w:t>Prisma's</w:t>
      </w:r>
      <w:proofErr w:type="spellEnd"/>
      <w:r w:rsidRPr="00037440">
        <w:rPr>
          <w:rFonts w:eastAsia="Times New Roman" w:cstheme="minorHAnsi"/>
          <w:sz w:val="24"/>
          <w:szCs w:val="24"/>
          <w:lang w:eastAsia="en-IN"/>
        </w:rPr>
        <w:t xml:space="preserve"> schema definition language, enforcing referential integrity through foreign key constraints and composite unique indexes. All primary keys use UUID v4 for globally unique, non-sequential identification — a deliberate design choice that prevents enumeration attacks and allows records to be created across distributed application instances without coordination. Cascading deletes (</w:t>
      </w:r>
      <w:proofErr w:type="spellStart"/>
      <w:r w:rsidRPr="00037440">
        <w:rPr>
          <w:rFonts w:eastAsia="Times New Roman" w:cstheme="minorHAnsi"/>
          <w:sz w:val="24"/>
          <w:szCs w:val="24"/>
          <w:lang w:eastAsia="en-IN"/>
        </w:rPr>
        <w:t>onDelete</w:t>
      </w:r>
      <w:proofErr w:type="spellEnd"/>
      <w:r w:rsidRPr="00037440">
        <w:rPr>
          <w:rFonts w:eastAsia="Times New Roman" w:cstheme="minorHAnsi"/>
          <w:sz w:val="24"/>
          <w:szCs w:val="24"/>
          <w:lang w:eastAsia="en-IN"/>
        </w:rPr>
        <w:t>: Cascade) ensure referential integrity when parent records are remo</w:t>
      </w:r>
      <w:r w:rsidR="003B66D1">
        <w:rPr>
          <w:rFonts w:eastAsia="Times New Roman" w:cstheme="minorHAnsi"/>
          <w:sz w:val="24"/>
          <w:szCs w:val="24"/>
          <w:lang w:eastAsia="en-IN"/>
        </w:rPr>
        <w:t>ved, eliminating orphaned data.</w:t>
      </w:r>
    </w:p>
    <w:p w:rsidR="003B66D1" w:rsidRDefault="003B66D1">
      <w:pPr>
        <w:rPr>
          <w:rFonts w:eastAsia="Times New Roman" w:cstheme="minorHAnsi"/>
          <w:sz w:val="24"/>
          <w:szCs w:val="24"/>
          <w:lang w:eastAsia="en-IN"/>
        </w:rPr>
      </w:pPr>
      <w:r>
        <w:rPr>
          <w:rFonts w:eastAsia="Times New Roman" w:cstheme="minorHAnsi"/>
          <w:sz w:val="24"/>
          <w:szCs w:val="24"/>
          <w:lang w:eastAsia="en-IN"/>
        </w:rPr>
        <w:br w:type="page"/>
      </w:r>
    </w:p>
    <w:p w:rsidR="0071024A" w:rsidRPr="00037440" w:rsidRDefault="003B66D1" w:rsidP="00037440">
      <w:pPr>
        <w:spacing w:before="160" w:after="80" w:line="480" w:lineRule="auto"/>
        <w:jc w:val="center"/>
        <w:rPr>
          <w:rFonts w:eastAsia="Times New Roman" w:cstheme="minorHAnsi"/>
          <w:sz w:val="24"/>
          <w:szCs w:val="24"/>
          <w:lang w:eastAsia="en-IN"/>
        </w:rPr>
      </w:pPr>
      <w:r>
        <w:rPr>
          <w:rFonts w:eastAsia="Times New Roman" w:cstheme="minorHAnsi"/>
          <w:sz w:val="24"/>
          <w:szCs w:val="24"/>
          <w:lang w:eastAsia="en-IN"/>
        </w:rPr>
        <w:lastRenderedPageBreak/>
        <w:t>Table 3</w:t>
      </w:r>
      <w:r w:rsidR="0071024A" w:rsidRPr="00037440">
        <w:rPr>
          <w:rFonts w:eastAsia="Times New Roman" w:cstheme="minorHAnsi"/>
          <w:sz w:val="24"/>
          <w:szCs w:val="24"/>
          <w:lang w:eastAsia="en-IN"/>
        </w:rPr>
        <w:t>.3. Core Database Entities</w:t>
      </w:r>
    </w:p>
    <w:tbl>
      <w:tblPr>
        <w:tblW w:w="950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8"/>
      </w:tblGrid>
      <w:tr w:rsidR="0071024A" w:rsidRPr="00037440" w:rsidTr="005C6D46">
        <w:tc>
          <w:tcPr>
            <w:tcW w:w="2200"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5C6D46" w:rsidRDefault="0071024A" w:rsidP="005C6D46">
            <w:pPr>
              <w:spacing w:after="0" w:line="480" w:lineRule="auto"/>
              <w:jc w:val="center"/>
              <w:rPr>
                <w:rFonts w:eastAsia="Times New Roman" w:cstheme="minorHAnsi"/>
                <w:color w:val="FFFFFF" w:themeColor="background1"/>
                <w:sz w:val="24"/>
                <w:szCs w:val="24"/>
                <w:lang w:eastAsia="en-IN"/>
              </w:rPr>
            </w:pPr>
            <w:r w:rsidRPr="005C6D46">
              <w:rPr>
                <w:rFonts w:eastAsia="Times New Roman" w:cstheme="minorHAnsi"/>
                <w:b/>
                <w:bCs/>
                <w:color w:val="FFFFFF" w:themeColor="background1"/>
                <w:sz w:val="24"/>
                <w:szCs w:val="24"/>
                <w:lang w:eastAsia="en-IN"/>
              </w:rPr>
              <w:t>Entity / Table</w:t>
            </w:r>
          </w:p>
        </w:tc>
        <w:tc>
          <w:tcPr>
            <w:tcW w:w="7308"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5C6D46" w:rsidRDefault="0071024A" w:rsidP="005C6D46">
            <w:pPr>
              <w:spacing w:after="0" w:line="480" w:lineRule="auto"/>
              <w:jc w:val="center"/>
              <w:rPr>
                <w:rFonts w:eastAsia="Times New Roman" w:cstheme="minorHAnsi"/>
                <w:color w:val="FFFFFF" w:themeColor="background1"/>
                <w:sz w:val="24"/>
                <w:szCs w:val="24"/>
                <w:lang w:eastAsia="en-IN"/>
              </w:rPr>
            </w:pPr>
            <w:r w:rsidRPr="005C6D46">
              <w:rPr>
                <w:rFonts w:eastAsia="Times New Roman" w:cstheme="minorHAnsi"/>
                <w:b/>
                <w:bCs/>
                <w:color w:val="FFFFFF" w:themeColor="background1"/>
                <w:sz w:val="24"/>
                <w:szCs w:val="24"/>
                <w:lang w:eastAsia="en-IN"/>
              </w:rPr>
              <w:t>Description</w:t>
            </w:r>
          </w:p>
        </w:tc>
      </w:tr>
      <w:tr w:rsidR="0071024A" w:rsidRPr="00037440" w:rsidTr="00F2143B">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User</w:t>
            </w:r>
          </w:p>
        </w:tc>
        <w:tc>
          <w:tcPr>
            <w:tcW w:w="7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 xml:space="preserve">Polymorphic base entity for authentication — stores email, hashed password, role (ADMIN / TEACHER / STUDENT), and </w:t>
            </w:r>
            <w:proofErr w:type="spellStart"/>
            <w:r w:rsidRPr="00037440">
              <w:rPr>
                <w:rFonts w:eastAsia="Times New Roman" w:cstheme="minorHAnsi"/>
                <w:sz w:val="24"/>
                <w:szCs w:val="24"/>
                <w:lang w:eastAsia="en-IN"/>
              </w:rPr>
              <w:t>isApproved</w:t>
            </w:r>
            <w:proofErr w:type="spellEnd"/>
            <w:r w:rsidRPr="00037440">
              <w:rPr>
                <w:rFonts w:eastAsia="Times New Roman" w:cstheme="minorHAnsi"/>
                <w:sz w:val="24"/>
                <w:szCs w:val="24"/>
                <w:lang w:eastAsia="en-IN"/>
              </w:rPr>
              <w:t xml:space="preserve"> flag for all user types</w:t>
            </w:r>
          </w:p>
        </w:tc>
      </w:tr>
      <w:tr w:rsidR="0071024A" w:rsidRPr="00037440" w:rsidTr="00F2143B">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Student / Teacher</w:t>
            </w:r>
          </w:p>
        </w:tc>
        <w:tc>
          <w:tcPr>
            <w:tcW w:w="7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Role-specific profile extensions linked to the User entity via a one-to-one relationship, storing profile details and academic associations</w:t>
            </w:r>
          </w:p>
        </w:tc>
      </w:tr>
      <w:tr w:rsidR="0071024A" w:rsidRPr="00037440" w:rsidTr="00F2143B">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t>AcademicClass</w:t>
            </w:r>
            <w:proofErr w:type="spellEnd"/>
          </w:p>
        </w:tc>
        <w:tc>
          <w:tcPr>
            <w:tcW w:w="7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Departmental cohorts representing a specific intake year and semester, e.g., 'BCA 2024-25 Semester 3'; courses and students are scoped to a class</w:t>
            </w:r>
          </w:p>
        </w:tc>
      </w:tr>
      <w:tr w:rsidR="0071024A" w:rsidRPr="00037440" w:rsidTr="00F2143B">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Course</w:t>
            </w:r>
          </w:p>
        </w:tc>
        <w:tc>
          <w:tcPr>
            <w:tcW w:w="7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 xml:space="preserve">Curriculum courses linked to an </w:t>
            </w:r>
            <w:proofErr w:type="spellStart"/>
            <w:r w:rsidRPr="00037440">
              <w:rPr>
                <w:rFonts w:eastAsia="Times New Roman" w:cstheme="minorHAnsi"/>
                <w:sz w:val="24"/>
                <w:szCs w:val="24"/>
                <w:lang w:eastAsia="en-IN"/>
              </w:rPr>
              <w:t>AcademicClass</w:t>
            </w:r>
            <w:proofErr w:type="spellEnd"/>
            <w:r w:rsidRPr="00037440">
              <w:rPr>
                <w:rFonts w:eastAsia="Times New Roman" w:cstheme="minorHAnsi"/>
                <w:sz w:val="24"/>
                <w:szCs w:val="24"/>
                <w:lang w:eastAsia="en-IN"/>
              </w:rPr>
              <w:t>, identified by a unique course code (e.g., BCA301) and associated with a set of Course Outcomes</w:t>
            </w:r>
          </w:p>
        </w:tc>
      </w:tr>
      <w:tr w:rsidR="0071024A" w:rsidRPr="00037440" w:rsidTr="00F2143B">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t>CourseOutcome</w:t>
            </w:r>
            <w:proofErr w:type="spellEnd"/>
          </w:p>
        </w:tc>
        <w:tc>
          <w:tcPr>
            <w:tcW w:w="7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Granular CO definitions per course (CO1, CO2, etc.) with textual descriptions and configurable target attainment thresholds (default 50%)</w:t>
            </w:r>
          </w:p>
        </w:tc>
      </w:tr>
      <w:tr w:rsidR="0071024A" w:rsidRPr="00037440" w:rsidTr="00F2143B">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Exam</w:t>
            </w:r>
          </w:p>
        </w:tc>
        <w:tc>
          <w:tcPr>
            <w:tcW w:w="7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Assessment metadata for each examination (ISA-1, ISA-2, ISA-3, SEE) linked to a course, with type and total marks information</w:t>
            </w:r>
          </w:p>
        </w:tc>
      </w:tr>
      <w:tr w:rsidR="0071024A" w:rsidRPr="00037440" w:rsidTr="00F2143B">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Question</w:t>
            </w:r>
          </w:p>
        </w:tc>
        <w:tc>
          <w:tcPr>
            <w:tcW w:w="7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 xml:space="preserve">Self-referential recursive model: </w:t>
            </w:r>
            <w:proofErr w:type="spellStart"/>
            <w:r w:rsidRPr="00037440">
              <w:rPr>
                <w:rFonts w:eastAsia="Times New Roman" w:cstheme="minorHAnsi"/>
                <w:sz w:val="24"/>
                <w:szCs w:val="24"/>
                <w:lang w:eastAsia="en-IN"/>
              </w:rPr>
              <w:t>parentQuestionId</w:t>
            </w:r>
            <w:proofErr w:type="spellEnd"/>
            <w:r w:rsidRPr="00037440">
              <w:rPr>
                <w:rFonts w:eastAsia="Times New Roman" w:cstheme="minorHAnsi"/>
                <w:sz w:val="24"/>
                <w:szCs w:val="24"/>
                <w:lang w:eastAsia="en-IN"/>
              </w:rPr>
              <w:t xml:space="preserve"> foreign key enables unlimited nesting (Main Question → Sub-Question → Sub-Sub-Question), each sub-question mapped to a CO and </w:t>
            </w:r>
            <w:proofErr w:type="spellStart"/>
            <w:r w:rsidRPr="00037440">
              <w:rPr>
                <w:rFonts w:eastAsia="Times New Roman" w:cstheme="minorHAnsi"/>
                <w:sz w:val="24"/>
                <w:szCs w:val="24"/>
                <w:lang w:eastAsia="en-IN"/>
              </w:rPr>
              <w:t>maxMarks</w:t>
            </w:r>
            <w:proofErr w:type="spellEnd"/>
          </w:p>
        </w:tc>
      </w:tr>
      <w:tr w:rsidR="0071024A" w:rsidRPr="00037440" w:rsidTr="00F2143B">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lastRenderedPageBreak/>
              <w:t>Mark</w:t>
            </w:r>
          </w:p>
        </w:tc>
        <w:tc>
          <w:tcPr>
            <w:tcW w:w="7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Student-question marks with a composite unique constraint @@unique([</w:t>
            </w:r>
            <w:proofErr w:type="spellStart"/>
            <w:r w:rsidRPr="00037440">
              <w:rPr>
                <w:rFonts w:eastAsia="Times New Roman" w:cstheme="minorHAnsi"/>
                <w:sz w:val="24"/>
                <w:szCs w:val="24"/>
                <w:lang w:eastAsia="en-IN"/>
              </w:rPr>
              <w:t>studentId</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questionId</w:t>
            </w:r>
            <w:proofErr w:type="spellEnd"/>
            <w:r w:rsidRPr="00037440">
              <w:rPr>
                <w:rFonts w:eastAsia="Times New Roman" w:cstheme="minorHAnsi"/>
                <w:sz w:val="24"/>
                <w:szCs w:val="24"/>
                <w:lang w:eastAsia="en-IN"/>
              </w:rPr>
              <w:t xml:space="preserve">]) enabling safe </w:t>
            </w:r>
            <w:proofErr w:type="spellStart"/>
            <w:r w:rsidRPr="00037440">
              <w:rPr>
                <w:rFonts w:eastAsia="Times New Roman" w:cstheme="minorHAnsi"/>
                <w:sz w:val="24"/>
                <w:szCs w:val="24"/>
                <w:lang w:eastAsia="en-IN"/>
              </w:rPr>
              <w:t>upsert</w:t>
            </w:r>
            <w:proofErr w:type="spellEnd"/>
            <w:r w:rsidRPr="00037440">
              <w:rPr>
                <w:rFonts w:eastAsia="Times New Roman" w:cstheme="minorHAnsi"/>
                <w:sz w:val="24"/>
                <w:szCs w:val="24"/>
                <w:lang w:eastAsia="en-IN"/>
              </w:rPr>
              <w:t xml:space="preserve"> operations without duplicate records</w:t>
            </w:r>
          </w:p>
        </w:tc>
      </w:tr>
      <w:tr w:rsidR="0071024A" w:rsidRPr="00037440" w:rsidTr="00F2143B">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t>ProgramOutcome</w:t>
            </w:r>
            <w:proofErr w:type="spellEnd"/>
            <w:r w:rsidRPr="00037440">
              <w:rPr>
                <w:rFonts w:eastAsia="Times New Roman" w:cstheme="minorHAnsi"/>
                <w:b/>
                <w:bCs/>
                <w:sz w:val="24"/>
                <w:szCs w:val="24"/>
                <w:lang w:eastAsia="en-IN"/>
              </w:rPr>
              <w:t xml:space="preserve"> / PSO</w:t>
            </w:r>
          </w:p>
        </w:tc>
        <w:tc>
          <w:tcPr>
            <w:tcW w:w="7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Institutional PO1-PO12 and PSO1-PSO3 definitions stored at the department level, referenced by the CO-PO articulation matrices</w:t>
            </w:r>
          </w:p>
        </w:tc>
      </w:tr>
      <w:tr w:rsidR="0071024A" w:rsidRPr="00037440" w:rsidTr="00F2143B">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t>CO_PO_Mapping</w:t>
            </w:r>
            <w:proofErr w:type="spellEnd"/>
            <w:r w:rsidRPr="00037440">
              <w:rPr>
                <w:rFonts w:eastAsia="Times New Roman" w:cstheme="minorHAnsi"/>
                <w:b/>
                <w:bCs/>
                <w:sz w:val="24"/>
                <w:szCs w:val="24"/>
                <w:lang w:eastAsia="en-IN"/>
              </w:rPr>
              <w:t xml:space="preserve"> / </w:t>
            </w:r>
            <w:proofErr w:type="spellStart"/>
            <w:r w:rsidRPr="00037440">
              <w:rPr>
                <w:rFonts w:eastAsia="Times New Roman" w:cstheme="minorHAnsi"/>
                <w:b/>
                <w:bCs/>
                <w:sz w:val="24"/>
                <w:szCs w:val="24"/>
                <w:lang w:eastAsia="en-IN"/>
              </w:rPr>
              <w:t>CO_PSO_Mapping</w:t>
            </w:r>
            <w:proofErr w:type="spellEnd"/>
          </w:p>
        </w:tc>
        <w:tc>
          <w:tcPr>
            <w:tcW w:w="7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Articulation correlation matrices recording the strength of relationship (1=Low, 2=Medium, 3=High) between each CO and each PO or PSO</w:t>
            </w:r>
          </w:p>
        </w:tc>
      </w:tr>
      <w:tr w:rsidR="0071024A" w:rsidRPr="00037440" w:rsidTr="00F2143B">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b/>
                <w:bCs/>
                <w:sz w:val="24"/>
                <w:szCs w:val="24"/>
                <w:lang w:eastAsia="en-IN"/>
              </w:rPr>
              <w:t>CourseExitSurvey</w:t>
            </w:r>
            <w:proofErr w:type="spellEnd"/>
          </w:p>
        </w:tc>
        <w:tc>
          <w:tcPr>
            <w:tcW w:w="7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Indirect assessment survey responses from students, stored with composite uniqueness on (</w:t>
            </w:r>
            <w:proofErr w:type="spellStart"/>
            <w:r w:rsidRPr="00037440">
              <w:rPr>
                <w:rFonts w:eastAsia="Times New Roman" w:cstheme="minorHAnsi"/>
                <w:sz w:val="24"/>
                <w:szCs w:val="24"/>
                <w:lang w:eastAsia="en-IN"/>
              </w:rPr>
              <w:t>studentId</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courseOutcomeId</w:t>
            </w:r>
            <w:proofErr w:type="spellEnd"/>
            <w:r w:rsidRPr="00037440">
              <w:rPr>
                <w:rFonts w:eastAsia="Times New Roman" w:cstheme="minorHAnsi"/>
                <w:sz w:val="24"/>
                <w:szCs w:val="24"/>
                <w:lang w:eastAsia="en-IN"/>
              </w:rPr>
              <w:t>) to prevent duplicate submissions</w:t>
            </w:r>
          </w:p>
        </w:tc>
      </w:tr>
    </w:tbl>
    <w:p w:rsidR="00037440" w:rsidRDefault="00037440" w:rsidP="00037440">
      <w:pPr>
        <w:spacing w:before="240" w:after="120" w:line="480" w:lineRule="auto"/>
        <w:rPr>
          <w:rFonts w:eastAsia="Times New Roman" w:cstheme="minorHAnsi"/>
          <w:b/>
          <w:bCs/>
          <w:sz w:val="24"/>
          <w:szCs w:val="24"/>
          <w:lang w:eastAsia="en-IN"/>
        </w:rPr>
      </w:pPr>
    </w:p>
    <w:p w:rsidR="00037440" w:rsidRDefault="00037440" w:rsidP="00037440">
      <w:pPr>
        <w:spacing w:before="240" w:after="120" w:line="480" w:lineRule="auto"/>
        <w:rPr>
          <w:rFonts w:eastAsia="Times New Roman" w:cstheme="minorHAnsi"/>
          <w:b/>
          <w:bCs/>
          <w:sz w:val="24"/>
          <w:szCs w:val="24"/>
          <w:lang w:eastAsia="en-IN"/>
        </w:rPr>
      </w:pPr>
    </w:p>
    <w:p w:rsidR="0071024A" w:rsidRPr="00037440" w:rsidRDefault="00037440" w:rsidP="00037440">
      <w:pPr>
        <w:spacing w:before="240" w:after="120" w:line="480" w:lineRule="auto"/>
        <w:rPr>
          <w:rFonts w:eastAsia="Times New Roman" w:cstheme="minorHAnsi"/>
          <w:sz w:val="24"/>
          <w:szCs w:val="24"/>
          <w:lang w:eastAsia="en-IN"/>
        </w:rPr>
      </w:pPr>
      <w:r>
        <w:rPr>
          <w:rFonts w:eastAsia="Times New Roman" w:cstheme="minorHAnsi"/>
          <w:b/>
          <w:bCs/>
          <w:sz w:val="28"/>
          <w:szCs w:val="24"/>
          <w:lang w:eastAsia="en-IN"/>
        </w:rPr>
        <w:t>3.5</w:t>
      </w:r>
      <w:r w:rsidR="0071024A" w:rsidRPr="00037440">
        <w:rPr>
          <w:rFonts w:eastAsia="Times New Roman" w:cstheme="minorHAnsi"/>
          <w:b/>
          <w:bCs/>
          <w:sz w:val="28"/>
          <w:szCs w:val="24"/>
          <w:lang w:eastAsia="en-IN"/>
        </w:rPr>
        <w:t xml:space="preserve"> SECURITY ARCHITECTURE AND ROLE-BASED ACCESS CONTROL</w:t>
      </w:r>
    </w:p>
    <w:p w:rsidR="0071024A" w:rsidRPr="00037440" w:rsidRDefault="0071024A" w:rsidP="00037440">
      <w:pPr>
        <w:spacing w:after="0" w:line="480" w:lineRule="auto"/>
        <w:ind w:firstLine="72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implements a </w:t>
      </w:r>
      <w:proofErr w:type="spellStart"/>
      <w:r w:rsidRPr="00037440">
        <w:rPr>
          <w:rFonts w:eastAsia="Times New Roman" w:cstheme="minorHAnsi"/>
          <w:sz w:val="24"/>
          <w:szCs w:val="24"/>
          <w:lang w:eastAsia="en-IN"/>
        </w:rPr>
        <w:t>defense</w:t>
      </w:r>
      <w:proofErr w:type="spellEnd"/>
      <w:r w:rsidRPr="00037440">
        <w:rPr>
          <w:rFonts w:eastAsia="Times New Roman" w:cstheme="minorHAnsi"/>
          <w:sz w:val="24"/>
          <w:szCs w:val="24"/>
          <w:lang w:eastAsia="en-IN"/>
        </w:rPr>
        <w:t>-in-depth security posture where no request is implicitly trusted, regardless of origin. This zero-trust model is enforced at four distinct layers within the application stack, ensuring that even if one layer is bypassed, subsequent layers continue to provide protection.</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Authentication Layer requires that every API request — with the exception of the login and registration endpoints — carry a valid JSON Web Token (JWT) in the Authorization: Bearer header. The backend protect middleware intercepts all incoming requests, verifies the token's cryptographic signature against the server's JWT_SECRET environment variable, </w:t>
      </w:r>
      <w:r w:rsidRPr="00037440">
        <w:rPr>
          <w:rFonts w:eastAsia="Times New Roman" w:cstheme="minorHAnsi"/>
          <w:sz w:val="24"/>
          <w:szCs w:val="24"/>
          <w:lang w:eastAsia="en-IN"/>
        </w:rPr>
        <w:lastRenderedPageBreak/>
        <w:t xml:space="preserve">checks the token's expiry, and injects the decoded user context (including </w:t>
      </w:r>
      <w:proofErr w:type="spellStart"/>
      <w:r w:rsidRPr="00037440">
        <w:rPr>
          <w:rFonts w:eastAsia="Times New Roman" w:cstheme="minorHAnsi"/>
          <w:sz w:val="24"/>
          <w:szCs w:val="24"/>
          <w:lang w:eastAsia="en-IN"/>
        </w:rPr>
        <w:t>userId</w:t>
      </w:r>
      <w:proofErr w:type="spellEnd"/>
      <w:r w:rsidRPr="00037440">
        <w:rPr>
          <w:rFonts w:eastAsia="Times New Roman" w:cstheme="minorHAnsi"/>
          <w:sz w:val="24"/>
          <w:szCs w:val="24"/>
          <w:lang w:eastAsia="en-IN"/>
        </w:rPr>
        <w:t xml:space="preserve">, role, and </w:t>
      </w:r>
      <w:proofErr w:type="spellStart"/>
      <w:r w:rsidRPr="00037440">
        <w:rPr>
          <w:rFonts w:eastAsia="Times New Roman" w:cstheme="minorHAnsi"/>
          <w:sz w:val="24"/>
          <w:szCs w:val="24"/>
          <w:lang w:eastAsia="en-IN"/>
        </w:rPr>
        <w:t>isApproved</w:t>
      </w:r>
      <w:proofErr w:type="spellEnd"/>
      <w:r w:rsidRPr="00037440">
        <w:rPr>
          <w:rFonts w:eastAsia="Times New Roman" w:cstheme="minorHAnsi"/>
          <w:sz w:val="24"/>
          <w:szCs w:val="24"/>
          <w:lang w:eastAsia="en-IN"/>
        </w:rPr>
        <w:t xml:space="preserve"> status) into the request pipeline. Any request with a missing, malformed, or expired token is immediately rejected with a 401 </w:t>
      </w:r>
      <w:proofErr w:type="gramStart"/>
      <w:r w:rsidRPr="00037440">
        <w:rPr>
          <w:rFonts w:eastAsia="Times New Roman" w:cstheme="minorHAnsi"/>
          <w:sz w:val="24"/>
          <w:szCs w:val="24"/>
          <w:lang w:eastAsia="en-IN"/>
        </w:rPr>
        <w:t>Unauthorized</w:t>
      </w:r>
      <w:proofErr w:type="gramEnd"/>
      <w:r w:rsidRPr="00037440">
        <w:rPr>
          <w:rFonts w:eastAsia="Times New Roman" w:cstheme="minorHAnsi"/>
          <w:sz w:val="24"/>
          <w:szCs w:val="24"/>
          <w:lang w:eastAsia="en-IN"/>
        </w:rPr>
        <w:t xml:space="preserve"> response.</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Authorization Layer adds role-specific middleware functions — </w:t>
      </w:r>
      <w:proofErr w:type="spellStart"/>
      <w:r w:rsidRPr="00037440">
        <w:rPr>
          <w:rFonts w:eastAsia="Times New Roman" w:cstheme="minorHAnsi"/>
          <w:sz w:val="24"/>
          <w:szCs w:val="24"/>
          <w:lang w:eastAsia="en-IN"/>
        </w:rPr>
        <w:t>requireTeacherOrAdmin</w:t>
      </w:r>
      <w:proofErr w:type="spellEnd"/>
      <w:r w:rsidRPr="00037440">
        <w:rPr>
          <w:rFonts w:eastAsia="Times New Roman" w:cstheme="minorHAnsi"/>
          <w:sz w:val="24"/>
          <w:szCs w:val="24"/>
          <w:lang w:eastAsia="en-IN"/>
        </w:rPr>
        <w:t xml:space="preserve"> and </w:t>
      </w:r>
      <w:proofErr w:type="spellStart"/>
      <w:r w:rsidRPr="00037440">
        <w:rPr>
          <w:rFonts w:eastAsia="Times New Roman" w:cstheme="minorHAnsi"/>
          <w:sz w:val="24"/>
          <w:szCs w:val="24"/>
          <w:lang w:eastAsia="en-IN"/>
        </w:rPr>
        <w:t>requireAdmin</w:t>
      </w:r>
      <w:proofErr w:type="spellEnd"/>
      <w:r w:rsidRPr="00037440">
        <w:rPr>
          <w:rFonts w:eastAsia="Times New Roman" w:cstheme="minorHAnsi"/>
          <w:sz w:val="24"/>
          <w:szCs w:val="24"/>
          <w:lang w:eastAsia="en-IN"/>
        </w:rPr>
        <w:t xml:space="preserve"> — that are applied to route handlers requiring elevated permissions. These middleware functions inspect the role field in the decoded user context and reject requests from users with insufficient permissions with a 403 Forbidden response. This ensures that a Student token cannot invoke Teacher endpoints, and a Teacher token cannot invoke Admin endpoints, regardless of any client-side manipulation.</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Password Security is implemented using </w:t>
      </w:r>
      <w:proofErr w:type="spellStart"/>
      <w:r w:rsidRPr="00037440">
        <w:rPr>
          <w:rFonts w:eastAsia="Times New Roman" w:cstheme="minorHAnsi"/>
          <w:sz w:val="24"/>
          <w:szCs w:val="24"/>
          <w:lang w:eastAsia="en-IN"/>
        </w:rPr>
        <w:t>bcryptjs</w:t>
      </w:r>
      <w:proofErr w:type="spellEnd"/>
      <w:r w:rsidRPr="00037440">
        <w:rPr>
          <w:rFonts w:eastAsia="Times New Roman" w:cstheme="minorHAnsi"/>
          <w:sz w:val="24"/>
          <w:szCs w:val="24"/>
          <w:lang w:eastAsia="en-IN"/>
        </w:rPr>
        <w:t xml:space="preserve"> with a cost factor of 10, which performs 1,024 key expansion iterations. This computational cost makes rainbow table attacks and brute-force attacks computationally infeasible, even with modern GPU-based cracking hardware. Passwords are never stored in plaintext or in any reversible form.</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Input Validation is performed independently at both the frontend and backend levels. The frontend provides immediate user feedback for invalid inputs — such as marks exceeding the sub-question maximum or CO-PO correlation values outside the 1-3 range — preventing invalid data from being submitted to the API. The backend serves as the authoritative validation boundary, re-validating all inputs and rejecting malformed payloads with structured JSON error responses, regardless of what the frontend may have allowed.</w:t>
      </w:r>
    </w:p>
    <w:p w:rsidR="0071024A" w:rsidRPr="00037440" w:rsidRDefault="0071024A" w:rsidP="00037440">
      <w:pPr>
        <w:spacing w:before="80" w:after="80" w:line="480" w:lineRule="auto"/>
        <w:rPr>
          <w:rFonts w:eastAsia="Times New Roman" w:cstheme="minorHAnsi"/>
          <w:sz w:val="24"/>
          <w:szCs w:val="24"/>
          <w:lang w:eastAsia="en-IN"/>
        </w:rPr>
      </w:pPr>
    </w:p>
    <w:p w:rsidR="0071024A" w:rsidRPr="00037440" w:rsidRDefault="00037440" w:rsidP="00037440">
      <w:pPr>
        <w:spacing w:before="180" w:after="80" w:line="480" w:lineRule="auto"/>
        <w:rPr>
          <w:rFonts w:eastAsia="Times New Roman" w:cstheme="minorHAnsi"/>
          <w:sz w:val="28"/>
          <w:szCs w:val="24"/>
          <w:lang w:eastAsia="en-IN"/>
        </w:rPr>
      </w:pPr>
      <w:r>
        <w:rPr>
          <w:rFonts w:eastAsia="Times New Roman" w:cstheme="minorHAnsi"/>
          <w:b/>
          <w:bCs/>
          <w:sz w:val="28"/>
          <w:szCs w:val="24"/>
          <w:lang w:eastAsia="en-IN"/>
        </w:rPr>
        <w:t xml:space="preserve">3.5.1 </w:t>
      </w:r>
      <w:r w:rsidR="0071024A" w:rsidRPr="00037440">
        <w:rPr>
          <w:rFonts w:eastAsia="Times New Roman" w:cstheme="minorHAnsi"/>
          <w:b/>
          <w:bCs/>
          <w:sz w:val="28"/>
          <w:szCs w:val="24"/>
          <w:lang w:eastAsia="en-IN"/>
        </w:rPr>
        <w:t>Administrator Role</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Administrator role holds ultimate system authority with full read and write access to all entities. Administrators possess the exclusive capability to approve or reject newly </w:t>
      </w:r>
      <w:r w:rsidRPr="00037440">
        <w:rPr>
          <w:rFonts w:eastAsia="Times New Roman" w:cstheme="minorHAnsi"/>
          <w:sz w:val="24"/>
          <w:szCs w:val="24"/>
          <w:lang w:eastAsia="en-IN"/>
        </w:rPr>
        <w:lastRenderedPageBreak/>
        <w:t>registered Teacher and Student accounts via a tabbed pending-user management interface, which cleanly separates 'Pending Teachers' and 'Pending Students' with one-click approve and reject actions. They are the only role capable of performing destructive operations such as account deletion or system-wide configuration changes. Admin accounts are pre-seeded during initial system deployment through a secure seeding script and are not subject to the approval workflow — ensuring that the system always has at least one authorised administrator from the moment of deployment.</w:t>
      </w:r>
    </w:p>
    <w:p w:rsidR="0071024A" w:rsidRPr="00037440" w:rsidRDefault="0071024A" w:rsidP="00037440">
      <w:pPr>
        <w:spacing w:before="80" w:after="80" w:line="480" w:lineRule="auto"/>
        <w:rPr>
          <w:rFonts w:eastAsia="Times New Roman" w:cstheme="minorHAnsi"/>
          <w:sz w:val="24"/>
          <w:szCs w:val="24"/>
          <w:lang w:eastAsia="en-IN"/>
        </w:rPr>
      </w:pPr>
    </w:p>
    <w:p w:rsidR="0071024A" w:rsidRPr="00037440" w:rsidRDefault="00037440" w:rsidP="00037440">
      <w:pPr>
        <w:spacing w:before="180" w:after="80" w:line="480" w:lineRule="auto"/>
        <w:rPr>
          <w:rFonts w:eastAsia="Times New Roman" w:cstheme="minorHAnsi"/>
          <w:sz w:val="28"/>
          <w:szCs w:val="24"/>
          <w:lang w:eastAsia="en-IN"/>
        </w:rPr>
      </w:pPr>
      <w:r w:rsidRPr="00037440">
        <w:rPr>
          <w:rFonts w:eastAsia="Times New Roman" w:cstheme="minorHAnsi"/>
          <w:b/>
          <w:bCs/>
          <w:sz w:val="28"/>
          <w:szCs w:val="24"/>
          <w:lang w:eastAsia="en-IN"/>
        </w:rPr>
        <w:t xml:space="preserve">3.5.2 </w:t>
      </w:r>
      <w:r w:rsidR="0071024A" w:rsidRPr="00037440">
        <w:rPr>
          <w:rFonts w:eastAsia="Times New Roman" w:cstheme="minorHAnsi"/>
          <w:b/>
          <w:bCs/>
          <w:sz w:val="28"/>
          <w:szCs w:val="24"/>
          <w:lang w:eastAsia="en-IN"/>
        </w:rPr>
        <w:t>Teacher Role</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Teachers manage the complete pedagogical data lifecycle: creating exam blueprints, entering student marks, defining CO-PO articulation mappings, triggering attainment computations, and generating reports. Upon registration, a Teacher's </w:t>
      </w:r>
      <w:proofErr w:type="spellStart"/>
      <w:r w:rsidRPr="00037440">
        <w:rPr>
          <w:rFonts w:eastAsia="Times New Roman" w:cstheme="minorHAnsi"/>
          <w:sz w:val="24"/>
          <w:szCs w:val="24"/>
          <w:lang w:eastAsia="en-IN"/>
        </w:rPr>
        <w:t>isApproved</w:t>
      </w:r>
      <w:proofErr w:type="spellEnd"/>
      <w:r w:rsidRPr="00037440">
        <w:rPr>
          <w:rFonts w:eastAsia="Times New Roman" w:cstheme="minorHAnsi"/>
          <w:sz w:val="24"/>
          <w:szCs w:val="24"/>
          <w:lang w:eastAsia="en-IN"/>
        </w:rPr>
        <w:t xml:space="preserve"> flag defaults to false. Until an Administrator explicitly approves the account, the Teacher is forcefully routed to a Pending Verification lock screen that hides all sidebar navigation, page content, and functional interfaces, showing only a branded waiting screen with clear instructions to contact the administrator. Teachers are scoped to their assigned courses and academic classes, preventing cross-departmental data access or modification.</w:t>
      </w:r>
    </w:p>
    <w:p w:rsidR="0071024A" w:rsidRPr="00037440" w:rsidRDefault="0071024A" w:rsidP="00037440">
      <w:pPr>
        <w:spacing w:before="80" w:after="80" w:line="480" w:lineRule="auto"/>
        <w:rPr>
          <w:rFonts w:eastAsia="Times New Roman" w:cstheme="minorHAnsi"/>
          <w:sz w:val="24"/>
          <w:szCs w:val="24"/>
          <w:lang w:eastAsia="en-IN"/>
        </w:rPr>
      </w:pPr>
    </w:p>
    <w:p w:rsidR="0071024A" w:rsidRPr="00037440" w:rsidRDefault="00037440" w:rsidP="00037440">
      <w:pPr>
        <w:spacing w:before="180" w:after="80" w:line="480" w:lineRule="auto"/>
        <w:rPr>
          <w:rFonts w:eastAsia="Times New Roman" w:cstheme="minorHAnsi"/>
          <w:sz w:val="28"/>
          <w:szCs w:val="24"/>
          <w:lang w:eastAsia="en-IN"/>
        </w:rPr>
      </w:pPr>
      <w:r w:rsidRPr="00037440">
        <w:rPr>
          <w:rFonts w:eastAsia="Times New Roman" w:cstheme="minorHAnsi"/>
          <w:b/>
          <w:bCs/>
          <w:sz w:val="28"/>
          <w:szCs w:val="24"/>
          <w:lang w:eastAsia="en-IN"/>
        </w:rPr>
        <w:t xml:space="preserve">3.5.3 </w:t>
      </w:r>
      <w:r w:rsidR="0071024A" w:rsidRPr="00037440">
        <w:rPr>
          <w:rFonts w:eastAsia="Times New Roman" w:cstheme="minorHAnsi"/>
          <w:b/>
          <w:bCs/>
          <w:sz w:val="28"/>
          <w:szCs w:val="24"/>
          <w:lang w:eastAsia="en-IN"/>
        </w:rPr>
        <w:t>Student Role</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Student role provides a strictly read-only portal where students can view their subject-wise marks and academic information. Their sole interactive capability is completing Course Exit Surveys — a mandatory indirect assessment instrument that contributes 20% to </w:t>
      </w:r>
      <w:r w:rsidRPr="00037440">
        <w:rPr>
          <w:rFonts w:eastAsia="Times New Roman" w:cstheme="minorHAnsi"/>
          <w:sz w:val="24"/>
          <w:szCs w:val="24"/>
          <w:lang w:eastAsia="en-IN"/>
        </w:rPr>
        <w:lastRenderedPageBreak/>
        <w:t xml:space="preserve">the Final CO Attainment score. Like Teachers, Students are subject to the </w:t>
      </w:r>
      <w:proofErr w:type="spellStart"/>
      <w:r w:rsidRPr="00037440">
        <w:rPr>
          <w:rFonts w:eastAsia="Times New Roman" w:cstheme="minorHAnsi"/>
          <w:sz w:val="24"/>
          <w:szCs w:val="24"/>
          <w:lang w:eastAsia="en-IN"/>
        </w:rPr>
        <w:t>isApproved</w:t>
      </w:r>
      <w:proofErr w:type="spellEnd"/>
      <w:r w:rsidRPr="00037440">
        <w:rPr>
          <w:rFonts w:eastAsia="Times New Roman" w:cstheme="minorHAnsi"/>
          <w:sz w:val="24"/>
          <w:szCs w:val="24"/>
          <w:lang w:eastAsia="en-IN"/>
        </w:rPr>
        <w:t xml:space="preserve"> gating mechanism, ensuring that only verified, enrolled institutional members gain system access. Student accounts cannot create, modify, or delete any academic data.</w:t>
      </w:r>
    </w:p>
    <w:p w:rsidR="0071024A" w:rsidRPr="00037440" w:rsidRDefault="0071024A" w:rsidP="00037440">
      <w:pPr>
        <w:spacing w:before="80" w:after="80" w:line="480" w:lineRule="auto"/>
        <w:rPr>
          <w:rFonts w:eastAsia="Times New Roman" w:cstheme="minorHAnsi"/>
          <w:sz w:val="24"/>
          <w:szCs w:val="24"/>
          <w:lang w:eastAsia="en-IN"/>
        </w:rPr>
      </w:pPr>
    </w:p>
    <w:p w:rsidR="0071024A" w:rsidRPr="00037440" w:rsidRDefault="00037440" w:rsidP="00037440">
      <w:pPr>
        <w:spacing w:before="180" w:after="80" w:line="480" w:lineRule="auto"/>
        <w:rPr>
          <w:rFonts w:eastAsia="Times New Roman" w:cstheme="minorHAnsi"/>
          <w:sz w:val="28"/>
          <w:szCs w:val="24"/>
          <w:lang w:eastAsia="en-IN"/>
        </w:rPr>
      </w:pPr>
      <w:r w:rsidRPr="00037440">
        <w:rPr>
          <w:rFonts w:eastAsia="Times New Roman" w:cstheme="minorHAnsi"/>
          <w:b/>
          <w:bCs/>
          <w:sz w:val="28"/>
          <w:szCs w:val="24"/>
          <w:lang w:eastAsia="en-IN"/>
        </w:rPr>
        <w:t xml:space="preserve">3.5.4 </w:t>
      </w:r>
      <w:r w:rsidR="0071024A" w:rsidRPr="00037440">
        <w:rPr>
          <w:rFonts w:eastAsia="Times New Roman" w:cstheme="minorHAnsi"/>
          <w:b/>
          <w:bCs/>
          <w:sz w:val="28"/>
          <w:szCs w:val="24"/>
          <w:lang w:eastAsia="en-IN"/>
        </w:rPr>
        <w:t>Global Pending Verification System</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w:t>
      </w:r>
      <w:proofErr w:type="spellStart"/>
      <w:r w:rsidRPr="00037440">
        <w:rPr>
          <w:rFonts w:eastAsia="Times New Roman" w:cstheme="minorHAnsi"/>
          <w:sz w:val="24"/>
          <w:szCs w:val="24"/>
          <w:lang w:eastAsia="en-IN"/>
        </w:rPr>
        <w:t>PendingVerification</w:t>
      </w:r>
      <w:proofErr w:type="spellEnd"/>
      <w:r w:rsidRPr="00037440">
        <w:rPr>
          <w:rFonts w:eastAsia="Times New Roman" w:cstheme="minorHAnsi"/>
          <w:sz w:val="24"/>
          <w:szCs w:val="24"/>
          <w:lang w:eastAsia="en-IN"/>
        </w:rPr>
        <w:t xml:space="preserve"> component operates at the router level in </w:t>
      </w:r>
      <w:proofErr w:type="spellStart"/>
      <w:r w:rsidRPr="00037440">
        <w:rPr>
          <w:rFonts w:eastAsia="Times New Roman" w:cstheme="minorHAnsi"/>
          <w:sz w:val="24"/>
          <w:szCs w:val="24"/>
          <w:lang w:eastAsia="en-IN"/>
        </w:rPr>
        <w:t>App.jsx</w:t>
      </w:r>
      <w:proofErr w:type="spellEnd"/>
      <w:r w:rsidRPr="00037440">
        <w:rPr>
          <w:rFonts w:eastAsia="Times New Roman" w:cstheme="minorHAnsi"/>
          <w:sz w:val="24"/>
          <w:szCs w:val="24"/>
          <w:lang w:eastAsia="en-IN"/>
        </w:rPr>
        <w:t xml:space="preserve">, intercepting navigation for any authenticated user where </w:t>
      </w:r>
      <w:proofErr w:type="spellStart"/>
      <w:r w:rsidRPr="00037440">
        <w:rPr>
          <w:rFonts w:eastAsia="Times New Roman" w:cstheme="minorHAnsi"/>
          <w:sz w:val="24"/>
          <w:szCs w:val="24"/>
          <w:lang w:eastAsia="en-IN"/>
        </w:rPr>
        <w:t>isApproved</w:t>
      </w:r>
      <w:proofErr w:type="spellEnd"/>
      <w:r w:rsidRPr="00037440">
        <w:rPr>
          <w:rFonts w:eastAsia="Times New Roman" w:cstheme="minorHAnsi"/>
          <w:sz w:val="24"/>
          <w:szCs w:val="24"/>
          <w:lang w:eastAsia="en-IN"/>
        </w:rPr>
        <w:t xml:space="preserve"> equals false. This architectural decision — implementing the gating at the router level rather than at individual page components — ensures that no protected route can be accessed by an unapproved user even through direct URL manipulation. The sidebar, top navigation bar, and all functional UI components are completely hidden and </w:t>
      </w:r>
      <w:proofErr w:type="spellStart"/>
      <w:r w:rsidRPr="00037440">
        <w:rPr>
          <w:rFonts w:eastAsia="Times New Roman" w:cstheme="minorHAnsi"/>
          <w:sz w:val="24"/>
          <w:szCs w:val="24"/>
          <w:lang w:eastAsia="en-IN"/>
        </w:rPr>
        <w:t>unmounted</w:t>
      </w:r>
      <w:proofErr w:type="spellEnd"/>
      <w:r w:rsidRPr="00037440">
        <w:rPr>
          <w:rFonts w:eastAsia="Times New Roman" w:cstheme="minorHAnsi"/>
          <w:sz w:val="24"/>
          <w:szCs w:val="24"/>
          <w:lang w:eastAsia="en-IN"/>
        </w:rPr>
        <w:t xml:space="preserve">. This is implemented as a React component that conditionally renders either the full application shell or the branded lock screen, based exclusively on the </w:t>
      </w:r>
      <w:proofErr w:type="spellStart"/>
      <w:r w:rsidRPr="00037440">
        <w:rPr>
          <w:rFonts w:eastAsia="Times New Roman" w:cstheme="minorHAnsi"/>
          <w:sz w:val="24"/>
          <w:szCs w:val="24"/>
          <w:lang w:eastAsia="en-IN"/>
        </w:rPr>
        <w:t>isApproved</w:t>
      </w:r>
      <w:proofErr w:type="spellEnd"/>
      <w:r w:rsidRPr="00037440">
        <w:rPr>
          <w:rFonts w:eastAsia="Times New Roman" w:cstheme="minorHAnsi"/>
          <w:sz w:val="24"/>
          <w:szCs w:val="24"/>
          <w:lang w:eastAsia="en-IN"/>
        </w:rPr>
        <w:t xml:space="preserve"> flag from the authenticated user context.</w:t>
      </w:r>
    </w:p>
    <w:p w:rsidR="00037440" w:rsidRDefault="00037440" w:rsidP="00037440">
      <w:pPr>
        <w:spacing w:before="240" w:after="120" w:line="480" w:lineRule="auto"/>
        <w:rPr>
          <w:rFonts w:eastAsia="Times New Roman" w:cstheme="minorHAnsi"/>
          <w:b/>
          <w:bCs/>
          <w:sz w:val="24"/>
          <w:szCs w:val="24"/>
          <w:lang w:eastAsia="en-IN"/>
        </w:rPr>
      </w:pPr>
    </w:p>
    <w:p w:rsidR="0071024A" w:rsidRPr="00037440" w:rsidRDefault="00037440" w:rsidP="00037440">
      <w:pPr>
        <w:spacing w:before="240" w:after="120" w:line="480" w:lineRule="auto"/>
        <w:rPr>
          <w:rFonts w:eastAsia="Times New Roman" w:cstheme="minorHAnsi"/>
          <w:sz w:val="28"/>
          <w:szCs w:val="24"/>
          <w:lang w:eastAsia="en-IN"/>
        </w:rPr>
      </w:pPr>
      <w:r>
        <w:rPr>
          <w:rFonts w:eastAsia="Times New Roman" w:cstheme="minorHAnsi"/>
          <w:b/>
          <w:bCs/>
          <w:sz w:val="28"/>
          <w:szCs w:val="24"/>
          <w:lang w:eastAsia="en-IN"/>
        </w:rPr>
        <w:t xml:space="preserve">3.6 </w:t>
      </w:r>
      <w:r w:rsidR="0071024A" w:rsidRPr="00037440">
        <w:rPr>
          <w:rFonts w:eastAsia="Times New Roman" w:cstheme="minorHAnsi"/>
          <w:b/>
          <w:bCs/>
          <w:sz w:val="28"/>
          <w:szCs w:val="24"/>
          <w:lang w:eastAsia="en-IN"/>
        </w:rPr>
        <w:t>CORE FUNCTIONAL MODULES</w:t>
      </w:r>
    </w:p>
    <w:p w:rsidR="0071024A" w:rsidRPr="00037440" w:rsidRDefault="00037440" w:rsidP="00037440">
      <w:pPr>
        <w:spacing w:before="180" w:after="80" w:line="480" w:lineRule="auto"/>
        <w:rPr>
          <w:rFonts w:eastAsia="Times New Roman" w:cstheme="minorHAnsi"/>
          <w:sz w:val="28"/>
          <w:szCs w:val="24"/>
          <w:lang w:eastAsia="en-IN"/>
        </w:rPr>
      </w:pPr>
      <w:r>
        <w:rPr>
          <w:rFonts w:eastAsia="Times New Roman" w:cstheme="minorHAnsi"/>
          <w:b/>
          <w:bCs/>
          <w:sz w:val="28"/>
          <w:szCs w:val="24"/>
          <w:lang w:eastAsia="en-IN"/>
        </w:rPr>
        <w:t xml:space="preserve">3.6.1 </w:t>
      </w:r>
      <w:r w:rsidR="0071024A" w:rsidRPr="00037440">
        <w:rPr>
          <w:rFonts w:eastAsia="Times New Roman" w:cstheme="minorHAnsi"/>
          <w:b/>
          <w:bCs/>
          <w:sz w:val="28"/>
          <w:szCs w:val="24"/>
          <w:lang w:eastAsia="en-IN"/>
        </w:rPr>
        <w:t>Dynamic Curriculum Seeding</w:t>
      </w:r>
    </w:p>
    <w:p w:rsidR="0071024A" w:rsidRPr="00037440" w:rsidRDefault="0071024A" w:rsidP="00037440">
      <w:pPr>
        <w:spacing w:after="0" w:line="480" w:lineRule="auto"/>
        <w:ind w:firstLine="72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ships with a comprehensive curriculum seeding engine that programmatically generates 36 or more courses, organized by department, semester, and academic year. The seeding engine is implemented as a Node.js script that executes a series of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upsert</w:t>
      </w:r>
      <w:proofErr w:type="spellEnd"/>
      <w:r w:rsidRPr="00037440">
        <w:rPr>
          <w:rFonts w:eastAsia="Times New Roman" w:cstheme="minorHAnsi"/>
          <w:sz w:val="24"/>
          <w:szCs w:val="24"/>
          <w:lang w:eastAsia="en-IN"/>
        </w:rPr>
        <w:t xml:space="preserve"> operations within a single transaction, ensuring that the seeding process is idempotent — running it multiple times produces the same result without creating duplicate records.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lastRenderedPageBreak/>
        <w:t xml:space="preserve">Each seeded course is organized along three dimensions. By Department: BCA (Bachelor of Computer Applications) is the primary supported department, with the data model designed to accommodate BBA, B.Com, and other programmes without structural changes. By Semester: courses are distributed across Semesters 1 through 6, covering the full undergraduate duration. By Academic Year: each course is linked to a specific </w:t>
      </w:r>
      <w:proofErr w:type="spellStart"/>
      <w:r w:rsidRPr="00037440">
        <w:rPr>
          <w:rFonts w:eastAsia="Times New Roman" w:cstheme="minorHAnsi"/>
          <w:sz w:val="24"/>
          <w:szCs w:val="24"/>
          <w:lang w:eastAsia="en-IN"/>
        </w:rPr>
        <w:t>AcademicClass</w:t>
      </w:r>
      <w:proofErr w:type="spellEnd"/>
      <w:r w:rsidRPr="00037440">
        <w:rPr>
          <w:rFonts w:eastAsia="Times New Roman" w:cstheme="minorHAnsi"/>
          <w:sz w:val="24"/>
          <w:szCs w:val="24"/>
          <w:lang w:eastAsia="en-IN"/>
        </w:rPr>
        <w:t xml:space="preserve"> entity representing a cohort, such as 'BCA 2025-26', allowing multiple intake years to coexist in the same system without data contamination.</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Each seeded course includes a unique course code such as BCA301, a descriptive course name, and 4 to 6 pre-defined Course Outcomes with textual descriptions and configurable target attainment thresholds defaulting to 50%. This eliminates the need for manual course creation, allowing institutions to immediately begin evaluation workflows upon deployment.</w:t>
      </w:r>
    </w:p>
    <w:p w:rsidR="0071024A" w:rsidRPr="00037440" w:rsidRDefault="00037440" w:rsidP="00037440">
      <w:pPr>
        <w:spacing w:before="180" w:after="80" w:line="480" w:lineRule="auto"/>
        <w:rPr>
          <w:rFonts w:eastAsia="Times New Roman" w:cstheme="minorHAnsi"/>
          <w:sz w:val="28"/>
          <w:szCs w:val="24"/>
          <w:lang w:eastAsia="en-IN"/>
        </w:rPr>
      </w:pPr>
      <w:r>
        <w:rPr>
          <w:rFonts w:eastAsia="Times New Roman" w:cstheme="minorHAnsi"/>
          <w:b/>
          <w:bCs/>
          <w:sz w:val="28"/>
          <w:szCs w:val="24"/>
          <w:lang w:eastAsia="en-IN"/>
        </w:rPr>
        <w:t>3.6.2</w:t>
      </w:r>
      <w:r w:rsidR="0071024A" w:rsidRPr="00037440">
        <w:rPr>
          <w:rFonts w:eastAsia="Times New Roman" w:cstheme="minorHAnsi"/>
          <w:b/>
          <w:bCs/>
          <w:sz w:val="28"/>
          <w:szCs w:val="24"/>
          <w:lang w:eastAsia="en-IN"/>
        </w:rPr>
        <w:t xml:space="preserve"> Dynamic Exam Blueprinting</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The Exam Blueprinting module is architected as a recursive tree builder that mirrors the hierarchical structure of real-world university question papers. The structural hierarchy flows from the Exam level (ISA-1, ISA-2, ISA-3, or SEE) down through Main Questions (Q1, Q2, Q3) to Sub-Questions (a, b, c), with each Sub-Question mapped to a specific Course Outcome and assigned a maximum marks value.</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Question model in the database uses a </w:t>
      </w:r>
      <w:proofErr w:type="spellStart"/>
      <w:r w:rsidRPr="00037440">
        <w:rPr>
          <w:rFonts w:eastAsia="Times New Roman" w:cstheme="minorHAnsi"/>
          <w:sz w:val="24"/>
          <w:szCs w:val="24"/>
          <w:lang w:eastAsia="en-IN"/>
        </w:rPr>
        <w:t>parentQuestionId</w:t>
      </w:r>
      <w:proofErr w:type="spellEnd"/>
      <w:r w:rsidRPr="00037440">
        <w:rPr>
          <w:rFonts w:eastAsia="Times New Roman" w:cstheme="minorHAnsi"/>
          <w:sz w:val="24"/>
          <w:szCs w:val="24"/>
          <w:lang w:eastAsia="en-IN"/>
        </w:rPr>
        <w:t xml:space="preserve"> foreign key that references the Question table itself, creating a self-referential recursive relationship. This design enables unlimited nesting depth — Main Questions can contain Sub-Questions, which can themselves contain Sub-Sub-Questions — mirroring the actual hierarchical structure of </w:t>
      </w:r>
      <w:r w:rsidRPr="00037440">
        <w:rPr>
          <w:rFonts w:eastAsia="Times New Roman" w:cstheme="minorHAnsi"/>
          <w:sz w:val="24"/>
          <w:szCs w:val="24"/>
          <w:lang w:eastAsia="en-IN"/>
        </w:rPr>
        <w:lastRenderedPageBreak/>
        <w:t>university examination papers without requiring separate database tables for each level of the hierarchy.</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Dynamic CO Mapping feature ensures that each sub-question's Course Outcome dropdown dynamically fetches only the Course Outcomes specific to the selected course, preventing cross-course CO contamination. The Mathematical Validation Engine maintains a real-time running total of all sub-question </w:t>
      </w:r>
      <w:proofErr w:type="spellStart"/>
      <w:r w:rsidRPr="00037440">
        <w:rPr>
          <w:rFonts w:eastAsia="Times New Roman" w:cstheme="minorHAnsi"/>
          <w:sz w:val="24"/>
          <w:szCs w:val="24"/>
          <w:lang w:eastAsia="en-IN"/>
        </w:rPr>
        <w:t>maxMarks</w:t>
      </w:r>
      <w:proofErr w:type="spellEnd"/>
      <w:r w:rsidRPr="00037440">
        <w:rPr>
          <w:rFonts w:eastAsia="Times New Roman" w:cstheme="minorHAnsi"/>
          <w:sz w:val="24"/>
          <w:szCs w:val="24"/>
          <w:lang w:eastAsia="en-IN"/>
        </w:rPr>
        <w:t xml:space="preserve"> values as the teacher builds the blueprint. The system enforces strict constraints: ISA-1, ISA-2, and ISA-3 blueprints must total exactly 15 marks; SEE blueprints must total exactly 85 marks. The 'Save Blueprint' button is physically disabled and visually greyed out until the running total matches the target, preventing partial or non-compliant blueprints from reaching the database.</w:t>
      </w:r>
    </w:p>
    <w:p w:rsidR="00241BBE" w:rsidRDefault="0071024A" w:rsidP="00241BBE">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The backend POST /</w:t>
      </w:r>
      <w:proofErr w:type="spellStart"/>
      <w:r w:rsidRPr="00037440">
        <w:rPr>
          <w:rFonts w:eastAsia="Times New Roman" w:cstheme="minorHAnsi"/>
          <w:sz w:val="24"/>
          <w:szCs w:val="24"/>
          <w:lang w:eastAsia="en-IN"/>
        </w:rPr>
        <w:t>api</w:t>
      </w:r>
      <w:proofErr w:type="spellEnd"/>
      <w:r w:rsidRPr="00037440">
        <w:rPr>
          <w:rFonts w:eastAsia="Times New Roman" w:cstheme="minorHAnsi"/>
          <w:sz w:val="24"/>
          <w:szCs w:val="24"/>
          <w:lang w:eastAsia="en-IN"/>
        </w:rPr>
        <w:t xml:space="preserve">/exams/blueprint endpoint uses a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transaction to atomically create the Exam record, all Main Questions, and all Sub-Questions with their relational linkages in a single, all-or-nothing database operation. If any part of the blueprint fails to persist, the entire transaction is rolled back, ensuring that the database never contains a partially-created exam blueprint.</w:t>
      </w:r>
    </w:p>
    <w:p w:rsidR="00241BBE" w:rsidRPr="00037440" w:rsidRDefault="00241BBE" w:rsidP="00241BBE">
      <w:pPr>
        <w:spacing w:after="0" w:line="480" w:lineRule="auto"/>
        <w:ind w:firstLine="720"/>
        <w:jc w:val="center"/>
        <w:rPr>
          <w:rFonts w:eastAsia="Times New Roman" w:cstheme="minorHAnsi"/>
          <w:sz w:val="24"/>
          <w:szCs w:val="24"/>
          <w:lang w:eastAsia="en-IN"/>
        </w:rPr>
      </w:pPr>
      <w:r>
        <w:rPr>
          <w:rFonts w:eastAsia="Times New Roman" w:cstheme="minorHAnsi"/>
          <w:noProof/>
          <w:sz w:val="24"/>
          <w:szCs w:val="24"/>
          <w:lang w:eastAsia="en-IN"/>
        </w:rPr>
        <w:drawing>
          <wp:inline distT="0" distB="0" distL="0" distR="0">
            <wp:extent cx="4486275" cy="2740383"/>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am Blueprint.png"/>
                    <pic:cNvPicPr/>
                  </pic:nvPicPr>
                  <pic:blipFill rotWithShape="1">
                    <a:blip r:embed="rId11">
                      <a:extLst>
                        <a:ext uri="{28A0092B-C50C-407E-A947-70E740481C1C}">
                          <a14:useLocalDpi xmlns:a14="http://schemas.microsoft.com/office/drawing/2010/main" val="0"/>
                        </a:ext>
                      </a:extLst>
                    </a:blip>
                    <a:srcRect l="6481" r="59783" b="25181"/>
                    <a:stretch/>
                  </pic:blipFill>
                  <pic:spPr bwMode="auto">
                    <a:xfrm>
                      <a:off x="0" y="0"/>
                      <a:ext cx="4588288" cy="2802696"/>
                    </a:xfrm>
                    <a:prstGeom prst="rect">
                      <a:avLst/>
                    </a:prstGeom>
                    <a:ln>
                      <a:noFill/>
                    </a:ln>
                    <a:extLst>
                      <a:ext uri="{53640926-AAD7-44D8-BBD7-CCE9431645EC}">
                        <a14:shadowObscured xmlns:a14="http://schemas.microsoft.com/office/drawing/2010/main"/>
                      </a:ext>
                    </a:extLst>
                  </pic:spPr>
                </pic:pic>
              </a:graphicData>
            </a:graphic>
          </wp:inline>
        </w:drawing>
      </w:r>
    </w:p>
    <w:p w:rsidR="00241BBE" w:rsidRDefault="00241BBE" w:rsidP="00241BBE">
      <w:pPr>
        <w:spacing w:before="180" w:after="80" w:line="480" w:lineRule="auto"/>
        <w:jc w:val="center"/>
        <w:rPr>
          <w:rFonts w:eastAsia="Times New Roman" w:cstheme="minorHAnsi"/>
          <w:b/>
          <w:bCs/>
          <w:sz w:val="24"/>
          <w:szCs w:val="24"/>
          <w:lang w:eastAsia="en-IN"/>
        </w:rPr>
      </w:pPr>
      <w:r>
        <w:rPr>
          <w:rFonts w:eastAsia="Times New Roman" w:cstheme="minorHAnsi"/>
          <w:sz w:val="24"/>
          <w:szCs w:val="24"/>
          <w:lang w:eastAsia="en-IN"/>
        </w:rPr>
        <w:t>Figure 3.</w:t>
      </w:r>
      <w:r w:rsidR="003B66D1">
        <w:rPr>
          <w:rFonts w:eastAsia="Times New Roman" w:cstheme="minorHAnsi"/>
          <w:sz w:val="24"/>
          <w:szCs w:val="24"/>
          <w:lang w:eastAsia="en-IN"/>
        </w:rPr>
        <w:t>2</w:t>
      </w:r>
      <w:r>
        <w:rPr>
          <w:rFonts w:eastAsia="Times New Roman" w:cstheme="minorHAnsi"/>
          <w:sz w:val="24"/>
          <w:szCs w:val="24"/>
          <w:lang w:eastAsia="en-IN"/>
        </w:rPr>
        <w:t xml:space="preserve"> </w:t>
      </w:r>
      <w:r w:rsidRPr="00241BBE">
        <w:rPr>
          <w:rFonts w:eastAsia="Times New Roman" w:cstheme="minorHAnsi"/>
          <w:sz w:val="24"/>
          <w:szCs w:val="24"/>
          <w:lang w:eastAsia="en-IN"/>
        </w:rPr>
        <w:t>Exam Blueprint Recursive Question Hierarchy</w:t>
      </w:r>
    </w:p>
    <w:p w:rsidR="0071024A" w:rsidRPr="00037440" w:rsidRDefault="00037440" w:rsidP="00037440">
      <w:pPr>
        <w:spacing w:before="180" w:after="80" w:line="480" w:lineRule="auto"/>
        <w:rPr>
          <w:rFonts w:eastAsia="Times New Roman" w:cstheme="minorHAnsi"/>
          <w:sz w:val="28"/>
          <w:szCs w:val="24"/>
          <w:lang w:eastAsia="en-IN"/>
        </w:rPr>
      </w:pPr>
      <w:r w:rsidRPr="00037440">
        <w:rPr>
          <w:rFonts w:eastAsia="Times New Roman" w:cstheme="minorHAnsi"/>
          <w:b/>
          <w:bCs/>
          <w:sz w:val="28"/>
          <w:szCs w:val="24"/>
          <w:lang w:eastAsia="en-IN"/>
        </w:rPr>
        <w:lastRenderedPageBreak/>
        <w:t xml:space="preserve">3.6.3 </w:t>
      </w:r>
      <w:r w:rsidR="0071024A" w:rsidRPr="00037440">
        <w:rPr>
          <w:rFonts w:eastAsia="Times New Roman" w:cstheme="minorHAnsi"/>
          <w:b/>
          <w:bCs/>
          <w:sz w:val="28"/>
          <w:szCs w:val="24"/>
          <w:lang w:eastAsia="en-IN"/>
        </w:rPr>
        <w:t>High-Performance Marks Entry Grid</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The Marks Entry module renders an interactive, Excel-like spreadsheet grid that allows teachers to rapidly input, edit, and save student marks in bulk. The grid is structured with student roll numbers and names as row headers (fixed with CSS position: sticky) and sub-question identifiers with their maximum marks as column headers (also sticky), ensuring that context is never lost during lateral or vertical scrolling through large datasets.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The Unified Data Aggregation Endpoint — GET /</w:t>
      </w:r>
      <w:proofErr w:type="spellStart"/>
      <w:r w:rsidRPr="00037440">
        <w:rPr>
          <w:rFonts w:eastAsia="Times New Roman" w:cstheme="minorHAnsi"/>
          <w:sz w:val="24"/>
          <w:szCs w:val="24"/>
          <w:lang w:eastAsia="en-IN"/>
        </w:rPr>
        <w:t>api</w:t>
      </w:r>
      <w:proofErr w:type="spellEnd"/>
      <w:r w:rsidRPr="00037440">
        <w:rPr>
          <w:rFonts w:eastAsia="Times New Roman" w:cstheme="minorHAnsi"/>
          <w:sz w:val="24"/>
          <w:szCs w:val="24"/>
          <w:lang w:eastAsia="en-IN"/>
        </w:rPr>
        <w:t>/courses/:id/</w:t>
      </w:r>
      <w:proofErr w:type="spellStart"/>
      <w:r w:rsidRPr="00037440">
        <w:rPr>
          <w:rFonts w:eastAsia="Times New Roman" w:cstheme="minorHAnsi"/>
          <w:sz w:val="24"/>
          <w:szCs w:val="24"/>
          <w:lang w:eastAsia="en-IN"/>
        </w:rPr>
        <w:t>enrollments</w:t>
      </w:r>
      <w:proofErr w:type="spellEnd"/>
      <w:r w:rsidRPr="00037440">
        <w:rPr>
          <w:rFonts w:eastAsia="Times New Roman" w:cstheme="minorHAnsi"/>
          <w:sz w:val="24"/>
          <w:szCs w:val="24"/>
          <w:lang w:eastAsia="en-IN"/>
        </w:rPr>
        <w:t xml:space="preserve">-exams — performs a single, deeply nested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query that simultaneously resolves the Course to </w:t>
      </w:r>
      <w:proofErr w:type="spellStart"/>
      <w:r w:rsidRPr="00037440">
        <w:rPr>
          <w:rFonts w:eastAsia="Times New Roman" w:cstheme="minorHAnsi"/>
          <w:sz w:val="24"/>
          <w:szCs w:val="24"/>
          <w:lang w:eastAsia="en-IN"/>
        </w:rPr>
        <w:t>AcademicClass</w:t>
      </w:r>
      <w:proofErr w:type="spellEnd"/>
      <w:r w:rsidRPr="00037440">
        <w:rPr>
          <w:rFonts w:eastAsia="Times New Roman" w:cstheme="minorHAnsi"/>
          <w:sz w:val="24"/>
          <w:szCs w:val="24"/>
          <w:lang w:eastAsia="en-IN"/>
        </w:rPr>
        <w:t xml:space="preserve"> to Students chain, and the Course to Exams to Main Questions to Sub-Questions to </w:t>
      </w:r>
      <w:proofErr w:type="spellStart"/>
      <w:r w:rsidRPr="00037440">
        <w:rPr>
          <w:rFonts w:eastAsia="Times New Roman" w:cstheme="minorHAnsi"/>
          <w:sz w:val="24"/>
          <w:szCs w:val="24"/>
          <w:lang w:eastAsia="en-IN"/>
        </w:rPr>
        <w:t>CourseOutcome</w:t>
      </w:r>
      <w:proofErr w:type="spellEnd"/>
      <w:r w:rsidRPr="00037440">
        <w:rPr>
          <w:rFonts w:eastAsia="Times New Roman" w:cstheme="minorHAnsi"/>
          <w:sz w:val="24"/>
          <w:szCs w:val="24"/>
          <w:lang w:eastAsia="en-IN"/>
        </w:rPr>
        <w:t xml:space="preserve"> chain. This eliminates the need for multiple sequential API calls, reducing the time-to-interactive for the marks entry interface even for courses with large enrolments.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Each input cell in the grid is bound to its specific sub-question's </w:t>
      </w:r>
      <w:proofErr w:type="spellStart"/>
      <w:r w:rsidRPr="00037440">
        <w:rPr>
          <w:rFonts w:eastAsia="Times New Roman" w:cstheme="minorHAnsi"/>
          <w:sz w:val="24"/>
          <w:szCs w:val="24"/>
          <w:lang w:eastAsia="en-IN"/>
        </w:rPr>
        <w:t>maxMarks</w:t>
      </w:r>
      <w:proofErr w:type="spellEnd"/>
      <w:r w:rsidRPr="00037440">
        <w:rPr>
          <w:rFonts w:eastAsia="Times New Roman" w:cstheme="minorHAnsi"/>
          <w:sz w:val="24"/>
          <w:szCs w:val="24"/>
          <w:lang w:eastAsia="en-IN"/>
        </w:rPr>
        <w:t xml:space="preserve"> ceiling. If a teacher attempts to enter a value exceeding the maximum, the system immediately rejects the input and displays an alert, preventing data integrity violations at the point of entry. Each student row displays a dynamically computed total that updates in real time as marks are entered, providing immediate visual feedback on aggregate scores. The colour-coded feedback system uses emerald for valid entries, rose for validation errors, and amber for warnings.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Bulk </w:t>
      </w:r>
      <w:proofErr w:type="spellStart"/>
      <w:r w:rsidRPr="00037440">
        <w:rPr>
          <w:rFonts w:eastAsia="Times New Roman" w:cstheme="minorHAnsi"/>
          <w:sz w:val="24"/>
          <w:szCs w:val="24"/>
          <w:lang w:eastAsia="en-IN"/>
        </w:rPr>
        <w:t>Upsert</w:t>
      </w:r>
      <w:proofErr w:type="spellEnd"/>
      <w:r w:rsidRPr="00037440">
        <w:rPr>
          <w:rFonts w:eastAsia="Times New Roman" w:cstheme="minorHAnsi"/>
          <w:sz w:val="24"/>
          <w:szCs w:val="24"/>
          <w:lang w:eastAsia="en-IN"/>
        </w:rPr>
        <w:t xml:space="preserve"> Backend endpoint — POST /</w:t>
      </w:r>
      <w:proofErr w:type="spellStart"/>
      <w:r w:rsidRPr="00037440">
        <w:rPr>
          <w:rFonts w:eastAsia="Times New Roman" w:cstheme="minorHAnsi"/>
          <w:sz w:val="24"/>
          <w:szCs w:val="24"/>
          <w:lang w:eastAsia="en-IN"/>
        </w:rPr>
        <w:t>api</w:t>
      </w:r>
      <w:proofErr w:type="spellEnd"/>
      <w:r w:rsidRPr="00037440">
        <w:rPr>
          <w:rFonts w:eastAsia="Times New Roman" w:cstheme="minorHAnsi"/>
          <w:sz w:val="24"/>
          <w:szCs w:val="24"/>
          <w:lang w:eastAsia="en-IN"/>
        </w:rPr>
        <w:t xml:space="preserve">/marks — accepts an array of objects containing </w:t>
      </w:r>
      <w:proofErr w:type="spellStart"/>
      <w:r w:rsidRPr="00037440">
        <w:rPr>
          <w:rFonts w:eastAsia="Times New Roman" w:cstheme="minorHAnsi"/>
          <w:sz w:val="24"/>
          <w:szCs w:val="24"/>
          <w:lang w:eastAsia="en-IN"/>
        </w:rPr>
        <w:t>studentId</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questionId</w:t>
      </w:r>
      <w:proofErr w:type="spellEnd"/>
      <w:r w:rsidRPr="00037440">
        <w:rPr>
          <w:rFonts w:eastAsia="Times New Roman" w:cstheme="minorHAnsi"/>
          <w:sz w:val="24"/>
          <w:szCs w:val="24"/>
          <w:lang w:eastAsia="en-IN"/>
        </w:rPr>
        <w:t xml:space="preserve">, and </w:t>
      </w:r>
      <w:proofErr w:type="spellStart"/>
      <w:r w:rsidRPr="00037440">
        <w:rPr>
          <w:rFonts w:eastAsia="Times New Roman" w:cstheme="minorHAnsi"/>
          <w:sz w:val="24"/>
          <w:szCs w:val="24"/>
          <w:lang w:eastAsia="en-IN"/>
        </w:rPr>
        <w:t>obtainedMarks</w:t>
      </w:r>
      <w:proofErr w:type="spellEnd"/>
      <w:r w:rsidRPr="00037440">
        <w:rPr>
          <w:rFonts w:eastAsia="Times New Roman" w:cstheme="minorHAnsi"/>
          <w:sz w:val="24"/>
          <w:szCs w:val="24"/>
          <w:lang w:eastAsia="en-IN"/>
        </w:rPr>
        <w:t xml:space="preserve">, and executes a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transaction of individual </w:t>
      </w:r>
      <w:proofErr w:type="spellStart"/>
      <w:r w:rsidRPr="00037440">
        <w:rPr>
          <w:rFonts w:eastAsia="Times New Roman" w:cstheme="minorHAnsi"/>
          <w:sz w:val="24"/>
          <w:szCs w:val="24"/>
          <w:lang w:eastAsia="en-IN"/>
        </w:rPr>
        <w:t>upsert</w:t>
      </w:r>
      <w:proofErr w:type="spellEnd"/>
      <w:r w:rsidRPr="00037440">
        <w:rPr>
          <w:rFonts w:eastAsia="Times New Roman" w:cstheme="minorHAnsi"/>
          <w:sz w:val="24"/>
          <w:szCs w:val="24"/>
          <w:lang w:eastAsia="en-IN"/>
        </w:rPr>
        <w:t xml:space="preserve"> operations. Each </w:t>
      </w:r>
      <w:proofErr w:type="spellStart"/>
      <w:r w:rsidRPr="00037440">
        <w:rPr>
          <w:rFonts w:eastAsia="Times New Roman" w:cstheme="minorHAnsi"/>
          <w:sz w:val="24"/>
          <w:szCs w:val="24"/>
          <w:lang w:eastAsia="en-IN"/>
        </w:rPr>
        <w:t>upsert</w:t>
      </w:r>
      <w:proofErr w:type="spellEnd"/>
      <w:r w:rsidRPr="00037440">
        <w:rPr>
          <w:rFonts w:eastAsia="Times New Roman" w:cstheme="minorHAnsi"/>
          <w:sz w:val="24"/>
          <w:szCs w:val="24"/>
          <w:lang w:eastAsia="en-IN"/>
        </w:rPr>
        <w:t xml:space="preserve"> leverages the </w:t>
      </w:r>
      <w:proofErr w:type="gramStart"/>
      <w:r w:rsidRPr="00037440">
        <w:rPr>
          <w:rFonts w:eastAsia="Times New Roman" w:cstheme="minorHAnsi"/>
          <w:sz w:val="24"/>
          <w:szCs w:val="24"/>
          <w:lang w:eastAsia="en-IN"/>
        </w:rPr>
        <w:t>@@unique(</w:t>
      </w:r>
      <w:proofErr w:type="gramEnd"/>
      <w:r w:rsidRPr="00037440">
        <w:rPr>
          <w:rFonts w:eastAsia="Times New Roman" w:cstheme="minorHAnsi"/>
          <w:sz w:val="24"/>
          <w:szCs w:val="24"/>
          <w:lang w:eastAsia="en-IN"/>
        </w:rPr>
        <w:t>[</w:t>
      </w:r>
      <w:proofErr w:type="spellStart"/>
      <w:r w:rsidRPr="00037440">
        <w:rPr>
          <w:rFonts w:eastAsia="Times New Roman" w:cstheme="minorHAnsi"/>
          <w:sz w:val="24"/>
          <w:szCs w:val="24"/>
          <w:lang w:eastAsia="en-IN"/>
        </w:rPr>
        <w:t>studentId</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questionId</w:t>
      </w:r>
      <w:proofErr w:type="spellEnd"/>
      <w:r w:rsidRPr="00037440">
        <w:rPr>
          <w:rFonts w:eastAsia="Times New Roman" w:cstheme="minorHAnsi"/>
          <w:sz w:val="24"/>
          <w:szCs w:val="24"/>
          <w:lang w:eastAsia="en-IN"/>
        </w:rPr>
        <w:t xml:space="preserve">]) composite constraint to either create a new mark record or update an existing one, with no </w:t>
      </w:r>
      <w:r w:rsidRPr="00037440">
        <w:rPr>
          <w:rFonts w:eastAsia="Times New Roman" w:cstheme="minorHAnsi"/>
          <w:sz w:val="24"/>
          <w:szCs w:val="24"/>
          <w:lang w:eastAsia="en-IN"/>
        </w:rPr>
        <w:lastRenderedPageBreak/>
        <w:t>risk of duplicate records. This design allows teachers to freely re-enter and correct marks across multiple sessions without any data integrity concerns.</w:t>
      </w:r>
    </w:p>
    <w:p w:rsidR="0071024A" w:rsidRPr="00037440" w:rsidRDefault="0071024A" w:rsidP="00037440">
      <w:pPr>
        <w:spacing w:before="80" w:after="80" w:line="480" w:lineRule="auto"/>
        <w:rPr>
          <w:rFonts w:eastAsia="Times New Roman" w:cstheme="minorHAnsi"/>
          <w:sz w:val="24"/>
          <w:szCs w:val="24"/>
          <w:lang w:eastAsia="en-IN"/>
        </w:rPr>
      </w:pPr>
    </w:p>
    <w:p w:rsidR="0071024A" w:rsidRPr="00037440" w:rsidRDefault="00037440" w:rsidP="00037440">
      <w:pPr>
        <w:spacing w:before="180" w:after="80" w:line="480" w:lineRule="auto"/>
        <w:rPr>
          <w:rFonts w:eastAsia="Times New Roman" w:cstheme="minorHAnsi"/>
          <w:sz w:val="28"/>
          <w:szCs w:val="24"/>
          <w:lang w:eastAsia="en-IN"/>
        </w:rPr>
      </w:pPr>
      <w:r w:rsidRPr="00037440">
        <w:rPr>
          <w:rFonts w:eastAsia="Times New Roman" w:cstheme="minorHAnsi"/>
          <w:b/>
          <w:bCs/>
          <w:sz w:val="28"/>
          <w:szCs w:val="24"/>
          <w:lang w:eastAsia="en-IN"/>
        </w:rPr>
        <w:t xml:space="preserve">3.6.4 </w:t>
      </w:r>
      <w:r w:rsidR="0071024A" w:rsidRPr="00037440">
        <w:rPr>
          <w:rFonts w:eastAsia="Times New Roman" w:cstheme="minorHAnsi"/>
          <w:b/>
          <w:bCs/>
          <w:sz w:val="28"/>
          <w:szCs w:val="24"/>
          <w:lang w:eastAsia="en-IN"/>
        </w:rPr>
        <w:t>CO-PO Articulation Matrix</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The CO-PO and CO-PSO Articulation Matrix is a dedicated mapping interface that formalizes the relationship between Course Outcomes and Program Outcomes — a critical input required by both NBA and NAAC accreditation frameworks. The matrix is rendered as a two-dimensional grid with Course Outcomes (CO1, CO2, CO3, etc.) as rows and Program Outcomes (PO1 through PO12) and Program Specific Outcomes (PSO1 through PSO3) as column groups.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Grid cells accept only values of 1 (Low Correlation), 2 (Medium Correlation), or 3 (High Correlation), or may be left empty to indicate no correlation. Non-conforming keystrokes — such as letters, special characters, or numbers outside the 1-3 range — are silently rejected at the React state level before they are reflected in the UI, ensuring that only valid correlation values can be entered. This strict input constraint eliminates a common source of data quality issues in Excel-based CO-PO mapping workflows.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The Pre-Population on Load feature fetches existing mappings from the database when a course is selected and hydrates them into the grid cells, allowing teachers to iteratively review and refine their articulation matrices without starting from scratch each time. The backend POST /</w:t>
      </w:r>
      <w:proofErr w:type="spellStart"/>
      <w:r w:rsidRPr="00037440">
        <w:rPr>
          <w:rFonts w:eastAsia="Times New Roman" w:cstheme="minorHAnsi"/>
          <w:sz w:val="24"/>
          <w:szCs w:val="24"/>
          <w:lang w:eastAsia="en-IN"/>
        </w:rPr>
        <w:t>api</w:t>
      </w:r>
      <w:proofErr w:type="spellEnd"/>
      <w:r w:rsidRPr="00037440">
        <w:rPr>
          <w:rFonts w:eastAsia="Times New Roman" w:cstheme="minorHAnsi"/>
          <w:sz w:val="24"/>
          <w:szCs w:val="24"/>
          <w:lang w:eastAsia="en-IN"/>
        </w:rPr>
        <w:t>/mappings/co-</w:t>
      </w:r>
      <w:proofErr w:type="spellStart"/>
      <w:r w:rsidRPr="00037440">
        <w:rPr>
          <w:rFonts w:eastAsia="Times New Roman" w:cstheme="minorHAnsi"/>
          <w:sz w:val="24"/>
          <w:szCs w:val="24"/>
          <w:lang w:eastAsia="en-IN"/>
        </w:rPr>
        <w:t>po</w:t>
      </w:r>
      <w:proofErr w:type="spellEnd"/>
      <w:r w:rsidRPr="00037440">
        <w:rPr>
          <w:rFonts w:eastAsia="Times New Roman" w:cstheme="minorHAnsi"/>
          <w:sz w:val="24"/>
          <w:szCs w:val="24"/>
          <w:lang w:eastAsia="en-IN"/>
        </w:rPr>
        <w:t xml:space="preserve"> endpoint dynamically routes each mapping record to either the </w:t>
      </w:r>
      <w:proofErr w:type="spellStart"/>
      <w:r w:rsidRPr="00037440">
        <w:rPr>
          <w:rFonts w:eastAsia="Times New Roman" w:cstheme="minorHAnsi"/>
          <w:sz w:val="24"/>
          <w:szCs w:val="24"/>
          <w:lang w:eastAsia="en-IN"/>
        </w:rPr>
        <w:t>CO_PO_Mapping</w:t>
      </w:r>
      <w:proofErr w:type="spellEnd"/>
      <w:r w:rsidRPr="00037440">
        <w:rPr>
          <w:rFonts w:eastAsia="Times New Roman" w:cstheme="minorHAnsi"/>
          <w:sz w:val="24"/>
          <w:szCs w:val="24"/>
          <w:lang w:eastAsia="en-IN"/>
        </w:rPr>
        <w:t xml:space="preserve"> or </w:t>
      </w:r>
      <w:proofErr w:type="spellStart"/>
      <w:r w:rsidRPr="00037440">
        <w:rPr>
          <w:rFonts w:eastAsia="Times New Roman" w:cstheme="minorHAnsi"/>
          <w:sz w:val="24"/>
          <w:szCs w:val="24"/>
          <w:lang w:eastAsia="en-IN"/>
        </w:rPr>
        <w:t>CO_PSO_Mapping</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table based on a type discriminator in the request payload, ensuring structural separation between Program Outcomes and Program Specific Outcomes in the database.</w:t>
      </w:r>
    </w:p>
    <w:p w:rsidR="0071024A" w:rsidRPr="00037440" w:rsidRDefault="0071024A" w:rsidP="00037440">
      <w:pPr>
        <w:spacing w:before="80" w:after="80" w:line="480" w:lineRule="auto"/>
        <w:rPr>
          <w:rFonts w:eastAsia="Times New Roman" w:cstheme="minorHAnsi"/>
          <w:sz w:val="24"/>
          <w:szCs w:val="24"/>
          <w:lang w:eastAsia="en-IN"/>
        </w:rPr>
      </w:pPr>
    </w:p>
    <w:p w:rsidR="0071024A" w:rsidRPr="00037440" w:rsidRDefault="00037440" w:rsidP="00037440">
      <w:pPr>
        <w:spacing w:before="180" w:after="80" w:line="480" w:lineRule="auto"/>
        <w:rPr>
          <w:rFonts w:eastAsia="Times New Roman" w:cstheme="minorHAnsi"/>
          <w:sz w:val="28"/>
          <w:szCs w:val="24"/>
          <w:lang w:eastAsia="en-IN"/>
        </w:rPr>
      </w:pPr>
      <w:r w:rsidRPr="00037440">
        <w:rPr>
          <w:rFonts w:eastAsia="Times New Roman" w:cstheme="minorHAnsi"/>
          <w:b/>
          <w:bCs/>
          <w:sz w:val="28"/>
          <w:szCs w:val="24"/>
          <w:lang w:eastAsia="en-IN"/>
        </w:rPr>
        <w:t xml:space="preserve">3.6.5 </w:t>
      </w:r>
      <w:r w:rsidR="0071024A" w:rsidRPr="00037440">
        <w:rPr>
          <w:rFonts w:eastAsia="Times New Roman" w:cstheme="minorHAnsi"/>
          <w:b/>
          <w:bCs/>
          <w:sz w:val="28"/>
          <w:szCs w:val="24"/>
          <w:lang w:eastAsia="en-IN"/>
        </w:rPr>
        <w:t>Indirect Assessment — Course Exit Survey</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Course Exit Survey module implements the indirect assessment component mandated by OBE frameworks. Indirect assessment captures the students' own perception of their achievement of Course Outcomes — a qualitative counterbalance to the quantitative marks-based direct assessment. Students are presented with the list of Course Outcomes for each completed course and are asked to rate their perceived achievement of each CO on a 1 to 3 </w:t>
      </w:r>
      <w:proofErr w:type="spellStart"/>
      <w:r w:rsidRPr="00037440">
        <w:rPr>
          <w:rFonts w:eastAsia="Times New Roman" w:cstheme="minorHAnsi"/>
          <w:sz w:val="24"/>
          <w:szCs w:val="24"/>
          <w:lang w:eastAsia="en-IN"/>
        </w:rPr>
        <w:t>Likert</w:t>
      </w:r>
      <w:proofErr w:type="spellEnd"/>
      <w:r w:rsidRPr="00037440">
        <w:rPr>
          <w:rFonts w:eastAsia="Times New Roman" w:cstheme="minorHAnsi"/>
          <w:sz w:val="24"/>
          <w:szCs w:val="24"/>
          <w:lang w:eastAsia="en-IN"/>
        </w:rPr>
        <w:t xml:space="preserve"> scale, where 1 represents Poor Understanding, 2 represents Moderate Understanding, and 3 represents Strong Understanding.</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w:t>
      </w:r>
      <w:proofErr w:type="spellStart"/>
      <w:r w:rsidRPr="00037440">
        <w:rPr>
          <w:rFonts w:eastAsia="Times New Roman" w:cstheme="minorHAnsi"/>
          <w:sz w:val="24"/>
          <w:szCs w:val="24"/>
          <w:lang w:eastAsia="en-IN"/>
        </w:rPr>
        <w:t>StudentDashboard</w:t>
      </w:r>
      <w:proofErr w:type="spellEnd"/>
      <w:r w:rsidRPr="00037440">
        <w:rPr>
          <w:rFonts w:eastAsia="Times New Roman" w:cstheme="minorHAnsi"/>
          <w:sz w:val="24"/>
          <w:szCs w:val="24"/>
          <w:lang w:eastAsia="en-IN"/>
        </w:rPr>
        <w:t xml:space="preserve"> component automatically detects pending surveys — Course Outcomes for which the student has not yet submitted a rating — and prompts the student with a full-screen modal upon login. This proactive detection ensures high survey completion rates without requiring manual reminders from faculty. Survey responses are persisted in the </w:t>
      </w:r>
      <w:proofErr w:type="spellStart"/>
      <w:r w:rsidRPr="00037440">
        <w:rPr>
          <w:rFonts w:eastAsia="Times New Roman" w:cstheme="minorHAnsi"/>
          <w:sz w:val="24"/>
          <w:szCs w:val="24"/>
          <w:lang w:eastAsia="en-IN"/>
        </w:rPr>
        <w:t>CourseExitSurvey</w:t>
      </w:r>
      <w:proofErr w:type="spellEnd"/>
      <w:r w:rsidRPr="00037440">
        <w:rPr>
          <w:rFonts w:eastAsia="Times New Roman" w:cstheme="minorHAnsi"/>
          <w:sz w:val="24"/>
          <w:szCs w:val="24"/>
          <w:lang w:eastAsia="en-IN"/>
        </w:rPr>
        <w:t xml:space="preserve"> table with a composite unique constraint on (</w:t>
      </w:r>
      <w:proofErr w:type="spellStart"/>
      <w:r w:rsidRPr="00037440">
        <w:rPr>
          <w:rFonts w:eastAsia="Times New Roman" w:cstheme="minorHAnsi"/>
          <w:sz w:val="24"/>
          <w:szCs w:val="24"/>
          <w:lang w:eastAsia="en-IN"/>
        </w:rPr>
        <w:t>studentId</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courseOutcomeId</w:t>
      </w:r>
      <w:proofErr w:type="spellEnd"/>
      <w:r w:rsidRPr="00037440">
        <w:rPr>
          <w:rFonts w:eastAsia="Times New Roman" w:cstheme="minorHAnsi"/>
          <w:sz w:val="24"/>
          <w:szCs w:val="24"/>
          <w:lang w:eastAsia="en-IN"/>
        </w:rPr>
        <w:t>), which prevents duplicate submissions and allows students to update their ratings before the survey deadline.</w:t>
      </w:r>
    </w:p>
    <w:p w:rsidR="0071024A" w:rsidRDefault="0071024A" w:rsidP="00037440">
      <w:pPr>
        <w:spacing w:before="80" w:after="80" w:line="480" w:lineRule="auto"/>
        <w:rPr>
          <w:rFonts w:eastAsia="Times New Roman" w:cstheme="minorHAnsi"/>
          <w:sz w:val="24"/>
          <w:szCs w:val="24"/>
          <w:lang w:eastAsia="en-IN"/>
        </w:rPr>
      </w:pPr>
    </w:p>
    <w:p w:rsidR="00037440" w:rsidRPr="00037440" w:rsidRDefault="00037440" w:rsidP="00037440">
      <w:pPr>
        <w:spacing w:before="80" w:after="80" w:line="480" w:lineRule="auto"/>
        <w:rPr>
          <w:rFonts w:eastAsia="Times New Roman" w:cstheme="minorHAnsi"/>
          <w:sz w:val="24"/>
          <w:szCs w:val="24"/>
          <w:lang w:eastAsia="en-IN"/>
        </w:rPr>
      </w:pPr>
    </w:p>
    <w:p w:rsidR="0071024A" w:rsidRPr="00037440" w:rsidRDefault="0071024A" w:rsidP="00037440">
      <w:pPr>
        <w:spacing w:before="180" w:after="80" w:line="480" w:lineRule="auto"/>
        <w:rPr>
          <w:rFonts w:eastAsia="Times New Roman" w:cstheme="minorHAnsi"/>
          <w:sz w:val="28"/>
          <w:szCs w:val="24"/>
          <w:lang w:eastAsia="en-IN"/>
        </w:rPr>
      </w:pPr>
      <w:r w:rsidRPr="00037440">
        <w:rPr>
          <w:rFonts w:eastAsia="Times New Roman" w:cstheme="minorHAnsi"/>
          <w:b/>
          <w:bCs/>
          <w:sz w:val="28"/>
          <w:szCs w:val="24"/>
          <w:lang w:eastAsia="en-IN"/>
        </w:rPr>
        <w:t>3.6</w:t>
      </w:r>
      <w:r w:rsidR="00037440" w:rsidRPr="00037440">
        <w:rPr>
          <w:rFonts w:eastAsia="Times New Roman" w:cstheme="minorHAnsi"/>
          <w:b/>
          <w:bCs/>
          <w:sz w:val="28"/>
          <w:szCs w:val="24"/>
          <w:lang w:eastAsia="en-IN"/>
        </w:rPr>
        <w:t xml:space="preserve">.6 </w:t>
      </w:r>
      <w:r w:rsidRPr="00037440">
        <w:rPr>
          <w:rFonts w:eastAsia="Times New Roman" w:cstheme="minorHAnsi"/>
          <w:b/>
          <w:bCs/>
          <w:sz w:val="28"/>
          <w:szCs w:val="24"/>
          <w:lang w:eastAsia="en-IN"/>
        </w:rPr>
        <w:t>Automated Report Generation and Export</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Reports module synthesizes all assessment data — marks, CO mappings, attainment computations, and survey responses — into comprehensive attainment sheets that mirror the formats expected by NBA and NAAC review panels. The Direct Attainment </w:t>
      </w:r>
      <w:r w:rsidRPr="00037440">
        <w:rPr>
          <w:rFonts w:eastAsia="Times New Roman" w:cstheme="minorHAnsi"/>
          <w:sz w:val="24"/>
          <w:szCs w:val="24"/>
          <w:lang w:eastAsia="en-IN"/>
        </w:rPr>
        <w:lastRenderedPageBreak/>
        <w:t xml:space="preserve">Visualization renders CO-wise attainment levels as interactive bar charts using </w:t>
      </w:r>
      <w:proofErr w:type="spellStart"/>
      <w:r w:rsidRPr="00037440">
        <w:rPr>
          <w:rFonts w:eastAsia="Times New Roman" w:cstheme="minorHAnsi"/>
          <w:sz w:val="24"/>
          <w:szCs w:val="24"/>
          <w:lang w:eastAsia="en-IN"/>
        </w:rPr>
        <w:t>Recharts</w:t>
      </w:r>
      <w:proofErr w:type="spellEnd"/>
      <w:r w:rsidRPr="00037440">
        <w:rPr>
          <w:rFonts w:eastAsia="Times New Roman" w:cstheme="minorHAnsi"/>
          <w:sz w:val="24"/>
          <w:szCs w:val="24"/>
          <w:lang w:eastAsia="en-IN"/>
        </w:rPr>
        <w:t>, enabling teachers and administrators to identify performance gaps at a glance and compare CO achievement across courses and semesters.</w:t>
      </w:r>
    </w:p>
    <w:p w:rsidR="0071024A"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The Detailed Grid Reports generate Excel-style tabular views displaying student-wise marks across all sub-questions for each examination, with CO-level aggregation showing the total marks obtained and the percentage attainment for each Course Outcome. One-click export functionality produces both PDF reports (suitable for printed submission to accreditation panels) and CSV data files (suitable for further analysis or integration with university data systems). The exported documents mirror the official university-prescribed formats, reducing the post-processing effort required by department coordinators before submission.</w:t>
      </w:r>
    </w:p>
    <w:p w:rsidR="00037440" w:rsidRPr="00037440" w:rsidRDefault="00037440" w:rsidP="00037440">
      <w:pPr>
        <w:spacing w:after="0" w:line="480" w:lineRule="auto"/>
        <w:ind w:firstLine="720"/>
        <w:jc w:val="both"/>
        <w:rPr>
          <w:rFonts w:eastAsia="Times New Roman" w:cstheme="minorHAnsi"/>
          <w:sz w:val="24"/>
          <w:szCs w:val="24"/>
          <w:lang w:eastAsia="en-IN"/>
        </w:rPr>
      </w:pPr>
    </w:p>
    <w:p w:rsidR="0071024A" w:rsidRPr="00037440" w:rsidRDefault="00037440" w:rsidP="00037440">
      <w:pPr>
        <w:spacing w:before="240" w:after="120" w:line="480" w:lineRule="auto"/>
        <w:rPr>
          <w:rFonts w:eastAsia="Times New Roman" w:cstheme="minorHAnsi"/>
          <w:sz w:val="28"/>
          <w:szCs w:val="24"/>
          <w:lang w:eastAsia="en-IN"/>
        </w:rPr>
      </w:pPr>
      <w:r w:rsidRPr="00037440">
        <w:rPr>
          <w:rFonts w:eastAsia="Times New Roman" w:cstheme="minorHAnsi"/>
          <w:b/>
          <w:bCs/>
          <w:sz w:val="28"/>
          <w:szCs w:val="24"/>
          <w:lang w:eastAsia="en-IN"/>
        </w:rPr>
        <w:t xml:space="preserve">3.7 </w:t>
      </w:r>
      <w:r w:rsidR="0071024A" w:rsidRPr="00037440">
        <w:rPr>
          <w:rFonts w:eastAsia="Times New Roman" w:cstheme="minorHAnsi"/>
          <w:b/>
          <w:bCs/>
          <w:sz w:val="28"/>
          <w:szCs w:val="24"/>
          <w:lang w:eastAsia="en-IN"/>
        </w:rPr>
        <w:t>SEMESTER AND ACADEMIC YEAR MANAGEMENT</w:t>
      </w:r>
    </w:p>
    <w:p w:rsidR="0071024A" w:rsidRPr="00037440" w:rsidRDefault="0071024A" w:rsidP="00037440">
      <w:pPr>
        <w:spacing w:after="0" w:line="480" w:lineRule="auto"/>
        <w:ind w:firstLine="72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implements a centralised Semester Context system using </w:t>
      </w:r>
      <w:proofErr w:type="spellStart"/>
      <w:r w:rsidRPr="00037440">
        <w:rPr>
          <w:rFonts w:eastAsia="Times New Roman" w:cstheme="minorHAnsi"/>
          <w:sz w:val="24"/>
          <w:szCs w:val="24"/>
          <w:lang w:eastAsia="en-IN"/>
        </w:rPr>
        <w:t>React's</w:t>
      </w:r>
      <w:proofErr w:type="spellEnd"/>
      <w:r w:rsidRPr="00037440">
        <w:rPr>
          <w:rFonts w:eastAsia="Times New Roman" w:cstheme="minorHAnsi"/>
          <w:sz w:val="24"/>
          <w:szCs w:val="24"/>
          <w:lang w:eastAsia="en-IN"/>
        </w:rPr>
        <w:t xml:space="preserve"> Context API to manage the currently active academic semester as a global application state. The active semester is maintained across page navigation, ensuring that all data-fetching operations — courses, exams, enrolled students, marks, and attainment data — are automatically filtered by the selected semester without requiring teachers or administrators to re-specify the semester on every page.</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bottom-left corner of the sidebar permanently displays the Active Academic Year and Current Semester alongside a real-time status indicator, giving users continuous contextual awareness of which semester's data they are viewing or editing. Administrators can switch between semesters through a dedicated semester selector control, enabling them </w:t>
      </w:r>
      <w:r w:rsidRPr="00037440">
        <w:rPr>
          <w:rFonts w:eastAsia="Times New Roman" w:cstheme="minorHAnsi"/>
          <w:sz w:val="24"/>
          <w:szCs w:val="24"/>
          <w:lang w:eastAsia="en-IN"/>
        </w:rPr>
        <w:lastRenderedPageBreak/>
        <w:t>to access historical attainment data from previous semesters for review or comparison, without any risk of contaminating current semester data. The semester context is propagated to all API calls as a query parameter, and the backend filters all database queries accordingly.</w:t>
      </w:r>
    </w:p>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br w:type="page"/>
      </w:r>
    </w:p>
    <w:p w:rsidR="0071024A" w:rsidRPr="00144FE9" w:rsidRDefault="0071024A" w:rsidP="00144FE9">
      <w:pPr>
        <w:spacing w:after="240" w:line="480" w:lineRule="auto"/>
        <w:jc w:val="center"/>
        <w:rPr>
          <w:rFonts w:eastAsia="Times New Roman" w:cstheme="minorHAnsi"/>
          <w:sz w:val="32"/>
          <w:szCs w:val="24"/>
          <w:lang w:eastAsia="en-IN"/>
        </w:rPr>
      </w:pPr>
      <w:r w:rsidRPr="00144FE9">
        <w:rPr>
          <w:rFonts w:eastAsia="Times New Roman" w:cstheme="minorHAnsi"/>
          <w:b/>
          <w:bCs/>
          <w:sz w:val="32"/>
          <w:szCs w:val="24"/>
          <w:u w:val="single"/>
          <w:lang w:eastAsia="en-IN"/>
        </w:rPr>
        <w:lastRenderedPageBreak/>
        <w:t>CHAPTER 4: ANALYSIS AND CONCLUSIONS</w:t>
      </w:r>
    </w:p>
    <w:p w:rsidR="0071024A" w:rsidRPr="00144FE9" w:rsidRDefault="00144FE9" w:rsidP="00037440">
      <w:pPr>
        <w:spacing w:before="240" w:after="120" w:line="480" w:lineRule="auto"/>
        <w:rPr>
          <w:rFonts w:eastAsia="Times New Roman" w:cstheme="minorHAnsi"/>
          <w:sz w:val="28"/>
          <w:szCs w:val="24"/>
          <w:lang w:eastAsia="en-IN"/>
        </w:rPr>
      </w:pPr>
      <w:r>
        <w:rPr>
          <w:rFonts w:eastAsia="Times New Roman" w:cstheme="minorHAnsi"/>
          <w:b/>
          <w:bCs/>
          <w:sz w:val="28"/>
          <w:szCs w:val="24"/>
          <w:lang w:eastAsia="en-IN"/>
        </w:rPr>
        <w:t xml:space="preserve">4.1 </w:t>
      </w:r>
      <w:r w:rsidR="0071024A" w:rsidRPr="00144FE9">
        <w:rPr>
          <w:rFonts w:eastAsia="Times New Roman" w:cstheme="minorHAnsi"/>
          <w:b/>
          <w:bCs/>
          <w:sz w:val="28"/>
          <w:szCs w:val="24"/>
          <w:lang w:eastAsia="en-IN"/>
        </w:rPr>
        <w:t>THE MATHEMATICAL ATTAINMENT ENGINE</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attainment calculation engine is the computational heart of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implementing the standardised NBA methodology for quantifying student learning outcomes. The engine is implemented as a set of pure functions in the backend application tier, operating on data fetched through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ORM, and producing CO-level, PO-level, and PSO-level attainment scores. The engine operates in two distinct phases — Direct Attainment and Indirect Attainment — which are combined into a Final CO Attainment score using a configurable weighted formula.</w:t>
      </w:r>
    </w:p>
    <w:p w:rsidR="0071024A" w:rsidRPr="00037440" w:rsidRDefault="0071024A" w:rsidP="00037440">
      <w:pPr>
        <w:spacing w:before="80" w:after="80" w:line="480" w:lineRule="auto"/>
        <w:rPr>
          <w:rFonts w:eastAsia="Times New Roman" w:cstheme="minorHAnsi"/>
          <w:sz w:val="24"/>
          <w:szCs w:val="24"/>
          <w:lang w:eastAsia="en-IN"/>
        </w:rPr>
      </w:pPr>
    </w:p>
    <w:p w:rsidR="0071024A" w:rsidRPr="00144FE9" w:rsidRDefault="00144FE9" w:rsidP="00037440">
      <w:pPr>
        <w:spacing w:before="180" w:after="80" w:line="480" w:lineRule="auto"/>
        <w:rPr>
          <w:rFonts w:eastAsia="Times New Roman" w:cstheme="minorHAnsi"/>
          <w:sz w:val="28"/>
          <w:szCs w:val="24"/>
          <w:lang w:eastAsia="en-IN"/>
        </w:rPr>
      </w:pPr>
      <w:r>
        <w:rPr>
          <w:rFonts w:eastAsia="Times New Roman" w:cstheme="minorHAnsi"/>
          <w:b/>
          <w:bCs/>
          <w:sz w:val="28"/>
          <w:szCs w:val="24"/>
          <w:lang w:eastAsia="en-IN"/>
        </w:rPr>
        <w:t xml:space="preserve">4.1.1 </w:t>
      </w:r>
      <w:r w:rsidR="0071024A" w:rsidRPr="00144FE9">
        <w:rPr>
          <w:rFonts w:eastAsia="Times New Roman" w:cstheme="minorHAnsi"/>
          <w:b/>
          <w:bCs/>
          <w:sz w:val="28"/>
          <w:szCs w:val="24"/>
          <w:lang w:eastAsia="en-IN"/>
        </w:rPr>
        <w:t>Direct Attainment</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Direct Attainment measures student performance through formal examination data and carries a weight of 80% in the final attainment computation. The computation proceeds through four sequential steps for each Course Outcome.</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In the Data Aggregation step, the engine identifies all exam sub-questions mapped to the target CO across all assessment types (ISA-1, ISA-2, ISA-3, and SEE) for the given course. This aggregation spans all examination types, ensuring that the CO attainment reflects performance across the full assessment spectrum for the semester.</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In the Threshold Evaluation step, for each sub-question, the system calculates the percentage of enrolled students who scored at or above 40% of that sub-question's maximum marks. This 40% threshold represents the minimum acceptable demonstration of competency as defined by the NBA framework. For example, for a sub-question with a maximum of 5 </w:t>
      </w:r>
      <w:r w:rsidRPr="00037440">
        <w:rPr>
          <w:rFonts w:eastAsia="Times New Roman" w:cstheme="minorHAnsi"/>
          <w:sz w:val="24"/>
          <w:szCs w:val="24"/>
          <w:lang w:eastAsia="en-IN"/>
        </w:rPr>
        <w:lastRenderedPageBreak/>
        <w:t>marks, any student scoring 2 or more marks (40% of 5) is considered to have demonstrated competency for that question.</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In the Level Classification step, based on the computed pass percentage, each sub-question is assigned one of four attainment levels as specified in Table 5.1.</w:t>
      </w:r>
    </w:p>
    <w:p w:rsidR="0071024A" w:rsidRPr="00037440" w:rsidRDefault="0071024A" w:rsidP="00037440">
      <w:pPr>
        <w:spacing w:before="80" w:after="80" w:line="480" w:lineRule="auto"/>
        <w:rPr>
          <w:rFonts w:eastAsia="Times New Roman" w:cstheme="minorHAnsi"/>
          <w:sz w:val="24"/>
          <w:szCs w:val="24"/>
          <w:lang w:eastAsia="en-IN"/>
        </w:rPr>
      </w:pPr>
    </w:p>
    <w:p w:rsidR="0071024A" w:rsidRPr="00037440" w:rsidRDefault="003B66D1" w:rsidP="00037440">
      <w:pPr>
        <w:spacing w:before="160" w:after="80" w:line="480" w:lineRule="auto"/>
        <w:jc w:val="center"/>
        <w:rPr>
          <w:rFonts w:eastAsia="Times New Roman" w:cstheme="minorHAnsi"/>
          <w:sz w:val="24"/>
          <w:szCs w:val="24"/>
          <w:lang w:eastAsia="en-IN"/>
        </w:rPr>
      </w:pPr>
      <w:r>
        <w:rPr>
          <w:rFonts w:eastAsia="Times New Roman" w:cstheme="minorHAnsi"/>
          <w:sz w:val="24"/>
          <w:szCs w:val="24"/>
          <w:lang w:eastAsia="en-IN"/>
        </w:rPr>
        <w:t>Table 4</w:t>
      </w:r>
      <w:r w:rsidR="0071024A" w:rsidRPr="00037440">
        <w:rPr>
          <w:rFonts w:eastAsia="Times New Roman" w:cstheme="minorHAnsi"/>
          <w:sz w:val="24"/>
          <w:szCs w:val="24"/>
          <w:lang w:eastAsia="en-IN"/>
        </w:rPr>
        <w:t>.1. Direct Attainment Level Classification</w:t>
      </w:r>
    </w:p>
    <w:tbl>
      <w:tblPr>
        <w:tblW w:w="922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6"/>
        <w:gridCol w:w="1985"/>
        <w:gridCol w:w="2693"/>
      </w:tblGrid>
      <w:tr w:rsidR="0071024A" w:rsidRPr="00037440" w:rsidTr="00DA39A8">
        <w:tc>
          <w:tcPr>
            <w:tcW w:w="4546"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5C6D46" w:rsidRDefault="0071024A" w:rsidP="00037440">
            <w:pPr>
              <w:spacing w:after="0" w:line="480" w:lineRule="auto"/>
              <w:jc w:val="center"/>
              <w:rPr>
                <w:rFonts w:eastAsia="Times New Roman" w:cstheme="minorHAnsi"/>
                <w:color w:val="FFFFFF" w:themeColor="background1"/>
                <w:sz w:val="24"/>
                <w:szCs w:val="24"/>
                <w:lang w:eastAsia="en-IN"/>
              </w:rPr>
            </w:pPr>
            <w:r w:rsidRPr="005C6D46">
              <w:rPr>
                <w:rFonts w:eastAsia="Times New Roman" w:cstheme="minorHAnsi"/>
                <w:b/>
                <w:bCs/>
                <w:color w:val="FFFFFF" w:themeColor="background1"/>
                <w:sz w:val="24"/>
                <w:szCs w:val="24"/>
                <w:lang w:eastAsia="en-IN"/>
              </w:rPr>
              <w:t>Pass Percentage</w:t>
            </w:r>
          </w:p>
        </w:tc>
        <w:tc>
          <w:tcPr>
            <w:tcW w:w="1985"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5C6D46" w:rsidRDefault="0071024A" w:rsidP="00037440">
            <w:pPr>
              <w:spacing w:after="0" w:line="480" w:lineRule="auto"/>
              <w:jc w:val="center"/>
              <w:rPr>
                <w:rFonts w:eastAsia="Times New Roman" w:cstheme="minorHAnsi"/>
                <w:color w:val="FFFFFF" w:themeColor="background1"/>
                <w:sz w:val="24"/>
                <w:szCs w:val="24"/>
                <w:lang w:eastAsia="en-IN"/>
              </w:rPr>
            </w:pPr>
            <w:r w:rsidRPr="005C6D46">
              <w:rPr>
                <w:rFonts w:eastAsia="Times New Roman" w:cstheme="minorHAnsi"/>
                <w:b/>
                <w:bCs/>
                <w:color w:val="FFFFFF" w:themeColor="background1"/>
                <w:sz w:val="24"/>
                <w:szCs w:val="24"/>
                <w:lang w:eastAsia="en-IN"/>
              </w:rPr>
              <w:t>Attainment Level</w:t>
            </w:r>
          </w:p>
        </w:tc>
        <w:tc>
          <w:tcPr>
            <w:tcW w:w="2693"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5C6D46" w:rsidRDefault="0071024A" w:rsidP="00037440">
            <w:pPr>
              <w:spacing w:after="0" w:line="480" w:lineRule="auto"/>
              <w:jc w:val="center"/>
              <w:rPr>
                <w:rFonts w:eastAsia="Times New Roman" w:cstheme="minorHAnsi"/>
                <w:color w:val="FFFFFF" w:themeColor="background1"/>
                <w:sz w:val="24"/>
                <w:szCs w:val="24"/>
                <w:lang w:eastAsia="en-IN"/>
              </w:rPr>
            </w:pPr>
            <w:r w:rsidRPr="005C6D46">
              <w:rPr>
                <w:rFonts w:eastAsia="Times New Roman" w:cstheme="minorHAnsi"/>
                <w:b/>
                <w:bCs/>
                <w:color w:val="FFFFFF" w:themeColor="background1"/>
                <w:sz w:val="24"/>
                <w:szCs w:val="24"/>
                <w:lang w:eastAsia="en-IN"/>
              </w:rPr>
              <w:t>Classification</w:t>
            </w:r>
          </w:p>
        </w:tc>
      </w:tr>
      <w:tr w:rsidR="0071024A" w:rsidRPr="00037440" w:rsidTr="001A7FC7">
        <w:trPr>
          <w:trHeight w:val="570"/>
        </w:trPr>
        <w:tc>
          <w:tcPr>
            <w:tcW w:w="4546" w:type="dxa"/>
            <w:tcBorders>
              <w:top w:val="single" w:sz="4" w:space="0" w:color="000000"/>
              <w:left w:val="single" w:sz="4" w:space="0" w:color="000000"/>
              <w:bottom w:val="single" w:sz="4" w:space="0" w:color="000000"/>
              <w:right w:val="single" w:sz="4" w:space="0" w:color="000000"/>
            </w:tcBorders>
            <w:shd w:val="clear" w:color="auto" w:fill="92D050"/>
            <w:tcMar>
              <w:top w:w="80" w:type="dxa"/>
              <w:left w:w="120" w:type="dxa"/>
              <w:bottom w:w="80" w:type="dxa"/>
              <w:right w:w="120" w:type="dxa"/>
            </w:tcMar>
            <w:vAlign w:val="center"/>
          </w:tcPr>
          <w:p w:rsidR="0071024A" w:rsidRPr="00DA39A8" w:rsidRDefault="0071024A" w:rsidP="00037440">
            <w:pPr>
              <w:spacing w:after="0" w:line="480" w:lineRule="auto"/>
              <w:jc w:val="center"/>
              <w:rPr>
                <w:rFonts w:eastAsia="Times New Roman" w:cstheme="minorHAnsi"/>
                <w:b/>
                <w:sz w:val="24"/>
                <w:szCs w:val="24"/>
                <w:lang w:eastAsia="en-IN"/>
              </w:rPr>
            </w:pPr>
            <w:r w:rsidRPr="00DA39A8">
              <w:rPr>
                <w:rFonts w:eastAsia="Times New Roman" w:cstheme="minorHAnsi"/>
                <w:b/>
                <w:sz w:val="24"/>
                <w:szCs w:val="24"/>
                <w:lang w:eastAsia="en-IN"/>
              </w:rPr>
              <w:t>70% or more students scored &gt;= 40%</w:t>
            </w:r>
          </w:p>
        </w:tc>
        <w:tc>
          <w:tcPr>
            <w:tcW w:w="1985" w:type="dxa"/>
            <w:tcBorders>
              <w:top w:val="single" w:sz="4" w:space="0" w:color="000000"/>
              <w:left w:val="single" w:sz="4" w:space="0" w:color="000000"/>
              <w:bottom w:val="single" w:sz="4" w:space="0" w:color="000000"/>
              <w:right w:val="single" w:sz="4" w:space="0" w:color="000000"/>
            </w:tcBorders>
            <w:shd w:val="clear" w:color="auto" w:fill="00B050"/>
            <w:tcMar>
              <w:top w:w="80" w:type="dxa"/>
              <w:left w:w="120" w:type="dxa"/>
              <w:bottom w:w="80" w:type="dxa"/>
              <w:right w:w="120" w:type="dxa"/>
            </w:tcMar>
            <w:vAlign w:val="center"/>
          </w:tcPr>
          <w:p w:rsidR="0071024A" w:rsidRPr="00DA39A8" w:rsidRDefault="0071024A" w:rsidP="00037440">
            <w:pPr>
              <w:spacing w:after="0" w:line="480" w:lineRule="auto"/>
              <w:jc w:val="center"/>
              <w:rPr>
                <w:rFonts w:eastAsia="Times New Roman" w:cstheme="minorHAnsi"/>
                <w:color w:val="FFFFFF" w:themeColor="background1"/>
                <w:sz w:val="28"/>
                <w:szCs w:val="24"/>
                <w:lang w:eastAsia="en-IN"/>
              </w:rPr>
            </w:pPr>
            <w:r w:rsidRPr="00DA39A8">
              <w:rPr>
                <w:rFonts w:eastAsia="Times New Roman" w:cstheme="minorHAnsi"/>
                <w:b/>
                <w:bCs/>
                <w:color w:val="FFFFFF" w:themeColor="background1"/>
                <w:sz w:val="28"/>
                <w:szCs w:val="24"/>
                <w:lang w:eastAsia="en-IN"/>
              </w:rPr>
              <w:t>Level 3</w:t>
            </w:r>
          </w:p>
        </w:tc>
        <w:tc>
          <w:tcPr>
            <w:tcW w:w="2693" w:type="dxa"/>
            <w:tcBorders>
              <w:top w:val="single" w:sz="4" w:space="0" w:color="000000"/>
              <w:left w:val="single" w:sz="4" w:space="0" w:color="000000"/>
              <w:bottom w:val="single" w:sz="4" w:space="0" w:color="000000"/>
              <w:right w:val="single" w:sz="4" w:space="0" w:color="000000"/>
            </w:tcBorders>
            <w:shd w:val="clear" w:color="auto" w:fill="00B050"/>
            <w:tcMar>
              <w:top w:w="80" w:type="dxa"/>
              <w:left w:w="120" w:type="dxa"/>
              <w:bottom w:w="80" w:type="dxa"/>
              <w:right w:w="120" w:type="dxa"/>
            </w:tcMar>
            <w:vAlign w:val="center"/>
          </w:tcPr>
          <w:p w:rsidR="0071024A" w:rsidRPr="00DA39A8" w:rsidRDefault="0071024A" w:rsidP="00037440">
            <w:pPr>
              <w:spacing w:after="0" w:line="480" w:lineRule="auto"/>
              <w:jc w:val="center"/>
              <w:rPr>
                <w:rFonts w:eastAsia="Times New Roman" w:cstheme="minorHAnsi"/>
                <w:b/>
                <w:color w:val="FFFFFF" w:themeColor="background1"/>
                <w:sz w:val="24"/>
                <w:szCs w:val="24"/>
                <w:lang w:eastAsia="en-IN"/>
              </w:rPr>
            </w:pPr>
            <w:r w:rsidRPr="00DA39A8">
              <w:rPr>
                <w:rFonts w:eastAsia="Times New Roman" w:cstheme="minorHAnsi"/>
                <w:b/>
                <w:color w:val="FFFFFF" w:themeColor="background1"/>
                <w:sz w:val="24"/>
                <w:szCs w:val="24"/>
                <w:lang w:eastAsia="en-IN"/>
              </w:rPr>
              <w:t>High Attainment</w:t>
            </w:r>
          </w:p>
        </w:tc>
      </w:tr>
      <w:tr w:rsidR="0071024A" w:rsidRPr="00037440" w:rsidTr="001A7FC7">
        <w:tc>
          <w:tcPr>
            <w:tcW w:w="4546"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20" w:type="dxa"/>
              <w:bottom w:w="80" w:type="dxa"/>
              <w:right w:w="120" w:type="dxa"/>
            </w:tcMar>
            <w:vAlign w:val="center"/>
          </w:tcPr>
          <w:p w:rsidR="0071024A" w:rsidRPr="00DA39A8" w:rsidRDefault="0071024A" w:rsidP="00037440">
            <w:pPr>
              <w:spacing w:after="0" w:line="480" w:lineRule="auto"/>
              <w:jc w:val="center"/>
              <w:rPr>
                <w:rFonts w:eastAsia="Times New Roman" w:cstheme="minorHAnsi"/>
                <w:b/>
                <w:sz w:val="24"/>
                <w:szCs w:val="24"/>
                <w:lang w:eastAsia="en-IN"/>
              </w:rPr>
            </w:pPr>
            <w:r w:rsidRPr="00DA39A8">
              <w:rPr>
                <w:rFonts w:eastAsia="Times New Roman" w:cstheme="minorHAnsi"/>
                <w:b/>
                <w:sz w:val="24"/>
                <w:szCs w:val="24"/>
                <w:lang w:eastAsia="en-IN"/>
              </w:rPr>
              <w:t>60% or more students scored &gt;= 40%</w:t>
            </w:r>
          </w:p>
        </w:tc>
        <w:tc>
          <w:tcPr>
            <w:tcW w:w="1985" w:type="dxa"/>
            <w:tcBorders>
              <w:top w:val="single" w:sz="4" w:space="0" w:color="000000"/>
              <w:left w:val="single" w:sz="4" w:space="0" w:color="000000"/>
              <w:bottom w:val="single" w:sz="4" w:space="0" w:color="000000"/>
              <w:right w:val="single" w:sz="4" w:space="0" w:color="000000"/>
            </w:tcBorders>
            <w:shd w:val="clear" w:color="auto" w:fill="00B0F0"/>
            <w:tcMar>
              <w:top w:w="80" w:type="dxa"/>
              <w:left w:w="120" w:type="dxa"/>
              <w:bottom w:w="80" w:type="dxa"/>
              <w:right w:w="120" w:type="dxa"/>
            </w:tcMar>
            <w:vAlign w:val="center"/>
          </w:tcPr>
          <w:p w:rsidR="0071024A" w:rsidRPr="00DA39A8" w:rsidRDefault="0071024A" w:rsidP="00037440">
            <w:pPr>
              <w:spacing w:after="0" w:line="480" w:lineRule="auto"/>
              <w:jc w:val="center"/>
              <w:rPr>
                <w:rFonts w:eastAsia="Times New Roman" w:cstheme="minorHAnsi"/>
                <w:color w:val="FFFFFF" w:themeColor="background1"/>
                <w:sz w:val="28"/>
                <w:szCs w:val="24"/>
                <w:lang w:eastAsia="en-IN"/>
              </w:rPr>
            </w:pPr>
            <w:r w:rsidRPr="00DA39A8">
              <w:rPr>
                <w:rFonts w:eastAsia="Times New Roman" w:cstheme="minorHAnsi"/>
                <w:b/>
                <w:bCs/>
                <w:color w:val="FFFFFF" w:themeColor="background1"/>
                <w:sz w:val="28"/>
                <w:szCs w:val="24"/>
                <w:lang w:eastAsia="en-IN"/>
              </w:rPr>
              <w:t>Level 2</w:t>
            </w:r>
          </w:p>
        </w:tc>
        <w:tc>
          <w:tcPr>
            <w:tcW w:w="2693" w:type="dxa"/>
            <w:tcBorders>
              <w:top w:val="single" w:sz="4" w:space="0" w:color="000000"/>
              <w:left w:val="single" w:sz="4" w:space="0" w:color="000000"/>
              <w:bottom w:val="single" w:sz="4" w:space="0" w:color="000000"/>
              <w:right w:val="single" w:sz="4" w:space="0" w:color="000000"/>
            </w:tcBorders>
            <w:shd w:val="clear" w:color="auto" w:fill="00B0F0"/>
            <w:tcMar>
              <w:top w:w="80" w:type="dxa"/>
              <w:left w:w="120" w:type="dxa"/>
              <w:bottom w:w="80" w:type="dxa"/>
              <w:right w:w="120" w:type="dxa"/>
            </w:tcMar>
            <w:vAlign w:val="center"/>
          </w:tcPr>
          <w:p w:rsidR="0071024A" w:rsidRPr="00DA39A8" w:rsidRDefault="0071024A" w:rsidP="00037440">
            <w:pPr>
              <w:spacing w:after="0" w:line="480" w:lineRule="auto"/>
              <w:jc w:val="center"/>
              <w:rPr>
                <w:rFonts w:eastAsia="Times New Roman" w:cstheme="minorHAnsi"/>
                <w:b/>
                <w:color w:val="FFFFFF" w:themeColor="background1"/>
                <w:sz w:val="24"/>
                <w:szCs w:val="24"/>
                <w:lang w:eastAsia="en-IN"/>
              </w:rPr>
            </w:pPr>
            <w:r w:rsidRPr="00DA39A8">
              <w:rPr>
                <w:rFonts w:eastAsia="Times New Roman" w:cstheme="minorHAnsi"/>
                <w:b/>
                <w:color w:val="FFFFFF" w:themeColor="background1"/>
                <w:sz w:val="24"/>
                <w:szCs w:val="24"/>
                <w:lang w:eastAsia="en-IN"/>
              </w:rPr>
              <w:t>Moderate Attainment</w:t>
            </w:r>
          </w:p>
        </w:tc>
      </w:tr>
      <w:tr w:rsidR="0071024A" w:rsidRPr="00037440" w:rsidTr="001A7FC7">
        <w:tc>
          <w:tcPr>
            <w:tcW w:w="4546" w:type="dxa"/>
            <w:tcBorders>
              <w:top w:val="single" w:sz="4" w:space="0" w:color="000000"/>
              <w:left w:val="single" w:sz="4" w:space="0" w:color="000000"/>
              <w:bottom w:val="single" w:sz="4" w:space="0" w:color="000000"/>
              <w:right w:val="single" w:sz="4" w:space="0" w:color="000000"/>
            </w:tcBorders>
            <w:shd w:val="clear" w:color="auto" w:fill="FFE599" w:themeFill="accent4" w:themeFillTint="66"/>
            <w:tcMar>
              <w:top w:w="80" w:type="dxa"/>
              <w:left w:w="120" w:type="dxa"/>
              <w:bottom w:w="80" w:type="dxa"/>
              <w:right w:w="120" w:type="dxa"/>
            </w:tcMar>
            <w:vAlign w:val="center"/>
          </w:tcPr>
          <w:p w:rsidR="0071024A" w:rsidRPr="00DA39A8" w:rsidRDefault="0071024A" w:rsidP="00037440">
            <w:pPr>
              <w:spacing w:after="0" w:line="480" w:lineRule="auto"/>
              <w:jc w:val="center"/>
              <w:rPr>
                <w:rFonts w:eastAsia="Times New Roman" w:cstheme="minorHAnsi"/>
                <w:b/>
                <w:sz w:val="24"/>
                <w:szCs w:val="24"/>
                <w:lang w:eastAsia="en-IN"/>
              </w:rPr>
            </w:pPr>
            <w:r w:rsidRPr="00DA39A8">
              <w:rPr>
                <w:rFonts w:eastAsia="Times New Roman" w:cstheme="minorHAnsi"/>
                <w:b/>
                <w:sz w:val="24"/>
                <w:szCs w:val="24"/>
                <w:lang w:eastAsia="en-IN"/>
              </w:rPr>
              <w:t>50% or more students scored &gt;= 40%</w:t>
            </w:r>
          </w:p>
        </w:tc>
        <w:tc>
          <w:tcPr>
            <w:tcW w:w="1985" w:type="dxa"/>
            <w:tcBorders>
              <w:top w:val="single" w:sz="4" w:space="0" w:color="000000"/>
              <w:left w:val="single" w:sz="4" w:space="0" w:color="000000"/>
              <w:bottom w:val="single" w:sz="4" w:space="0" w:color="000000"/>
              <w:right w:val="single" w:sz="4" w:space="0" w:color="000000"/>
            </w:tcBorders>
            <w:shd w:val="clear" w:color="auto" w:fill="FFC000"/>
            <w:tcMar>
              <w:top w:w="80" w:type="dxa"/>
              <w:left w:w="120" w:type="dxa"/>
              <w:bottom w:w="80" w:type="dxa"/>
              <w:right w:w="120" w:type="dxa"/>
            </w:tcMar>
            <w:vAlign w:val="center"/>
          </w:tcPr>
          <w:p w:rsidR="0071024A" w:rsidRPr="00DA39A8" w:rsidRDefault="0071024A" w:rsidP="00037440">
            <w:pPr>
              <w:spacing w:after="0" w:line="480" w:lineRule="auto"/>
              <w:jc w:val="center"/>
              <w:rPr>
                <w:rFonts w:eastAsia="Times New Roman" w:cstheme="minorHAnsi"/>
                <w:sz w:val="28"/>
                <w:szCs w:val="24"/>
                <w:lang w:eastAsia="en-IN"/>
              </w:rPr>
            </w:pPr>
            <w:r w:rsidRPr="00DA39A8">
              <w:rPr>
                <w:rFonts w:eastAsia="Times New Roman" w:cstheme="minorHAnsi"/>
                <w:b/>
                <w:bCs/>
                <w:sz w:val="28"/>
                <w:szCs w:val="24"/>
                <w:lang w:eastAsia="en-IN"/>
              </w:rPr>
              <w:t>Level 1</w:t>
            </w:r>
          </w:p>
        </w:tc>
        <w:tc>
          <w:tcPr>
            <w:tcW w:w="2693" w:type="dxa"/>
            <w:tcBorders>
              <w:top w:val="single" w:sz="4" w:space="0" w:color="000000"/>
              <w:left w:val="single" w:sz="4" w:space="0" w:color="000000"/>
              <w:bottom w:val="single" w:sz="4" w:space="0" w:color="000000"/>
              <w:right w:val="single" w:sz="4" w:space="0" w:color="000000"/>
            </w:tcBorders>
            <w:shd w:val="clear" w:color="auto" w:fill="FFC000"/>
            <w:tcMar>
              <w:top w:w="80" w:type="dxa"/>
              <w:left w:w="120" w:type="dxa"/>
              <w:bottom w:w="80" w:type="dxa"/>
              <w:right w:w="120" w:type="dxa"/>
            </w:tcMar>
            <w:vAlign w:val="center"/>
          </w:tcPr>
          <w:p w:rsidR="0071024A" w:rsidRPr="00DA39A8" w:rsidRDefault="0071024A" w:rsidP="00037440">
            <w:pPr>
              <w:spacing w:after="0" w:line="480" w:lineRule="auto"/>
              <w:jc w:val="center"/>
              <w:rPr>
                <w:rFonts w:eastAsia="Times New Roman" w:cstheme="minorHAnsi"/>
                <w:b/>
                <w:sz w:val="24"/>
                <w:szCs w:val="24"/>
                <w:lang w:eastAsia="en-IN"/>
              </w:rPr>
            </w:pPr>
            <w:r w:rsidRPr="00DA39A8">
              <w:rPr>
                <w:rFonts w:eastAsia="Times New Roman" w:cstheme="minorHAnsi"/>
                <w:b/>
                <w:sz w:val="24"/>
                <w:szCs w:val="24"/>
                <w:lang w:eastAsia="en-IN"/>
              </w:rPr>
              <w:t>Threshold Attainment</w:t>
            </w:r>
          </w:p>
        </w:tc>
      </w:tr>
      <w:tr w:rsidR="0071024A" w:rsidRPr="00037440" w:rsidTr="001A7FC7">
        <w:tc>
          <w:tcPr>
            <w:tcW w:w="4546"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tcMar>
              <w:top w:w="80" w:type="dxa"/>
              <w:left w:w="120" w:type="dxa"/>
              <w:bottom w:w="80" w:type="dxa"/>
              <w:right w:w="120" w:type="dxa"/>
            </w:tcMar>
            <w:vAlign w:val="center"/>
          </w:tcPr>
          <w:p w:rsidR="0071024A" w:rsidRPr="00DA39A8" w:rsidRDefault="0071024A" w:rsidP="00037440">
            <w:pPr>
              <w:spacing w:after="0" w:line="480" w:lineRule="auto"/>
              <w:jc w:val="center"/>
              <w:rPr>
                <w:rFonts w:eastAsia="Times New Roman" w:cstheme="minorHAnsi"/>
                <w:b/>
                <w:sz w:val="24"/>
                <w:szCs w:val="24"/>
                <w:lang w:eastAsia="en-IN"/>
              </w:rPr>
            </w:pPr>
            <w:r w:rsidRPr="00DA39A8">
              <w:rPr>
                <w:rFonts w:eastAsia="Times New Roman" w:cstheme="minorHAnsi"/>
                <w:b/>
                <w:sz w:val="24"/>
                <w:szCs w:val="24"/>
                <w:lang w:eastAsia="en-IN"/>
              </w:rPr>
              <w:t>Less than 50% of students scored &gt;= 40%</w:t>
            </w:r>
          </w:p>
        </w:tc>
        <w:tc>
          <w:tcPr>
            <w:tcW w:w="1985" w:type="dxa"/>
            <w:tcBorders>
              <w:top w:val="single" w:sz="4" w:space="0" w:color="000000"/>
              <w:left w:val="single" w:sz="4" w:space="0" w:color="000000"/>
              <w:bottom w:val="single" w:sz="4" w:space="0" w:color="000000"/>
              <w:right w:val="single" w:sz="4" w:space="0" w:color="000000"/>
            </w:tcBorders>
            <w:shd w:val="clear" w:color="auto" w:fill="FF0000"/>
            <w:tcMar>
              <w:top w:w="80" w:type="dxa"/>
              <w:left w:w="120" w:type="dxa"/>
              <w:bottom w:w="80" w:type="dxa"/>
              <w:right w:w="120" w:type="dxa"/>
            </w:tcMar>
            <w:vAlign w:val="center"/>
          </w:tcPr>
          <w:p w:rsidR="0071024A" w:rsidRPr="00DA39A8" w:rsidRDefault="0071024A" w:rsidP="00037440">
            <w:pPr>
              <w:spacing w:after="0" w:line="480" w:lineRule="auto"/>
              <w:jc w:val="center"/>
              <w:rPr>
                <w:rFonts w:eastAsia="Times New Roman" w:cstheme="minorHAnsi"/>
                <w:color w:val="FFFFFF" w:themeColor="background1"/>
                <w:sz w:val="28"/>
                <w:szCs w:val="24"/>
                <w:lang w:eastAsia="en-IN"/>
              </w:rPr>
            </w:pPr>
            <w:r w:rsidRPr="00DA39A8">
              <w:rPr>
                <w:rFonts w:eastAsia="Times New Roman" w:cstheme="minorHAnsi"/>
                <w:b/>
                <w:bCs/>
                <w:color w:val="FFFFFF" w:themeColor="background1"/>
                <w:sz w:val="28"/>
                <w:szCs w:val="24"/>
                <w:lang w:eastAsia="en-IN"/>
              </w:rPr>
              <w:t>Level 0</w:t>
            </w:r>
          </w:p>
        </w:tc>
        <w:tc>
          <w:tcPr>
            <w:tcW w:w="2693" w:type="dxa"/>
            <w:tcBorders>
              <w:top w:val="single" w:sz="4" w:space="0" w:color="000000"/>
              <w:left w:val="single" w:sz="4" w:space="0" w:color="000000"/>
              <w:bottom w:val="single" w:sz="4" w:space="0" w:color="000000"/>
              <w:right w:val="single" w:sz="4" w:space="0" w:color="000000"/>
            </w:tcBorders>
            <w:shd w:val="clear" w:color="auto" w:fill="FF0000"/>
            <w:tcMar>
              <w:top w:w="80" w:type="dxa"/>
              <w:left w:w="120" w:type="dxa"/>
              <w:bottom w:w="80" w:type="dxa"/>
              <w:right w:w="120" w:type="dxa"/>
            </w:tcMar>
            <w:vAlign w:val="center"/>
          </w:tcPr>
          <w:p w:rsidR="0071024A" w:rsidRPr="00DA39A8" w:rsidRDefault="0071024A" w:rsidP="00037440">
            <w:pPr>
              <w:spacing w:after="0" w:line="480" w:lineRule="auto"/>
              <w:jc w:val="center"/>
              <w:rPr>
                <w:rFonts w:eastAsia="Times New Roman" w:cstheme="minorHAnsi"/>
                <w:b/>
                <w:color w:val="FFFFFF" w:themeColor="background1"/>
                <w:sz w:val="24"/>
                <w:szCs w:val="24"/>
                <w:lang w:eastAsia="en-IN"/>
              </w:rPr>
            </w:pPr>
            <w:r w:rsidRPr="00DA39A8">
              <w:rPr>
                <w:rFonts w:eastAsia="Times New Roman" w:cstheme="minorHAnsi"/>
                <w:b/>
                <w:color w:val="FFFFFF" w:themeColor="background1"/>
                <w:sz w:val="24"/>
                <w:szCs w:val="24"/>
                <w:lang w:eastAsia="en-IN"/>
              </w:rPr>
              <w:t>Below Threshold</w:t>
            </w:r>
          </w:p>
        </w:tc>
      </w:tr>
    </w:tbl>
    <w:p w:rsidR="0071024A" w:rsidRPr="00037440" w:rsidRDefault="0071024A" w:rsidP="00037440">
      <w:pPr>
        <w:spacing w:before="80" w:after="80" w:line="480" w:lineRule="auto"/>
        <w:rPr>
          <w:rFonts w:eastAsia="Times New Roman" w:cstheme="minorHAnsi"/>
          <w:sz w:val="24"/>
          <w:szCs w:val="24"/>
          <w:lang w:eastAsia="en-IN"/>
        </w:rPr>
      </w:pP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In the CO-Level Aggregation step, the attainment levels of all sub-questions mapped to a given CO are arithmetically averaged to produce the CO-level Direct Attainment score. This averaging approach ensures that a CO assessed through multiple sub-questions across multiple examinations yields a more robust and representative attainment score than one based on a single data point.</w:t>
      </w:r>
    </w:p>
    <w:p w:rsidR="009D6255" w:rsidRDefault="009D6255">
      <w:pPr>
        <w:rPr>
          <w:rFonts w:eastAsia="Times New Roman" w:cstheme="minorHAnsi"/>
          <w:sz w:val="24"/>
          <w:szCs w:val="24"/>
          <w:lang w:eastAsia="en-IN"/>
        </w:rPr>
      </w:pPr>
      <w:r>
        <w:rPr>
          <w:rFonts w:eastAsia="Times New Roman" w:cstheme="minorHAnsi"/>
          <w:sz w:val="24"/>
          <w:szCs w:val="24"/>
          <w:lang w:eastAsia="en-IN"/>
        </w:rPr>
        <w:br w:type="page"/>
      </w:r>
    </w:p>
    <w:p w:rsidR="0071024A" w:rsidRPr="00144FE9" w:rsidRDefault="00144FE9" w:rsidP="00037440">
      <w:pPr>
        <w:spacing w:before="180" w:after="80" w:line="480" w:lineRule="auto"/>
        <w:rPr>
          <w:rFonts w:eastAsia="Times New Roman" w:cstheme="minorHAnsi"/>
          <w:sz w:val="28"/>
          <w:szCs w:val="24"/>
          <w:lang w:eastAsia="en-IN"/>
        </w:rPr>
      </w:pPr>
      <w:r w:rsidRPr="00144FE9">
        <w:rPr>
          <w:rFonts w:eastAsia="Times New Roman" w:cstheme="minorHAnsi"/>
          <w:b/>
          <w:bCs/>
          <w:sz w:val="28"/>
          <w:szCs w:val="24"/>
          <w:lang w:eastAsia="en-IN"/>
        </w:rPr>
        <w:lastRenderedPageBreak/>
        <w:t xml:space="preserve">4.1.2 </w:t>
      </w:r>
      <w:r w:rsidR="0071024A" w:rsidRPr="00144FE9">
        <w:rPr>
          <w:rFonts w:eastAsia="Times New Roman" w:cstheme="minorHAnsi"/>
          <w:b/>
          <w:bCs/>
          <w:sz w:val="28"/>
          <w:szCs w:val="24"/>
          <w:lang w:eastAsia="en-IN"/>
        </w:rPr>
        <w:t>Indirect Attainment</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Indirect Attainment is derived from student self-assessment via the Course Exit Survey and carries a weight of 20% in the final attainment computation. For each Course Outcome, the engine collects all survey ratings submitted by enrolled students on the 1 to 3 </w:t>
      </w:r>
      <w:proofErr w:type="spellStart"/>
      <w:r w:rsidRPr="00037440">
        <w:rPr>
          <w:rFonts w:eastAsia="Times New Roman" w:cstheme="minorHAnsi"/>
          <w:sz w:val="24"/>
          <w:szCs w:val="24"/>
          <w:lang w:eastAsia="en-IN"/>
        </w:rPr>
        <w:t>Likert</w:t>
      </w:r>
      <w:proofErr w:type="spellEnd"/>
      <w:r w:rsidRPr="00037440">
        <w:rPr>
          <w:rFonts w:eastAsia="Times New Roman" w:cstheme="minorHAnsi"/>
          <w:sz w:val="24"/>
          <w:szCs w:val="24"/>
          <w:lang w:eastAsia="en-IN"/>
        </w:rPr>
        <w:t xml:space="preserve"> scale. The arithmetic mean of these ratings is computed across all students who have submitted a survey response for that CO, producing an average self-assessment score on the 0 to 3 scale. This value is then normalized into the same 0 to 3 attainment scale used for Direct Attainment, enabling the two components to be combined in the weighted formula. The Indirect Attainment value represents the students' collective perceived achievement of the CO, providing a qualitative dimension that the purely quantitative examination data cannot capture — for example, a CO related to professional communication skills or ethical reasoning may be better self-assessed by students than externally measured through written examinations.</w:t>
      </w:r>
    </w:p>
    <w:p w:rsidR="0071024A" w:rsidRPr="00037440" w:rsidRDefault="0071024A" w:rsidP="00037440">
      <w:pPr>
        <w:spacing w:before="80" w:after="80" w:line="480" w:lineRule="auto"/>
        <w:rPr>
          <w:rFonts w:eastAsia="Times New Roman" w:cstheme="minorHAnsi"/>
          <w:sz w:val="24"/>
          <w:szCs w:val="24"/>
          <w:lang w:eastAsia="en-IN"/>
        </w:rPr>
      </w:pPr>
    </w:p>
    <w:p w:rsidR="0071024A" w:rsidRPr="00144FE9" w:rsidRDefault="00144FE9" w:rsidP="00037440">
      <w:pPr>
        <w:spacing w:before="180" w:after="80" w:line="480" w:lineRule="auto"/>
        <w:rPr>
          <w:rFonts w:eastAsia="Times New Roman" w:cstheme="minorHAnsi"/>
          <w:sz w:val="28"/>
          <w:szCs w:val="24"/>
          <w:lang w:eastAsia="en-IN"/>
        </w:rPr>
      </w:pPr>
      <w:r w:rsidRPr="00144FE9">
        <w:rPr>
          <w:rFonts w:eastAsia="Times New Roman" w:cstheme="minorHAnsi"/>
          <w:b/>
          <w:bCs/>
          <w:sz w:val="28"/>
          <w:szCs w:val="24"/>
          <w:lang w:eastAsia="en-IN"/>
        </w:rPr>
        <w:t>4.1.3</w:t>
      </w:r>
      <w:r w:rsidR="0071024A" w:rsidRPr="00144FE9">
        <w:rPr>
          <w:rFonts w:eastAsia="Times New Roman" w:cstheme="minorHAnsi"/>
          <w:b/>
          <w:bCs/>
          <w:sz w:val="28"/>
          <w:szCs w:val="24"/>
          <w:lang w:eastAsia="en-IN"/>
        </w:rPr>
        <w:t xml:space="preserve"> Final Attainment Computation</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The Final CO Attainment is calculated using the following weighted composite formula, which reflects the NBA framework's emphasis on examination-based evidence while incorporating the mandatory qualitative dimension of student self-assessment:</w:t>
      </w:r>
    </w:p>
    <w:p w:rsidR="0071024A" w:rsidRPr="00144FE9" w:rsidRDefault="0071024A" w:rsidP="00037440">
      <w:pPr>
        <w:spacing w:before="80" w:after="80" w:line="480" w:lineRule="auto"/>
        <w:rPr>
          <w:rFonts w:eastAsia="Times New Roman" w:cstheme="minorHAnsi"/>
          <w:sz w:val="12"/>
          <w:szCs w:val="24"/>
          <w:lang w:eastAsia="en-IN"/>
        </w:rPr>
      </w:pPr>
    </w:p>
    <w:p w:rsidR="0071024A" w:rsidRPr="00037440" w:rsidRDefault="00EB735A" w:rsidP="00037440">
      <w:pPr>
        <w:spacing w:after="0" w:line="480" w:lineRule="auto"/>
        <w:jc w:val="center"/>
        <w:rPr>
          <w:rFonts w:eastAsia="Times New Roman" w:cstheme="minorHAnsi"/>
          <w:sz w:val="24"/>
          <w:szCs w:val="24"/>
          <w:lang w:eastAsia="en-IN"/>
        </w:rPr>
      </w:pPr>
      <w:r>
        <w:rPr>
          <w:rFonts w:eastAsia="Times New Roman" w:cstheme="minorHAnsi"/>
          <w:b/>
          <w:bCs/>
          <w:sz w:val="24"/>
          <w:szCs w:val="24"/>
          <w:lang w:eastAsia="en-IN"/>
        </w:rPr>
        <w:t>Final CO Attainment = (</w:t>
      </w:r>
      <w:r w:rsidR="0071024A" w:rsidRPr="00037440">
        <w:rPr>
          <w:rFonts w:eastAsia="Times New Roman" w:cstheme="minorHAnsi"/>
          <w:b/>
          <w:bCs/>
          <w:sz w:val="24"/>
          <w:szCs w:val="24"/>
          <w:lang w:eastAsia="en-IN"/>
        </w:rPr>
        <w:t>0</w:t>
      </w:r>
      <w:r>
        <w:rPr>
          <w:rFonts w:eastAsia="Times New Roman" w:cstheme="minorHAnsi"/>
          <w:b/>
          <w:bCs/>
          <w:sz w:val="24"/>
          <w:szCs w:val="24"/>
          <w:lang w:eastAsia="en-IN"/>
        </w:rPr>
        <w:t>.80 x Direct Attainment</w:t>
      </w:r>
      <w:proofErr w:type="gramStart"/>
      <w:r>
        <w:rPr>
          <w:rFonts w:eastAsia="Times New Roman" w:cstheme="minorHAnsi"/>
          <w:b/>
          <w:bCs/>
          <w:sz w:val="24"/>
          <w:szCs w:val="24"/>
          <w:lang w:eastAsia="en-IN"/>
        </w:rPr>
        <w:t>)  +</w:t>
      </w:r>
      <w:proofErr w:type="gramEnd"/>
      <w:r>
        <w:rPr>
          <w:rFonts w:eastAsia="Times New Roman" w:cstheme="minorHAnsi"/>
          <w:b/>
          <w:bCs/>
          <w:sz w:val="24"/>
          <w:szCs w:val="24"/>
          <w:lang w:eastAsia="en-IN"/>
        </w:rPr>
        <w:t xml:space="preserve">  (0.20 x Indirect Attainment</w:t>
      </w:r>
      <w:r w:rsidR="0071024A" w:rsidRPr="00037440">
        <w:rPr>
          <w:rFonts w:eastAsia="Times New Roman" w:cstheme="minorHAnsi"/>
          <w:b/>
          <w:bCs/>
          <w:sz w:val="24"/>
          <w:szCs w:val="24"/>
          <w:lang w:eastAsia="en-IN"/>
        </w:rPr>
        <w:t>)</w:t>
      </w:r>
    </w:p>
    <w:p w:rsidR="0071024A" w:rsidRPr="00144FE9" w:rsidRDefault="0071024A" w:rsidP="00037440">
      <w:pPr>
        <w:spacing w:before="80" w:after="80" w:line="480" w:lineRule="auto"/>
        <w:rPr>
          <w:rFonts w:eastAsia="Times New Roman" w:cstheme="minorHAnsi"/>
          <w:sz w:val="12"/>
          <w:szCs w:val="24"/>
          <w:lang w:eastAsia="en-IN"/>
        </w:rPr>
      </w:pP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This composite score is compared against the Target Attainment Threshold, which is configurable per CO with a default value of 50%, to determine whether the CO has been </w:t>
      </w:r>
      <w:r w:rsidRPr="00037440">
        <w:rPr>
          <w:rFonts w:eastAsia="Times New Roman" w:cstheme="minorHAnsi"/>
          <w:sz w:val="24"/>
          <w:szCs w:val="24"/>
          <w:lang w:eastAsia="en-IN"/>
        </w:rPr>
        <w:lastRenderedPageBreak/>
        <w:t xml:space="preserve">satisfactorily achieved at the institutional level. A CO is considered attained if </w:t>
      </w:r>
      <w:proofErr w:type="gramStart"/>
      <w:r w:rsidRPr="00037440">
        <w:rPr>
          <w:rFonts w:eastAsia="Times New Roman" w:cstheme="minorHAnsi"/>
          <w:sz w:val="24"/>
          <w:szCs w:val="24"/>
          <w:lang w:eastAsia="en-IN"/>
        </w:rPr>
        <w:t>its</w:t>
      </w:r>
      <w:proofErr w:type="gramEnd"/>
      <w:r w:rsidRPr="00037440">
        <w:rPr>
          <w:rFonts w:eastAsia="Times New Roman" w:cstheme="minorHAnsi"/>
          <w:sz w:val="24"/>
          <w:szCs w:val="24"/>
          <w:lang w:eastAsia="en-IN"/>
        </w:rPr>
        <w:t xml:space="preserve"> Final CO Attainment score equals or exceeds the target threshold. The configurable nature of the threshold allows departments to set more ambitious attainment targets as their OBE maturity increases over successive accreditation cycles.</w:t>
      </w:r>
    </w:p>
    <w:p w:rsidR="0071024A" w:rsidRPr="00144FE9" w:rsidRDefault="00144FE9" w:rsidP="00037440">
      <w:pPr>
        <w:spacing w:before="180" w:after="80" w:line="480" w:lineRule="auto"/>
        <w:rPr>
          <w:rFonts w:eastAsia="Times New Roman" w:cstheme="minorHAnsi"/>
          <w:sz w:val="28"/>
          <w:szCs w:val="24"/>
          <w:lang w:eastAsia="en-IN"/>
        </w:rPr>
      </w:pPr>
      <w:r>
        <w:rPr>
          <w:rFonts w:eastAsia="Times New Roman" w:cstheme="minorHAnsi"/>
          <w:b/>
          <w:bCs/>
          <w:sz w:val="28"/>
          <w:szCs w:val="24"/>
          <w:lang w:eastAsia="en-IN"/>
        </w:rPr>
        <w:t xml:space="preserve">4.1.4 </w:t>
      </w:r>
      <w:r w:rsidR="0071024A" w:rsidRPr="00144FE9">
        <w:rPr>
          <w:rFonts w:eastAsia="Times New Roman" w:cstheme="minorHAnsi"/>
          <w:b/>
          <w:bCs/>
          <w:sz w:val="28"/>
          <w:szCs w:val="24"/>
          <w:lang w:eastAsia="en-IN"/>
        </w:rPr>
        <w:t>PO and PSO Attainment Derivation</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Once CO-level attainment is established for all Course Outcomes across all courses in a programme, PO and PSO attainment is derived using the CO-PO and CO-PSO Articulation Matrices. For each Program Outcome, the engine identifies all </w:t>
      </w:r>
      <w:proofErr w:type="gramStart"/>
      <w:r w:rsidRPr="00037440">
        <w:rPr>
          <w:rFonts w:eastAsia="Times New Roman" w:cstheme="minorHAnsi"/>
          <w:sz w:val="24"/>
          <w:szCs w:val="24"/>
          <w:lang w:eastAsia="en-IN"/>
        </w:rPr>
        <w:t>COs</w:t>
      </w:r>
      <w:proofErr w:type="gramEnd"/>
      <w:r w:rsidRPr="00037440">
        <w:rPr>
          <w:rFonts w:eastAsia="Times New Roman" w:cstheme="minorHAnsi"/>
          <w:sz w:val="24"/>
          <w:szCs w:val="24"/>
          <w:lang w:eastAsia="en-IN"/>
        </w:rPr>
        <w:t xml:space="preserve"> that have a non-zero correlation value (1, 2, or 3) in the CO-PO articulation matrix. The weighted average of the Direct Attainment scores of these contributing COs is then calculated, using the correlation level (1, 2, or 3) as the weight for each CO's contribution.</w:t>
      </w:r>
    </w:p>
    <w:p w:rsidR="0071024A"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This weighted averaging approach ensures that COs with a High Correlation (value 3) to a given PO contribute three times as much to that PO's attainment score as COs with a Low Correlation (value 1), accurately reflecting the relative importance of each CO to the Programme Outcome. The resulting PO-level attainment value represents the programme's achievement of that outcome across all contributing courses in the assessed semester. These values can be further aggregated across multiple semesters to produce a programme-level attainment report covering the full undergraduate duration — the primary evidence document reviewed by NBA assessment teams during institutional visits.</w:t>
      </w:r>
    </w:p>
    <w:p w:rsidR="00144FE9" w:rsidRPr="00037440" w:rsidRDefault="00144FE9" w:rsidP="00037440">
      <w:pPr>
        <w:spacing w:after="0" w:line="480" w:lineRule="auto"/>
        <w:ind w:firstLine="720"/>
        <w:jc w:val="both"/>
        <w:rPr>
          <w:rFonts w:eastAsia="Times New Roman" w:cstheme="minorHAnsi"/>
          <w:sz w:val="24"/>
          <w:szCs w:val="24"/>
          <w:lang w:eastAsia="en-IN"/>
        </w:rPr>
      </w:pPr>
    </w:p>
    <w:p w:rsidR="00E302B3" w:rsidRDefault="00E302B3">
      <w:pPr>
        <w:rPr>
          <w:rFonts w:eastAsia="Times New Roman" w:cstheme="minorHAnsi"/>
          <w:b/>
          <w:bCs/>
          <w:sz w:val="28"/>
          <w:szCs w:val="24"/>
          <w:lang w:eastAsia="en-IN"/>
        </w:rPr>
      </w:pPr>
      <w:r>
        <w:rPr>
          <w:rFonts w:eastAsia="Times New Roman" w:cstheme="minorHAnsi"/>
          <w:b/>
          <w:bCs/>
          <w:sz w:val="28"/>
          <w:szCs w:val="24"/>
          <w:lang w:eastAsia="en-IN"/>
        </w:rPr>
        <w:br w:type="page"/>
      </w:r>
    </w:p>
    <w:p w:rsidR="0071024A" w:rsidRPr="00144FE9" w:rsidRDefault="00144FE9" w:rsidP="00037440">
      <w:pPr>
        <w:spacing w:before="240" w:after="120" w:line="480" w:lineRule="auto"/>
        <w:rPr>
          <w:rFonts w:eastAsia="Times New Roman" w:cstheme="minorHAnsi"/>
          <w:sz w:val="28"/>
          <w:szCs w:val="24"/>
          <w:lang w:eastAsia="en-IN"/>
        </w:rPr>
      </w:pPr>
      <w:r>
        <w:rPr>
          <w:rFonts w:eastAsia="Times New Roman" w:cstheme="minorHAnsi"/>
          <w:b/>
          <w:bCs/>
          <w:sz w:val="28"/>
          <w:szCs w:val="24"/>
          <w:lang w:eastAsia="en-IN"/>
        </w:rPr>
        <w:lastRenderedPageBreak/>
        <w:t>4.2</w:t>
      </w:r>
      <w:r w:rsidR="0071024A" w:rsidRPr="00144FE9">
        <w:rPr>
          <w:rFonts w:eastAsia="Times New Roman" w:cstheme="minorHAnsi"/>
          <w:b/>
          <w:bCs/>
          <w:sz w:val="28"/>
          <w:szCs w:val="24"/>
          <w:lang w:eastAsia="en-IN"/>
        </w:rPr>
        <w:t xml:space="preserve"> USER INTERFACE AND EXPERIENCE DESIGN</w:t>
      </w:r>
    </w:p>
    <w:p w:rsidR="0071024A" w:rsidRPr="00037440" w:rsidRDefault="0071024A" w:rsidP="00037440">
      <w:pPr>
        <w:spacing w:after="0" w:line="480" w:lineRule="auto"/>
        <w:ind w:firstLine="72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Bridgify's</w:t>
      </w:r>
      <w:proofErr w:type="spellEnd"/>
      <w:r w:rsidRPr="00037440">
        <w:rPr>
          <w:rFonts w:eastAsia="Times New Roman" w:cstheme="minorHAnsi"/>
          <w:sz w:val="24"/>
          <w:szCs w:val="24"/>
          <w:lang w:eastAsia="en-IN"/>
        </w:rPr>
        <w:t xml:space="preserve"> user interface is built on the design principle of 'professional minimalism with intelligent density' — presenting the maximum amount of relevant information with the minimum cognitive overhead, using visual hierarchy, whitespace, and colour-coded feedback to guide users through complex workflows without overwhelming them.</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Dark Mode Support is provided through a full system-wide toggle that switches between light and dark colour schemes with smooth CSS transitions. The selected mode is persisted in the browser's local storage, ensuring that the user's preference is remembered across sessions. All UI components — including the sidebar, data grids, modals, and charts — are styled for both modes. Responsive Design ensures that all interfaces adapt gracefully from full desktop viewport widths down to tablet viewports, with the sidebar collapsing to a compact icon bar on smaller screens.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Micro-animations throughout the interface — including subtle hover scale effects on interactive elements, fade-in transitions on modal overlays, and slide-in animations on sidebar panels — create a premium, polished feel that distinguishes the platform from the utilitarian aesthetic of typical academic software. Sticky Headers and Columns in the spreadsheet interfaces use CSS position: sticky for both column headers (sub-question identifiers with maximum marks) and row headers (student roll numbers and names), ensuring that context is never lost when scrolling through large datasets in the Marks Entry Grid or the CO-PO Articulation Matrix.</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Colour-Coded Feedback System uses a consistent semantic colour language across all validation states: emerald (green) for success states and valid entries, rose (red) for error states and validation failures, indigo (blue) for primary action buttons and interactive </w:t>
      </w:r>
      <w:r w:rsidRPr="00037440">
        <w:rPr>
          <w:rFonts w:eastAsia="Times New Roman" w:cstheme="minorHAnsi"/>
          <w:sz w:val="24"/>
          <w:szCs w:val="24"/>
          <w:lang w:eastAsia="en-IN"/>
        </w:rPr>
        <w:lastRenderedPageBreak/>
        <w:t>elements, and amber (yellow) for warning states and informational alerts. This colour language is applied consistently across all form inputs, buttons, and status indicators, reducing the cognitive effort required to interpret system feedback.</w:t>
      </w:r>
    </w:p>
    <w:p w:rsidR="0071024A"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Key UI components include the Pending Verification Lock Screen — a full-viewport branded screen with animated elements that provides clear guidance for unapproved users — the Tabbed Admin Dashboard with clean separation of 'Pending Teachers' and 'Pending Students', the Dynamic Tree Builder for exam blueprinting with visual tree representation and connecting lines, and the Excel-Like Data Grids for marks entry and CO-PO mapping with sticky positioning and real-time validation feedback.</w:t>
      </w:r>
    </w:p>
    <w:p w:rsidR="00144FE9" w:rsidRPr="00037440" w:rsidRDefault="00144FE9" w:rsidP="00037440">
      <w:pPr>
        <w:spacing w:after="0" w:line="480" w:lineRule="auto"/>
        <w:ind w:firstLine="720"/>
        <w:jc w:val="both"/>
        <w:rPr>
          <w:rFonts w:eastAsia="Times New Roman" w:cstheme="minorHAnsi"/>
          <w:sz w:val="24"/>
          <w:szCs w:val="24"/>
          <w:lang w:eastAsia="en-IN"/>
        </w:rPr>
      </w:pPr>
    </w:p>
    <w:p w:rsidR="0071024A" w:rsidRPr="00144FE9" w:rsidRDefault="00144FE9" w:rsidP="00144FE9">
      <w:pPr>
        <w:spacing w:before="240" w:after="120" w:line="480" w:lineRule="auto"/>
        <w:rPr>
          <w:rFonts w:eastAsia="Times New Roman" w:cstheme="minorHAnsi"/>
          <w:sz w:val="28"/>
          <w:szCs w:val="24"/>
          <w:lang w:eastAsia="en-IN"/>
        </w:rPr>
      </w:pPr>
      <w:r>
        <w:rPr>
          <w:rFonts w:eastAsia="Times New Roman" w:cstheme="minorHAnsi"/>
          <w:b/>
          <w:bCs/>
          <w:sz w:val="28"/>
          <w:szCs w:val="24"/>
          <w:lang w:eastAsia="en-IN"/>
        </w:rPr>
        <w:t xml:space="preserve">4.3 </w:t>
      </w:r>
      <w:r w:rsidR="0071024A" w:rsidRPr="00144FE9">
        <w:rPr>
          <w:rFonts w:eastAsia="Times New Roman" w:cstheme="minorHAnsi"/>
          <w:b/>
          <w:bCs/>
          <w:sz w:val="28"/>
          <w:szCs w:val="24"/>
          <w:lang w:eastAsia="en-IN"/>
        </w:rPr>
        <w:t>DEPLOYMENT ARCHITECTURE</w:t>
      </w:r>
    </w:p>
    <w:p w:rsidR="0071024A" w:rsidRPr="00037440" w:rsidRDefault="003B66D1" w:rsidP="00037440">
      <w:pPr>
        <w:spacing w:before="160" w:after="80" w:line="480" w:lineRule="auto"/>
        <w:jc w:val="center"/>
        <w:rPr>
          <w:rFonts w:eastAsia="Times New Roman" w:cstheme="minorHAnsi"/>
          <w:sz w:val="24"/>
          <w:szCs w:val="24"/>
          <w:lang w:eastAsia="en-IN"/>
        </w:rPr>
      </w:pPr>
      <w:r>
        <w:rPr>
          <w:rFonts w:eastAsia="Times New Roman" w:cstheme="minorHAnsi"/>
          <w:sz w:val="24"/>
          <w:szCs w:val="24"/>
          <w:lang w:eastAsia="en-IN"/>
        </w:rPr>
        <w:t>Table 4.2</w:t>
      </w:r>
      <w:r w:rsidR="0071024A" w:rsidRPr="00037440">
        <w:rPr>
          <w:rFonts w:eastAsia="Times New Roman" w:cstheme="minorHAnsi"/>
          <w:sz w:val="24"/>
          <w:szCs w:val="24"/>
          <w:lang w:eastAsia="en-IN"/>
        </w:rPr>
        <w:t>. Deployment Architecture</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80"/>
        <w:gridCol w:w="3686"/>
      </w:tblGrid>
      <w:tr w:rsidR="0071024A" w:rsidRPr="00037440" w:rsidTr="003B66D1">
        <w:trPr>
          <w:trHeight w:val="370"/>
        </w:trPr>
        <w:tc>
          <w:tcPr>
            <w:tcW w:w="1800"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956945" w:rsidRDefault="0071024A" w:rsidP="00956945">
            <w:pPr>
              <w:spacing w:after="0" w:line="480" w:lineRule="auto"/>
              <w:jc w:val="center"/>
              <w:rPr>
                <w:rFonts w:eastAsia="Times New Roman" w:cstheme="minorHAnsi"/>
                <w:color w:val="FFFFFF" w:themeColor="background1"/>
                <w:sz w:val="24"/>
                <w:szCs w:val="24"/>
                <w:lang w:eastAsia="en-IN"/>
              </w:rPr>
            </w:pPr>
            <w:r w:rsidRPr="00956945">
              <w:rPr>
                <w:rFonts w:eastAsia="Times New Roman" w:cstheme="minorHAnsi"/>
                <w:b/>
                <w:bCs/>
                <w:color w:val="FFFFFF" w:themeColor="background1"/>
                <w:sz w:val="24"/>
                <w:szCs w:val="24"/>
                <w:lang w:eastAsia="en-IN"/>
              </w:rPr>
              <w:t>Component</w:t>
            </w:r>
          </w:p>
        </w:tc>
        <w:tc>
          <w:tcPr>
            <w:tcW w:w="3880"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956945" w:rsidRDefault="0071024A" w:rsidP="00956945">
            <w:pPr>
              <w:spacing w:after="0" w:line="480" w:lineRule="auto"/>
              <w:jc w:val="center"/>
              <w:rPr>
                <w:rFonts w:eastAsia="Times New Roman" w:cstheme="minorHAnsi"/>
                <w:color w:val="FFFFFF" w:themeColor="background1"/>
                <w:sz w:val="24"/>
                <w:szCs w:val="24"/>
                <w:lang w:eastAsia="en-IN"/>
              </w:rPr>
            </w:pPr>
            <w:r w:rsidRPr="00956945">
              <w:rPr>
                <w:rFonts w:eastAsia="Times New Roman" w:cstheme="minorHAnsi"/>
                <w:b/>
                <w:bCs/>
                <w:color w:val="FFFFFF" w:themeColor="background1"/>
                <w:sz w:val="24"/>
                <w:szCs w:val="24"/>
                <w:lang w:eastAsia="en-IN"/>
              </w:rPr>
              <w:t>Platform</w:t>
            </w:r>
          </w:p>
        </w:tc>
        <w:tc>
          <w:tcPr>
            <w:tcW w:w="3686" w:type="dxa"/>
            <w:tcBorders>
              <w:top w:val="single" w:sz="4" w:space="0" w:color="000000"/>
              <w:left w:val="single" w:sz="4" w:space="0" w:color="000000"/>
              <w:bottom w:val="single" w:sz="4" w:space="0" w:color="000000"/>
              <w:right w:val="single" w:sz="4" w:space="0" w:color="000000"/>
            </w:tcBorders>
            <w:shd w:val="clear" w:color="auto" w:fill="0070C0"/>
            <w:tcMar>
              <w:top w:w="80" w:type="dxa"/>
              <w:left w:w="120" w:type="dxa"/>
              <w:bottom w:w="80" w:type="dxa"/>
              <w:right w:w="120" w:type="dxa"/>
            </w:tcMar>
            <w:vAlign w:val="center"/>
          </w:tcPr>
          <w:p w:rsidR="0071024A" w:rsidRPr="00956945" w:rsidRDefault="0071024A" w:rsidP="00956945">
            <w:pPr>
              <w:spacing w:after="0" w:line="480" w:lineRule="auto"/>
              <w:jc w:val="center"/>
              <w:rPr>
                <w:rFonts w:eastAsia="Times New Roman" w:cstheme="minorHAnsi"/>
                <w:color w:val="FFFFFF" w:themeColor="background1"/>
                <w:sz w:val="24"/>
                <w:szCs w:val="24"/>
                <w:lang w:eastAsia="en-IN"/>
              </w:rPr>
            </w:pPr>
            <w:r w:rsidRPr="00956945">
              <w:rPr>
                <w:rFonts w:eastAsia="Times New Roman" w:cstheme="minorHAnsi"/>
                <w:b/>
                <w:bCs/>
                <w:color w:val="FFFFFF" w:themeColor="background1"/>
                <w:sz w:val="24"/>
                <w:szCs w:val="24"/>
                <w:lang w:eastAsia="en-IN"/>
              </w:rPr>
              <w:t>Configuration</w:t>
            </w:r>
          </w:p>
        </w:tc>
      </w:tr>
      <w:tr w:rsidR="0071024A" w:rsidRPr="00037440" w:rsidTr="003B66D1">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Frontend</w:t>
            </w:r>
          </w:p>
        </w:tc>
        <w:tc>
          <w:tcPr>
            <w:tcW w:w="3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 xml:space="preserve">Local Development / </w:t>
            </w:r>
            <w:proofErr w:type="spellStart"/>
            <w:r w:rsidRPr="00037440">
              <w:rPr>
                <w:rFonts w:eastAsia="Times New Roman" w:cstheme="minorHAnsi"/>
                <w:sz w:val="24"/>
                <w:szCs w:val="24"/>
                <w:lang w:eastAsia="en-IN"/>
              </w:rPr>
              <w:t>Vercel</w:t>
            </w:r>
            <w:proofErr w:type="spellEnd"/>
            <w:r w:rsidRPr="00037440">
              <w:rPr>
                <w:rFonts w:eastAsia="Times New Roman" w:cstheme="minorHAnsi"/>
                <w:sz w:val="24"/>
                <w:szCs w:val="24"/>
                <w:lang w:eastAsia="en-IN"/>
              </w:rPr>
              <w:t xml:space="preserve"> (Production)</w:t>
            </w:r>
          </w:p>
        </w:tc>
        <w:tc>
          <w:tcPr>
            <w:tcW w:w="36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sz w:val="24"/>
                <w:szCs w:val="24"/>
                <w:lang w:eastAsia="en-IN"/>
              </w:rPr>
              <w:t>Vite</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dev</w:t>
            </w:r>
            <w:proofErr w:type="spellEnd"/>
            <w:r w:rsidRPr="00037440">
              <w:rPr>
                <w:rFonts w:eastAsia="Times New Roman" w:cstheme="minorHAnsi"/>
                <w:sz w:val="24"/>
                <w:szCs w:val="24"/>
                <w:lang w:eastAsia="en-IN"/>
              </w:rPr>
              <w:t xml:space="preserve"> server on port 5173; </w:t>
            </w:r>
            <w:proofErr w:type="spellStart"/>
            <w:r w:rsidRPr="00037440">
              <w:rPr>
                <w:rFonts w:eastAsia="Times New Roman" w:cstheme="minorHAnsi"/>
                <w:sz w:val="24"/>
                <w:szCs w:val="24"/>
                <w:lang w:eastAsia="en-IN"/>
              </w:rPr>
              <w:t>Vercel</w:t>
            </w:r>
            <w:proofErr w:type="spellEnd"/>
            <w:r w:rsidRPr="00037440">
              <w:rPr>
                <w:rFonts w:eastAsia="Times New Roman" w:cstheme="minorHAnsi"/>
                <w:sz w:val="24"/>
                <w:szCs w:val="24"/>
                <w:lang w:eastAsia="en-IN"/>
              </w:rPr>
              <w:t xml:space="preserve"> CDN for production builds</w:t>
            </w:r>
          </w:p>
        </w:tc>
      </w:tr>
      <w:tr w:rsidR="0071024A" w:rsidRPr="00037440" w:rsidTr="003B66D1">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Backend</w:t>
            </w:r>
          </w:p>
        </w:tc>
        <w:tc>
          <w:tcPr>
            <w:tcW w:w="3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Local Development / Railway (Production)</w:t>
            </w:r>
          </w:p>
        </w:tc>
        <w:tc>
          <w:tcPr>
            <w:tcW w:w="36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Express REST API server on port 5000; Railway for container hosting</w:t>
            </w:r>
          </w:p>
        </w:tc>
      </w:tr>
      <w:tr w:rsidR="0071024A" w:rsidRPr="00037440" w:rsidTr="003B66D1">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t>Database</w:t>
            </w:r>
          </w:p>
        </w:tc>
        <w:tc>
          <w:tcPr>
            <w:tcW w:w="3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 xml:space="preserve">Neon </w:t>
            </w:r>
            <w:proofErr w:type="spellStart"/>
            <w:r w:rsidRPr="00037440">
              <w:rPr>
                <w:rFonts w:eastAsia="Times New Roman" w:cstheme="minorHAnsi"/>
                <w:sz w:val="24"/>
                <w:szCs w:val="24"/>
                <w:lang w:eastAsia="en-IN"/>
              </w:rPr>
              <w:t>Serverless</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PostgreSQL</w:t>
            </w:r>
            <w:proofErr w:type="spellEnd"/>
          </w:p>
        </w:tc>
        <w:tc>
          <w:tcPr>
            <w:tcW w:w="36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Auto-scaling compute and storage; connection pooling enabled</w:t>
            </w:r>
          </w:p>
        </w:tc>
      </w:tr>
      <w:tr w:rsidR="0071024A" w:rsidRPr="00037440" w:rsidTr="003B66D1">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b/>
                <w:bCs/>
                <w:sz w:val="24"/>
                <w:szCs w:val="24"/>
                <w:lang w:eastAsia="en-IN"/>
              </w:rPr>
              <w:lastRenderedPageBreak/>
              <w:t>ORM</w:t>
            </w:r>
          </w:p>
        </w:tc>
        <w:tc>
          <w:tcPr>
            <w:tcW w:w="3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v5</w:t>
            </w:r>
          </w:p>
        </w:tc>
        <w:tc>
          <w:tcPr>
            <w:tcW w:w="368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t xml:space="preserve">Schema-driven with </w:t>
            </w:r>
            <w:proofErr w:type="spellStart"/>
            <w:r w:rsidRPr="00037440">
              <w:rPr>
                <w:rFonts w:eastAsia="Times New Roman" w:cstheme="minorHAnsi"/>
                <w:sz w:val="24"/>
                <w:szCs w:val="24"/>
                <w:lang w:eastAsia="en-IN"/>
              </w:rPr>
              <w:t>db</w:t>
            </w:r>
            <w:proofErr w:type="spellEnd"/>
            <w:r w:rsidRPr="00037440">
              <w:rPr>
                <w:rFonts w:eastAsia="Times New Roman" w:cstheme="minorHAnsi"/>
                <w:sz w:val="24"/>
                <w:szCs w:val="24"/>
                <w:lang w:eastAsia="en-IN"/>
              </w:rPr>
              <w:t xml:space="preserve"> push for development; migrate deploy for production</w:t>
            </w:r>
          </w:p>
        </w:tc>
      </w:tr>
    </w:tbl>
    <w:p w:rsidR="0071024A" w:rsidRPr="00037440" w:rsidRDefault="0071024A" w:rsidP="00037440">
      <w:pPr>
        <w:spacing w:before="80" w:after="80" w:line="480" w:lineRule="auto"/>
        <w:rPr>
          <w:rFonts w:eastAsia="Times New Roman" w:cstheme="minorHAnsi"/>
          <w:sz w:val="24"/>
          <w:szCs w:val="24"/>
          <w:lang w:eastAsia="en-IN"/>
        </w:rPr>
      </w:pPr>
    </w:p>
    <w:p w:rsidR="0071024A"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frontend is deployed on </w:t>
      </w:r>
      <w:proofErr w:type="spellStart"/>
      <w:r w:rsidRPr="00037440">
        <w:rPr>
          <w:rFonts w:eastAsia="Times New Roman" w:cstheme="minorHAnsi"/>
          <w:sz w:val="24"/>
          <w:szCs w:val="24"/>
          <w:lang w:eastAsia="en-IN"/>
        </w:rPr>
        <w:t>Vercel's</w:t>
      </w:r>
      <w:proofErr w:type="spellEnd"/>
      <w:r w:rsidRPr="00037440">
        <w:rPr>
          <w:rFonts w:eastAsia="Times New Roman" w:cstheme="minorHAnsi"/>
          <w:sz w:val="24"/>
          <w:szCs w:val="24"/>
          <w:lang w:eastAsia="en-IN"/>
        </w:rPr>
        <w:t xml:space="preserve"> global CDN, ensuring low-latency delivery for users across geographic regions. </w:t>
      </w:r>
      <w:proofErr w:type="spellStart"/>
      <w:r w:rsidRPr="00037440">
        <w:rPr>
          <w:rFonts w:eastAsia="Times New Roman" w:cstheme="minorHAnsi"/>
          <w:sz w:val="24"/>
          <w:szCs w:val="24"/>
          <w:lang w:eastAsia="en-IN"/>
        </w:rPr>
        <w:t>Vercel's</w:t>
      </w:r>
      <w:proofErr w:type="spellEnd"/>
      <w:r w:rsidRPr="00037440">
        <w:rPr>
          <w:rFonts w:eastAsia="Times New Roman" w:cstheme="minorHAnsi"/>
          <w:sz w:val="24"/>
          <w:szCs w:val="24"/>
          <w:lang w:eastAsia="en-IN"/>
        </w:rPr>
        <w:t xml:space="preserve"> automatic preview deployments for every Git branch enable rapid iteration and testing during development. The backend REST API is hosted on Railway, which provides automatic HTTPS termination, environment variable management, zero-downtime deployments, and integrated logging. The Neon </w:t>
      </w:r>
      <w:proofErr w:type="spellStart"/>
      <w:r w:rsidRPr="00037440">
        <w:rPr>
          <w:rFonts w:eastAsia="Times New Roman" w:cstheme="minorHAnsi"/>
          <w:sz w:val="24"/>
          <w:szCs w:val="24"/>
          <w:lang w:eastAsia="en-IN"/>
        </w:rPr>
        <w:t>Serverless</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database automatically scales compute and storage in response to connection load, supporting efficient connection pooling through </w:t>
      </w:r>
      <w:proofErr w:type="spellStart"/>
      <w:r w:rsidRPr="00037440">
        <w:rPr>
          <w:rFonts w:eastAsia="Times New Roman" w:cstheme="minorHAnsi"/>
          <w:sz w:val="24"/>
          <w:szCs w:val="24"/>
          <w:lang w:eastAsia="en-IN"/>
        </w:rPr>
        <w:t>PgBouncer</w:t>
      </w:r>
      <w:proofErr w:type="spellEnd"/>
      <w:r w:rsidRPr="00037440">
        <w:rPr>
          <w:rFonts w:eastAsia="Times New Roman" w:cstheme="minorHAnsi"/>
          <w:sz w:val="24"/>
          <w:szCs w:val="24"/>
          <w:lang w:eastAsia="en-IN"/>
        </w:rPr>
        <w:t xml:space="preserve"> to handle concurrent requests from multiple authenticated users without exhausting database connection limits.</w:t>
      </w:r>
    </w:p>
    <w:p w:rsidR="00144FE9" w:rsidRPr="00037440" w:rsidRDefault="00144FE9" w:rsidP="00037440">
      <w:pPr>
        <w:spacing w:after="0" w:line="480" w:lineRule="auto"/>
        <w:ind w:firstLine="720"/>
        <w:jc w:val="both"/>
        <w:rPr>
          <w:rFonts w:eastAsia="Times New Roman" w:cstheme="minorHAnsi"/>
          <w:sz w:val="24"/>
          <w:szCs w:val="24"/>
          <w:lang w:eastAsia="en-IN"/>
        </w:rPr>
      </w:pPr>
    </w:p>
    <w:p w:rsidR="0071024A" w:rsidRPr="00144FE9" w:rsidRDefault="00144FE9" w:rsidP="00037440">
      <w:pPr>
        <w:spacing w:before="240" w:after="120" w:line="480" w:lineRule="auto"/>
        <w:rPr>
          <w:rFonts w:eastAsia="Times New Roman" w:cstheme="minorHAnsi"/>
          <w:sz w:val="28"/>
          <w:szCs w:val="24"/>
          <w:lang w:eastAsia="en-IN"/>
        </w:rPr>
      </w:pPr>
      <w:r>
        <w:rPr>
          <w:rFonts w:eastAsia="Times New Roman" w:cstheme="minorHAnsi"/>
          <w:b/>
          <w:bCs/>
          <w:sz w:val="28"/>
          <w:szCs w:val="24"/>
          <w:lang w:eastAsia="en-IN"/>
        </w:rPr>
        <w:t xml:space="preserve">4.4 </w:t>
      </w:r>
      <w:r w:rsidR="0071024A" w:rsidRPr="00144FE9">
        <w:rPr>
          <w:rFonts w:eastAsia="Times New Roman" w:cstheme="minorHAnsi"/>
          <w:b/>
          <w:bCs/>
          <w:sz w:val="28"/>
          <w:szCs w:val="24"/>
          <w:lang w:eastAsia="en-IN"/>
        </w:rPr>
        <w:t>FUTURE SCOPE AND ENHANCEMENTS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While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in its current form represents a complete, production-grade OBE management system, several high-value enhancements have been identified for future development iterations.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Predictive AI Analytics for At-Risk Student Identification: By integrating machine learning models — such as logistic regression or gradient-boosted decision trees — trained on historical marks data,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could proactively identify students who are statistically likely to fall below CO attainment thresholds mid-semester. This would enable early intervention, alerting teachers and academic </w:t>
      </w:r>
      <w:proofErr w:type="spellStart"/>
      <w:r w:rsidRPr="00037440">
        <w:rPr>
          <w:rFonts w:eastAsia="Times New Roman" w:cstheme="minorHAnsi"/>
          <w:sz w:val="24"/>
          <w:szCs w:val="24"/>
          <w:lang w:eastAsia="en-IN"/>
        </w:rPr>
        <w:t>counselors</w:t>
      </w:r>
      <w:proofErr w:type="spellEnd"/>
      <w:r w:rsidRPr="00037440">
        <w:rPr>
          <w:rFonts w:eastAsia="Times New Roman" w:cstheme="minorHAnsi"/>
          <w:sz w:val="24"/>
          <w:szCs w:val="24"/>
          <w:lang w:eastAsia="en-IN"/>
        </w:rPr>
        <w:t xml:space="preserve"> before the assessment cycle concludes, </w:t>
      </w:r>
      <w:r w:rsidRPr="00037440">
        <w:rPr>
          <w:rFonts w:eastAsia="Times New Roman" w:cstheme="minorHAnsi"/>
          <w:sz w:val="24"/>
          <w:szCs w:val="24"/>
          <w:lang w:eastAsia="en-IN"/>
        </w:rPr>
        <w:lastRenderedPageBreak/>
        <w:t>transforming the system from a retrospective analysis tool into a predictive academic health monitor.</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Learning Management System Integration: Developing standardised API bridges to popular Learning Management Systems such as Moodle and Canvas would allow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to automatically ingest assignment grades, quiz scores, and attendance data. This would eliminate manual data re-entry, expand the assessment corpus beyond formal examinations, and provide a more holistic view of student learning trajectories across both formative and summative assessments.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Activity Mapping for Non-Academic PO Achievement: NBA frameworks increasingly recognise that certain Program Outcomes — particularly PO8 (Ethics), PO9 (Individual and Team Work), and PO10 (Communication) — are more effectively demonstrated through co-curricular and extra-curricular activities than through written examinations. An Activity Mapping module would allow institutions to log student participation in </w:t>
      </w:r>
      <w:proofErr w:type="spellStart"/>
      <w:r w:rsidRPr="00037440">
        <w:rPr>
          <w:rFonts w:eastAsia="Times New Roman" w:cstheme="minorHAnsi"/>
          <w:sz w:val="24"/>
          <w:szCs w:val="24"/>
          <w:lang w:eastAsia="en-IN"/>
        </w:rPr>
        <w:t>hackathons</w:t>
      </w:r>
      <w:proofErr w:type="spellEnd"/>
      <w:r w:rsidRPr="00037440">
        <w:rPr>
          <w:rFonts w:eastAsia="Times New Roman" w:cstheme="minorHAnsi"/>
          <w:sz w:val="24"/>
          <w:szCs w:val="24"/>
          <w:lang w:eastAsia="en-IN"/>
        </w:rPr>
        <w:t>, community service, workshops, and industry internships, mapping these activities to relevant POs and incorporating them into the attainment computation pipeline.</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Automated Stakeholder Communication System: Implementing an event-driven notification system using email APIs such as </w:t>
      </w:r>
      <w:proofErr w:type="spellStart"/>
      <w:r w:rsidRPr="00037440">
        <w:rPr>
          <w:rFonts w:eastAsia="Times New Roman" w:cstheme="minorHAnsi"/>
          <w:sz w:val="24"/>
          <w:szCs w:val="24"/>
          <w:lang w:eastAsia="en-IN"/>
        </w:rPr>
        <w:t>SendGrid</w:t>
      </w:r>
      <w:proofErr w:type="spellEnd"/>
      <w:r w:rsidRPr="00037440">
        <w:rPr>
          <w:rFonts w:eastAsia="Times New Roman" w:cstheme="minorHAnsi"/>
          <w:sz w:val="24"/>
          <w:szCs w:val="24"/>
          <w:lang w:eastAsia="en-IN"/>
        </w:rPr>
        <w:t xml:space="preserve"> or </w:t>
      </w:r>
      <w:proofErr w:type="spellStart"/>
      <w:r w:rsidRPr="00037440">
        <w:rPr>
          <w:rFonts w:eastAsia="Times New Roman" w:cstheme="minorHAnsi"/>
          <w:sz w:val="24"/>
          <w:szCs w:val="24"/>
          <w:lang w:eastAsia="en-IN"/>
        </w:rPr>
        <w:t>Mailgun</w:t>
      </w:r>
      <w:proofErr w:type="spellEnd"/>
      <w:r w:rsidRPr="00037440">
        <w:rPr>
          <w:rFonts w:eastAsia="Times New Roman" w:cstheme="minorHAnsi"/>
          <w:sz w:val="24"/>
          <w:szCs w:val="24"/>
          <w:lang w:eastAsia="en-IN"/>
        </w:rPr>
        <w:t xml:space="preserve"> and SMS APIs such as </w:t>
      </w:r>
      <w:proofErr w:type="spellStart"/>
      <w:r w:rsidRPr="00037440">
        <w:rPr>
          <w:rFonts w:eastAsia="Times New Roman" w:cstheme="minorHAnsi"/>
          <w:sz w:val="24"/>
          <w:szCs w:val="24"/>
          <w:lang w:eastAsia="en-IN"/>
        </w:rPr>
        <w:t>Twilio</w:t>
      </w:r>
      <w:proofErr w:type="spellEnd"/>
      <w:r w:rsidRPr="00037440">
        <w:rPr>
          <w:rFonts w:eastAsia="Times New Roman" w:cstheme="minorHAnsi"/>
          <w:sz w:val="24"/>
          <w:szCs w:val="24"/>
          <w:lang w:eastAsia="en-IN"/>
        </w:rPr>
        <w:t xml:space="preserve"> would enable automatic alerts to parents and guardians when a student's attainment drops below configurable thresholds, periodic progress reports sent to students after each assessment cycle, and administrative notifications when new users register and require approval. This would transform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from a tool used exclusively by institutional faculty into a comprehensive stakeholder communication platform.</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Multi-Institutional </w:t>
      </w:r>
      <w:proofErr w:type="spellStart"/>
      <w:r w:rsidRPr="00037440">
        <w:rPr>
          <w:rFonts w:eastAsia="Times New Roman" w:cstheme="minorHAnsi"/>
          <w:sz w:val="24"/>
          <w:szCs w:val="24"/>
          <w:lang w:eastAsia="en-IN"/>
        </w:rPr>
        <w:t>SaaS</w:t>
      </w:r>
      <w:proofErr w:type="spellEnd"/>
      <w:r w:rsidRPr="00037440">
        <w:rPr>
          <w:rFonts w:eastAsia="Times New Roman" w:cstheme="minorHAnsi"/>
          <w:sz w:val="24"/>
          <w:szCs w:val="24"/>
          <w:lang w:eastAsia="en-IN"/>
        </w:rPr>
        <w:t xml:space="preserve"> Deployment: Refactoring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into a multi-tenant Software-as-a-Service (</w:t>
      </w:r>
      <w:proofErr w:type="spellStart"/>
      <w:r w:rsidRPr="00037440">
        <w:rPr>
          <w:rFonts w:eastAsia="Times New Roman" w:cstheme="minorHAnsi"/>
          <w:sz w:val="24"/>
          <w:szCs w:val="24"/>
          <w:lang w:eastAsia="en-IN"/>
        </w:rPr>
        <w:t>SaaS</w:t>
      </w:r>
      <w:proofErr w:type="spellEnd"/>
      <w:r w:rsidRPr="00037440">
        <w:rPr>
          <w:rFonts w:eastAsia="Times New Roman" w:cstheme="minorHAnsi"/>
          <w:sz w:val="24"/>
          <w:szCs w:val="24"/>
          <w:lang w:eastAsia="en-IN"/>
        </w:rPr>
        <w:t xml:space="preserve">) architecture with schema-per-tenant isolation on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w:t>
      </w:r>
      <w:r w:rsidRPr="00037440">
        <w:rPr>
          <w:rFonts w:eastAsia="Times New Roman" w:cstheme="minorHAnsi"/>
          <w:sz w:val="24"/>
          <w:szCs w:val="24"/>
          <w:lang w:eastAsia="en-IN"/>
        </w:rPr>
        <w:lastRenderedPageBreak/>
        <w:t xml:space="preserve">would enable commercial deployment across multiple institutions simultaneously. Each institution would receive an isolated, branded instance with its own administrator hierarchy and departmental data, while the platform operator would manage infrastructure, security updates, and compliance from a centralised control plane. This would make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accessible to smaller colleges and standalone departments that lack the IT resources to self-host and maintain the system.</w:t>
      </w:r>
    </w:p>
    <w:p w:rsidR="00144FE9" w:rsidRDefault="00144FE9" w:rsidP="00037440">
      <w:pPr>
        <w:spacing w:before="240" w:after="120" w:line="480" w:lineRule="auto"/>
        <w:rPr>
          <w:rFonts w:eastAsia="Times New Roman" w:cstheme="minorHAnsi"/>
          <w:b/>
          <w:bCs/>
          <w:sz w:val="28"/>
          <w:szCs w:val="24"/>
          <w:lang w:eastAsia="en-IN"/>
        </w:rPr>
      </w:pPr>
    </w:p>
    <w:p w:rsidR="0071024A" w:rsidRPr="00144FE9" w:rsidRDefault="00144FE9" w:rsidP="00037440">
      <w:pPr>
        <w:spacing w:before="240" w:after="120" w:line="480" w:lineRule="auto"/>
        <w:rPr>
          <w:rFonts w:eastAsia="Times New Roman" w:cstheme="minorHAnsi"/>
          <w:sz w:val="28"/>
          <w:szCs w:val="24"/>
          <w:lang w:eastAsia="en-IN"/>
        </w:rPr>
      </w:pPr>
      <w:r w:rsidRPr="00144FE9">
        <w:rPr>
          <w:rFonts w:eastAsia="Times New Roman" w:cstheme="minorHAnsi"/>
          <w:b/>
          <w:bCs/>
          <w:sz w:val="28"/>
          <w:szCs w:val="24"/>
          <w:lang w:eastAsia="en-IN"/>
        </w:rPr>
        <w:t>4.5</w:t>
      </w:r>
      <w:r w:rsidR="0071024A" w:rsidRPr="00144FE9">
        <w:rPr>
          <w:rFonts w:eastAsia="Times New Roman" w:cstheme="minorHAnsi"/>
          <w:b/>
          <w:bCs/>
          <w:sz w:val="28"/>
          <w:szCs w:val="24"/>
          <w:lang w:eastAsia="en-IN"/>
        </w:rPr>
        <w:t xml:space="preserve"> CONCLUSIONS</w:t>
      </w:r>
    </w:p>
    <w:p w:rsidR="0071024A" w:rsidRPr="00037440" w:rsidRDefault="0071024A" w:rsidP="00037440">
      <w:pPr>
        <w:spacing w:after="0" w:line="480" w:lineRule="auto"/>
        <w:ind w:firstLine="72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represents a significant and meaningful step forward in digitising and automating the Outcome-Based Education workflow for Indian higher education institutions. By replacing the fragmented, error-prone, and </w:t>
      </w:r>
      <w:proofErr w:type="spellStart"/>
      <w:r w:rsidRPr="00037440">
        <w:rPr>
          <w:rFonts w:eastAsia="Times New Roman" w:cstheme="minorHAnsi"/>
          <w:sz w:val="24"/>
          <w:szCs w:val="24"/>
          <w:lang w:eastAsia="en-IN"/>
        </w:rPr>
        <w:t>unauditable</w:t>
      </w:r>
      <w:proofErr w:type="spellEnd"/>
      <w:r w:rsidRPr="00037440">
        <w:rPr>
          <w:rFonts w:eastAsia="Times New Roman" w:cstheme="minorHAnsi"/>
          <w:sz w:val="24"/>
          <w:szCs w:val="24"/>
          <w:lang w:eastAsia="en-IN"/>
        </w:rPr>
        <w:t xml:space="preserve"> spreadsheet methodology with a unified, role-secured, mathematically validated web platform,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directly addresses the operational challenges faced by departments preparing for NBA and NAAC accreditation reviews.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system successfully achieves all five of its stated objectives. Manual computational errors are eliminated through validated, transactional database operations — every mark, every CO attainment score, and every PO-level aggregate is computed programmatically from source data, with no opportunity for formula overwrite or manual transcription error. Structural compliance is enforced at every data entry point: exam blueprints that do not sum to the required marks totals cannot be saved; CO-PO correlation values outside the 1-3 range are rejected at the input level. Democratised, role-appropriate access is provided to all three user tiers through a zero-trust security model that enforces </w:t>
      </w:r>
      <w:r w:rsidRPr="00037440">
        <w:rPr>
          <w:rFonts w:eastAsia="Times New Roman" w:cstheme="minorHAnsi"/>
          <w:sz w:val="24"/>
          <w:szCs w:val="24"/>
          <w:lang w:eastAsia="en-IN"/>
        </w:rPr>
        <w:lastRenderedPageBreak/>
        <w:t>permissions at both the frontend routing and backend middleware levels. Attainment computation is fully automated through the weighted composite formula combining Direct and Indirect Attainment. Audit-ready reports are produced in both PDF and CSV formats, mirroring the official university-prescribed attainment sheet formats.</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system's architecture — built on industry-standard, production-grade technologies including React 19, Node.js 22,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15, and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ORM v5, with a zero-trust security model, atomic transactional guarantees, and a recursive self-referential data model for exam blueprinting — ensures that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is not merely an academic prototype but a genuinely deployable solution capable of handling the full complexity of real-world OBE evaluation workflows. The platform's department-agnostic architecture positions it for straightforward expansion beyond the BCA programme to encompass the full range of undergraduate programmes offered by an institution, and its modular design provides a solid foundation for the AI analytics, LMS integration, and </w:t>
      </w:r>
      <w:proofErr w:type="spellStart"/>
      <w:r w:rsidRPr="00037440">
        <w:rPr>
          <w:rFonts w:eastAsia="Times New Roman" w:cstheme="minorHAnsi"/>
          <w:sz w:val="24"/>
          <w:szCs w:val="24"/>
          <w:lang w:eastAsia="en-IN"/>
        </w:rPr>
        <w:t>SaaS</w:t>
      </w:r>
      <w:proofErr w:type="spellEnd"/>
      <w:r w:rsidRPr="00037440">
        <w:rPr>
          <w:rFonts w:eastAsia="Times New Roman" w:cstheme="minorHAnsi"/>
          <w:sz w:val="24"/>
          <w:szCs w:val="24"/>
          <w:lang w:eastAsia="en-IN"/>
        </w:rPr>
        <w:t xml:space="preserve"> deployment enhancements identified for future development.</w:t>
      </w:r>
    </w:p>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br w:type="page"/>
      </w:r>
    </w:p>
    <w:p w:rsidR="00A1152F" w:rsidRPr="00A1152F" w:rsidRDefault="00A1152F" w:rsidP="00A1152F">
      <w:pPr>
        <w:spacing w:after="240" w:line="480" w:lineRule="auto"/>
        <w:jc w:val="center"/>
        <w:rPr>
          <w:rFonts w:eastAsia="Times New Roman" w:cstheme="minorHAnsi"/>
          <w:b/>
          <w:bCs/>
          <w:sz w:val="32"/>
          <w:szCs w:val="24"/>
          <w:u w:val="single"/>
          <w:lang w:eastAsia="en-IN"/>
        </w:rPr>
      </w:pPr>
      <w:r>
        <w:rPr>
          <w:rFonts w:eastAsia="Times New Roman" w:cstheme="minorHAnsi"/>
          <w:b/>
          <w:bCs/>
          <w:sz w:val="32"/>
          <w:szCs w:val="24"/>
          <w:u w:val="single"/>
          <w:lang w:eastAsia="en-IN"/>
        </w:rPr>
        <w:lastRenderedPageBreak/>
        <w:t>CHAPTER 5: SCREENSHOTS</w:t>
      </w:r>
    </w:p>
    <w:p w:rsidR="00A1152F" w:rsidRPr="00A1152F" w:rsidRDefault="00A1152F" w:rsidP="00A1152F">
      <w:pPr>
        <w:spacing w:after="240" w:line="480" w:lineRule="auto"/>
        <w:rPr>
          <w:rFonts w:eastAsia="Times New Roman" w:cstheme="minorHAnsi"/>
          <w:b/>
          <w:bCs/>
          <w:sz w:val="28"/>
          <w:szCs w:val="24"/>
          <w:u w:val="single"/>
          <w:lang w:eastAsia="en-IN"/>
        </w:rPr>
      </w:pPr>
      <w:r>
        <w:rPr>
          <w:rFonts w:eastAsia="Times New Roman" w:cstheme="minorHAnsi"/>
          <w:b/>
          <w:bCs/>
          <w:sz w:val="28"/>
          <w:szCs w:val="24"/>
          <w:u w:val="single"/>
          <w:lang w:eastAsia="en-IN"/>
        </w:rPr>
        <w:t>5</w:t>
      </w:r>
      <w:r w:rsidRPr="00A1152F">
        <w:rPr>
          <w:rFonts w:eastAsia="Times New Roman" w:cstheme="minorHAnsi"/>
          <w:b/>
          <w:bCs/>
          <w:sz w:val="28"/>
          <w:szCs w:val="24"/>
          <w:u w:val="single"/>
          <w:lang w:eastAsia="en-IN"/>
        </w:rPr>
        <w:t>.1 SYSTEM ARCHITECTURE</w:t>
      </w:r>
    </w:p>
    <w:p w:rsidR="00A1152F" w:rsidRDefault="00A1152F">
      <w:pPr>
        <w:rPr>
          <w:rFonts w:eastAsia="Times New Roman" w:cstheme="minorHAnsi"/>
          <w:b/>
          <w:bCs/>
          <w:sz w:val="32"/>
          <w:szCs w:val="24"/>
          <w:u w:val="single"/>
          <w:lang w:eastAsia="en-IN"/>
        </w:rPr>
      </w:pPr>
      <w:r>
        <w:rPr>
          <w:rFonts w:eastAsia="Times New Roman" w:cstheme="minorHAnsi"/>
          <w:b/>
          <w:bCs/>
          <w:sz w:val="32"/>
          <w:szCs w:val="24"/>
          <w:u w:val="single"/>
          <w:lang w:eastAsia="en-IN"/>
        </w:rPr>
        <w:br w:type="page"/>
      </w:r>
    </w:p>
    <w:p w:rsidR="0071024A" w:rsidRPr="00144FE9" w:rsidRDefault="0071024A" w:rsidP="00037440">
      <w:pPr>
        <w:spacing w:after="240" w:line="480" w:lineRule="auto"/>
        <w:jc w:val="center"/>
        <w:rPr>
          <w:rFonts w:eastAsia="Times New Roman" w:cstheme="minorHAnsi"/>
          <w:sz w:val="32"/>
          <w:szCs w:val="24"/>
          <w:lang w:eastAsia="en-IN"/>
        </w:rPr>
      </w:pPr>
      <w:r w:rsidRPr="00144FE9">
        <w:rPr>
          <w:rFonts w:eastAsia="Times New Roman" w:cstheme="minorHAnsi"/>
          <w:b/>
          <w:bCs/>
          <w:sz w:val="32"/>
          <w:szCs w:val="24"/>
          <w:u w:val="single"/>
          <w:lang w:eastAsia="en-IN"/>
        </w:rPr>
        <w:lastRenderedPageBreak/>
        <w:t>REFERENCES</w:t>
      </w:r>
    </w:p>
    <w:p w:rsidR="0071024A" w:rsidRPr="00037440" w:rsidRDefault="0071024A" w:rsidP="00037440">
      <w:pPr>
        <w:spacing w:before="80" w:after="80" w:line="480" w:lineRule="auto"/>
        <w:rPr>
          <w:rFonts w:eastAsia="Times New Roman" w:cstheme="minorHAnsi"/>
          <w:sz w:val="24"/>
          <w:szCs w:val="24"/>
          <w:lang w:eastAsia="en-IN"/>
        </w:rPr>
      </w:pPr>
    </w:p>
    <w:p w:rsidR="0071024A" w:rsidRPr="00037440" w:rsidRDefault="0071024A" w:rsidP="00144FE9">
      <w:pPr>
        <w:numPr>
          <w:ilvl w:val="0"/>
          <w:numId w:val="5"/>
        </w:numPr>
        <w:spacing w:after="0"/>
        <w:jc w:val="both"/>
        <w:rPr>
          <w:rFonts w:eastAsia="Times New Roman" w:cstheme="minorHAnsi"/>
          <w:sz w:val="24"/>
          <w:szCs w:val="24"/>
          <w:lang w:eastAsia="en-IN"/>
        </w:rPr>
      </w:pPr>
      <w:r w:rsidRPr="00037440">
        <w:rPr>
          <w:rFonts w:eastAsia="Times New Roman" w:cstheme="minorHAnsi"/>
          <w:sz w:val="24"/>
          <w:szCs w:val="24"/>
          <w:lang w:eastAsia="en-IN"/>
        </w:rPr>
        <w:t>National Board of Accreditation (NBA). (2019). Outcome Based Education Framework for Technical Institutions. New Delhi: NBA Publications.</w:t>
      </w:r>
    </w:p>
    <w:p w:rsidR="0071024A" w:rsidRPr="00037440" w:rsidRDefault="0071024A" w:rsidP="00144FE9">
      <w:pPr>
        <w:numPr>
          <w:ilvl w:val="0"/>
          <w:numId w:val="5"/>
        </w:numPr>
        <w:spacing w:after="0"/>
        <w:jc w:val="both"/>
        <w:rPr>
          <w:rFonts w:eastAsia="Times New Roman" w:cstheme="minorHAnsi"/>
          <w:sz w:val="24"/>
          <w:szCs w:val="24"/>
          <w:lang w:eastAsia="en-IN"/>
        </w:rPr>
      </w:pPr>
      <w:r w:rsidRPr="00037440">
        <w:rPr>
          <w:rFonts w:eastAsia="Times New Roman" w:cstheme="minorHAnsi"/>
          <w:sz w:val="24"/>
          <w:szCs w:val="24"/>
          <w:lang w:eastAsia="en-IN"/>
        </w:rPr>
        <w:t>National Assessment and Accreditation Council (NAAC). (2022). Manual for Self Study Report — Affiliated/Constituent Colleges. Bangalore: NAAC.</w:t>
      </w:r>
    </w:p>
    <w:p w:rsidR="0071024A" w:rsidRPr="00037440" w:rsidRDefault="0071024A" w:rsidP="00144FE9">
      <w:pPr>
        <w:numPr>
          <w:ilvl w:val="0"/>
          <w:numId w:val="5"/>
        </w:numPr>
        <w:spacing w:after="0"/>
        <w:jc w:val="both"/>
        <w:rPr>
          <w:rFonts w:eastAsia="Times New Roman" w:cstheme="minorHAnsi"/>
          <w:sz w:val="24"/>
          <w:szCs w:val="24"/>
          <w:lang w:eastAsia="en-IN"/>
        </w:rPr>
      </w:pPr>
      <w:r w:rsidRPr="00037440">
        <w:rPr>
          <w:rFonts w:eastAsia="Times New Roman" w:cstheme="minorHAnsi"/>
          <w:sz w:val="24"/>
          <w:szCs w:val="24"/>
          <w:lang w:eastAsia="en-IN"/>
        </w:rPr>
        <w:t xml:space="preserve">Biggs, J., &amp; Tang, C. (2011). Teaching for Quality Learning at University (4th </w:t>
      </w:r>
      <w:proofErr w:type="gramStart"/>
      <w:r w:rsidRPr="00037440">
        <w:rPr>
          <w:rFonts w:eastAsia="Times New Roman" w:cstheme="minorHAnsi"/>
          <w:sz w:val="24"/>
          <w:szCs w:val="24"/>
          <w:lang w:eastAsia="en-IN"/>
        </w:rPr>
        <w:t>ed</w:t>
      </w:r>
      <w:proofErr w:type="gramEnd"/>
      <w:r w:rsidRPr="00037440">
        <w:rPr>
          <w:rFonts w:eastAsia="Times New Roman" w:cstheme="minorHAnsi"/>
          <w:sz w:val="24"/>
          <w:szCs w:val="24"/>
          <w:lang w:eastAsia="en-IN"/>
        </w:rPr>
        <w:t>.). Maidenhead: McGraw-Hill Education / Open University Press.</w:t>
      </w:r>
    </w:p>
    <w:p w:rsidR="0071024A" w:rsidRPr="00037440" w:rsidRDefault="0071024A" w:rsidP="00144FE9">
      <w:pPr>
        <w:numPr>
          <w:ilvl w:val="0"/>
          <w:numId w:val="5"/>
        </w:numPr>
        <w:spacing w:after="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Kadu</w:t>
      </w:r>
      <w:proofErr w:type="spellEnd"/>
      <w:r w:rsidRPr="00037440">
        <w:rPr>
          <w:rFonts w:eastAsia="Times New Roman" w:cstheme="minorHAnsi"/>
          <w:sz w:val="24"/>
          <w:szCs w:val="24"/>
          <w:lang w:eastAsia="en-IN"/>
        </w:rPr>
        <w:t>, S. (2019). Challenges in OBE Implementation in Indian Technical Education: A Faculty Perspective. International Journal of Educational Technology, 6(2), 45-58.</w:t>
      </w:r>
    </w:p>
    <w:p w:rsidR="0071024A" w:rsidRPr="00037440" w:rsidRDefault="0071024A" w:rsidP="00144FE9">
      <w:pPr>
        <w:numPr>
          <w:ilvl w:val="0"/>
          <w:numId w:val="5"/>
        </w:numPr>
        <w:spacing w:after="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Patil</w:t>
      </w:r>
      <w:proofErr w:type="spellEnd"/>
      <w:r w:rsidRPr="00037440">
        <w:rPr>
          <w:rFonts w:eastAsia="Times New Roman" w:cstheme="minorHAnsi"/>
          <w:sz w:val="24"/>
          <w:szCs w:val="24"/>
          <w:lang w:eastAsia="en-IN"/>
        </w:rPr>
        <w:t>, A., &amp; Bhatt, P. (2021). Automating Outcome-Based Education: A Review of Digital Tools for CO-PO Attainment Computation. Journal of Engineering Education Research, 12(1), 22-36.</w:t>
      </w:r>
    </w:p>
    <w:p w:rsidR="0071024A" w:rsidRPr="00037440" w:rsidRDefault="0071024A" w:rsidP="00144FE9">
      <w:pPr>
        <w:numPr>
          <w:ilvl w:val="0"/>
          <w:numId w:val="5"/>
        </w:numPr>
        <w:spacing w:after="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Technologies. (2024).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ORM v5 Documentation. Retrieved from https://www.prisma.io/docs</w:t>
      </w:r>
    </w:p>
    <w:p w:rsidR="0071024A" w:rsidRPr="00037440" w:rsidRDefault="0071024A" w:rsidP="00144FE9">
      <w:pPr>
        <w:numPr>
          <w:ilvl w:val="0"/>
          <w:numId w:val="5"/>
        </w:numPr>
        <w:spacing w:after="0"/>
        <w:jc w:val="both"/>
        <w:rPr>
          <w:rFonts w:eastAsia="Times New Roman" w:cstheme="minorHAnsi"/>
          <w:sz w:val="24"/>
          <w:szCs w:val="24"/>
          <w:lang w:eastAsia="en-IN"/>
        </w:rPr>
      </w:pPr>
      <w:r w:rsidRPr="00037440">
        <w:rPr>
          <w:rFonts w:eastAsia="Times New Roman" w:cstheme="minorHAnsi"/>
          <w:sz w:val="24"/>
          <w:szCs w:val="24"/>
          <w:lang w:eastAsia="en-IN"/>
        </w:rPr>
        <w:t>React Core Team. (2024). React 19 — What's New. Retrieved from https://react.dev/blog/2024/04/25/react-19</w:t>
      </w:r>
    </w:p>
    <w:p w:rsidR="0071024A" w:rsidRPr="00037440" w:rsidRDefault="0071024A" w:rsidP="00144FE9">
      <w:pPr>
        <w:numPr>
          <w:ilvl w:val="0"/>
          <w:numId w:val="5"/>
        </w:numPr>
        <w:spacing w:after="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Global Development Group. (2023).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15 Documentation. Retrieved from https://www.postgresql.org/docs/15/</w:t>
      </w:r>
    </w:p>
    <w:p w:rsidR="0071024A" w:rsidRPr="00037440" w:rsidRDefault="0071024A" w:rsidP="00144FE9">
      <w:pPr>
        <w:numPr>
          <w:ilvl w:val="0"/>
          <w:numId w:val="5"/>
        </w:numPr>
        <w:spacing w:after="0"/>
        <w:jc w:val="both"/>
        <w:rPr>
          <w:rFonts w:eastAsia="Times New Roman" w:cstheme="minorHAnsi"/>
          <w:sz w:val="24"/>
          <w:szCs w:val="24"/>
          <w:lang w:eastAsia="en-IN"/>
        </w:rPr>
      </w:pPr>
      <w:r w:rsidRPr="00037440">
        <w:rPr>
          <w:rFonts w:eastAsia="Times New Roman" w:cstheme="minorHAnsi"/>
          <w:sz w:val="24"/>
          <w:szCs w:val="24"/>
          <w:lang w:eastAsia="en-IN"/>
        </w:rPr>
        <w:t xml:space="preserve">Neon Technologies. (2024). Neon </w:t>
      </w:r>
      <w:proofErr w:type="spellStart"/>
      <w:r w:rsidRPr="00037440">
        <w:rPr>
          <w:rFonts w:eastAsia="Times New Roman" w:cstheme="minorHAnsi"/>
          <w:sz w:val="24"/>
          <w:szCs w:val="24"/>
          <w:lang w:eastAsia="en-IN"/>
        </w:rPr>
        <w:t>Serverless</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Architecture and Connection Pooling. Retrieved from https://neon.tech/docs/introduction</w:t>
      </w:r>
    </w:p>
    <w:p w:rsidR="0071024A" w:rsidRPr="00037440" w:rsidRDefault="0071024A" w:rsidP="00144FE9">
      <w:pPr>
        <w:numPr>
          <w:ilvl w:val="0"/>
          <w:numId w:val="5"/>
        </w:numPr>
        <w:spacing w:after="0"/>
        <w:jc w:val="both"/>
        <w:rPr>
          <w:rFonts w:eastAsia="Times New Roman" w:cstheme="minorHAnsi"/>
          <w:sz w:val="24"/>
          <w:szCs w:val="24"/>
          <w:lang w:eastAsia="en-IN"/>
        </w:rPr>
      </w:pPr>
      <w:r w:rsidRPr="00037440">
        <w:rPr>
          <w:rFonts w:eastAsia="Times New Roman" w:cstheme="minorHAnsi"/>
          <w:sz w:val="24"/>
          <w:szCs w:val="24"/>
          <w:lang w:eastAsia="en-IN"/>
        </w:rPr>
        <w:t>OWASP Foundation. (2023). OWASP Top Ten Web Application Security Risks. Retrieved from https://owasp.org/Top10/</w:t>
      </w:r>
    </w:p>
    <w:p w:rsidR="0071024A" w:rsidRPr="00037440" w:rsidRDefault="0071024A" w:rsidP="00144FE9">
      <w:pPr>
        <w:numPr>
          <w:ilvl w:val="0"/>
          <w:numId w:val="5"/>
        </w:numPr>
        <w:spacing w:after="0"/>
        <w:jc w:val="both"/>
        <w:rPr>
          <w:rFonts w:eastAsia="Times New Roman" w:cstheme="minorHAnsi"/>
          <w:sz w:val="24"/>
          <w:szCs w:val="24"/>
          <w:lang w:eastAsia="en-IN"/>
        </w:rPr>
      </w:pPr>
      <w:r w:rsidRPr="00037440">
        <w:rPr>
          <w:rFonts w:eastAsia="Times New Roman" w:cstheme="minorHAnsi"/>
          <w:sz w:val="24"/>
          <w:szCs w:val="24"/>
          <w:lang w:eastAsia="en-IN"/>
        </w:rPr>
        <w:lastRenderedPageBreak/>
        <w:t>Auth0 Inc. (2023). Introduction to JSON Web Tokens. Retrieved from https://jwt.io/introduction</w:t>
      </w:r>
    </w:p>
    <w:p w:rsidR="0071024A" w:rsidRPr="00037440" w:rsidRDefault="0071024A" w:rsidP="00144FE9">
      <w:pPr>
        <w:numPr>
          <w:ilvl w:val="0"/>
          <w:numId w:val="5"/>
        </w:numPr>
        <w:spacing w:after="0"/>
        <w:jc w:val="both"/>
        <w:rPr>
          <w:rFonts w:eastAsia="Times New Roman" w:cstheme="minorHAnsi"/>
          <w:sz w:val="24"/>
          <w:szCs w:val="24"/>
          <w:lang w:eastAsia="en-IN"/>
        </w:rPr>
      </w:pPr>
      <w:proofErr w:type="spellStart"/>
      <w:r w:rsidRPr="00037440">
        <w:rPr>
          <w:rFonts w:eastAsia="Times New Roman" w:cstheme="minorHAnsi"/>
          <w:sz w:val="24"/>
          <w:szCs w:val="24"/>
          <w:lang w:eastAsia="en-IN"/>
        </w:rPr>
        <w:t>Vercel</w:t>
      </w:r>
      <w:proofErr w:type="spellEnd"/>
      <w:r w:rsidRPr="00037440">
        <w:rPr>
          <w:rFonts w:eastAsia="Times New Roman" w:cstheme="minorHAnsi"/>
          <w:sz w:val="24"/>
          <w:szCs w:val="24"/>
          <w:lang w:eastAsia="en-IN"/>
        </w:rPr>
        <w:t xml:space="preserve"> Inc. (2024). </w:t>
      </w:r>
      <w:proofErr w:type="spellStart"/>
      <w:r w:rsidRPr="00037440">
        <w:rPr>
          <w:rFonts w:eastAsia="Times New Roman" w:cstheme="minorHAnsi"/>
          <w:sz w:val="24"/>
          <w:szCs w:val="24"/>
          <w:lang w:eastAsia="en-IN"/>
        </w:rPr>
        <w:t>Vercel</w:t>
      </w:r>
      <w:proofErr w:type="spellEnd"/>
      <w:r w:rsidRPr="00037440">
        <w:rPr>
          <w:rFonts w:eastAsia="Times New Roman" w:cstheme="minorHAnsi"/>
          <w:sz w:val="24"/>
          <w:szCs w:val="24"/>
          <w:lang w:eastAsia="en-IN"/>
        </w:rPr>
        <w:t xml:space="preserve"> Platform Documentation — Deployment and Edge Network. Retrieved from https://vercel.com/docs</w:t>
      </w:r>
    </w:p>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br w:type="page"/>
      </w:r>
    </w:p>
    <w:p w:rsidR="0071024A" w:rsidRPr="00037440" w:rsidRDefault="0071024A" w:rsidP="00037440">
      <w:pPr>
        <w:spacing w:after="0" w:line="480" w:lineRule="auto"/>
        <w:rPr>
          <w:rFonts w:eastAsia="Times New Roman" w:cstheme="minorHAnsi"/>
          <w:sz w:val="24"/>
          <w:szCs w:val="24"/>
          <w:lang w:eastAsia="en-IN"/>
        </w:rPr>
        <w:sectPr w:rsidR="0071024A" w:rsidRPr="00037440">
          <w:headerReference w:type="default" r:id="rId12"/>
          <w:pgSz w:w="11906" w:h="16838"/>
          <w:pgMar w:top="1440" w:right="1440" w:bottom="1440" w:left="1440" w:header="708" w:footer="708" w:gutter="0"/>
          <w:pgNumType w:start="1"/>
          <w:cols w:space="720"/>
          <w:docGrid w:linePitch="360"/>
        </w:sectPr>
      </w:pPr>
    </w:p>
    <w:p w:rsidR="0071024A" w:rsidRPr="00144FE9" w:rsidRDefault="0071024A" w:rsidP="00037440">
      <w:pPr>
        <w:spacing w:after="80" w:line="480" w:lineRule="auto"/>
        <w:jc w:val="right"/>
        <w:rPr>
          <w:rFonts w:eastAsia="Times New Roman" w:cstheme="minorHAnsi"/>
          <w:sz w:val="28"/>
          <w:szCs w:val="24"/>
          <w:lang w:eastAsia="en-IN"/>
        </w:rPr>
      </w:pPr>
      <w:r w:rsidRPr="00144FE9">
        <w:rPr>
          <w:rFonts w:eastAsia="Times New Roman" w:cstheme="minorHAnsi"/>
          <w:b/>
          <w:bCs/>
          <w:sz w:val="28"/>
          <w:szCs w:val="24"/>
          <w:lang w:eastAsia="en-IN"/>
        </w:rPr>
        <w:lastRenderedPageBreak/>
        <w:t>Appendix I</w:t>
      </w:r>
    </w:p>
    <w:p w:rsidR="0071024A" w:rsidRPr="00037440" w:rsidRDefault="0071024A" w:rsidP="00037440">
      <w:pPr>
        <w:spacing w:before="80" w:after="80" w:line="480" w:lineRule="auto"/>
        <w:rPr>
          <w:rFonts w:eastAsia="Times New Roman" w:cstheme="minorHAnsi"/>
          <w:sz w:val="24"/>
          <w:szCs w:val="24"/>
          <w:lang w:eastAsia="en-IN"/>
        </w:rPr>
      </w:pPr>
    </w:p>
    <w:p w:rsidR="0071024A" w:rsidRPr="00144FE9" w:rsidRDefault="00144FE9" w:rsidP="00144FE9">
      <w:pPr>
        <w:spacing w:after="0" w:line="480" w:lineRule="auto"/>
        <w:jc w:val="center"/>
        <w:rPr>
          <w:rFonts w:eastAsia="Times New Roman" w:cstheme="minorHAnsi"/>
          <w:b/>
          <w:sz w:val="32"/>
          <w:szCs w:val="24"/>
          <w:lang w:eastAsia="en-IN"/>
        </w:rPr>
      </w:pPr>
      <w:r w:rsidRPr="00144FE9">
        <w:rPr>
          <w:rFonts w:eastAsia="Times New Roman" w:cstheme="minorHAnsi"/>
          <w:b/>
          <w:sz w:val="32"/>
          <w:szCs w:val="24"/>
          <w:lang w:eastAsia="en-IN"/>
        </w:rPr>
        <w:t>Deployment Architecture Detail</w:t>
      </w:r>
    </w:p>
    <w:p w:rsidR="0071024A" w:rsidRDefault="0071024A" w:rsidP="00144FE9">
      <w:pPr>
        <w:spacing w:after="0" w:line="480" w:lineRule="auto"/>
        <w:ind w:firstLine="720"/>
        <w:jc w:val="both"/>
        <w:rPr>
          <w:rFonts w:eastAsia="Times New Roman" w:cstheme="minorHAnsi"/>
          <w:sz w:val="24"/>
          <w:szCs w:val="24"/>
          <w:lang w:eastAsia="en-IN"/>
        </w:rPr>
      </w:pPr>
      <w:r w:rsidRPr="00144FE9">
        <w:rPr>
          <w:rFonts w:eastAsia="Times New Roman" w:cstheme="minorHAnsi"/>
          <w:sz w:val="24"/>
          <w:szCs w:val="24"/>
          <w:lang w:eastAsia="en-IN"/>
        </w:rPr>
        <w:t xml:space="preserve">This appendix provides additional technical detail on the deployment architecture of </w:t>
      </w:r>
      <w:proofErr w:type="spellStart"/>
      <w:r w:rsidRPr="00144FE9">
        <w:rPr>
          <w:rFonts w:eastAsia="Times New Roman" w:cstheme="minorHAnsi"/>
          <w:sz w:val="24"/>
          <w:szCs w:val="24"/>
          <w:lang w:eastAsia="en-IN"/>
        </w:rPr>
        <w:t>Bridgify</w:t>
      </w:r>
      <w:proofErr w:type="spellEnd"/>
      <w:r w:rsidRPr="00144FE9">
        <w:rPr>
          <w:rFonts w:eastAsia="Times New Roman" w:cstheme="minorHAnsi"/>
          <w:sz w:val="24"/>
          <w:szCs w:val="24"/>
          <w:lang w:eastAsia="en-IN"/>
        </w:rPr>
        <w:t xml:space="preserve">, supplementing the overview presented in </w:t>
      </w:r>
      <w:r w:rsidR="00144FE9">
        <w:rPr>
          <w:rFonts w:eastAsia="Times New Roman" w:cstheme="minorHAnsi"/>
          <w:sz w:val="24"/>
          <w:szCs w:val="24"/>
          <w:lang w:eastAsia="en-IN"/>
        </w:rPr>
        <w:t>Section 4.3 of the main report.</w:t>
      </w:r>
    </w:p>
    <w:p w:rsidR="00144FE9" w:rsidRPr="00037440" w:rsidRDefault="00144FE9" w:rsidP="00144FE9">
      <w:pPr>
        <w:spacing w:after="0" w:line="480" w:lineRule="auto"/>
        <w:ind w:firstLine="720"/>
        <w:jc w:val="both"/>
        <w:rPr>
          <w:rFonts w:eastAsia="Times New Roman" w:cstheme="minorHAnsi"/>
          <w:sz w:val="24"/>
          <w:szCs w:val="24"/>
          <w:lang w:eastAsia="en-IN"/>
        </w:rPr>
      </w:pPr>
    </w:p>
    <w:p w:rsidR="0071024A" w:rsidRPr="00144FE9" w:rsidRDefault="0071024A" w:rsidP="00037440">
      <w:pPr>
        <w:spacing w:before="180" w:after="80" w:line="480" w:lineRule="auto"/>
        <w:rPr>
          <w:rFonts w:eastAsia="Times New Roman" w:cstheme="minorHAnsi"/>
          <w:sz w:val="28"/>
          <w:szCs w:val="24"/>
          <w:lang w:eastAsia="en-IN"/>
        </w:rPr>
      </w:pPr>
      <w:r w:rsidRPr="00144FE9">
        <w:rPr>
          <w:rFonts w:eastAsia="Times New Roman" w:cstheme="minorHAnsi"/>
          <w:b/>
          <w:bCs/>
          <w:sz w:val="28"/>
          <w:szCs w:val="24"/>
          <w:lang w:eastAsia="en-IN"/>
        </w:rPr>
        <w:t xml:space="preserve">Frontend Deployment — </w:t>
      </w:r>
      <w:proofErr w:type="spellStart"/>
      <w:r w:rsidRPr="00144FE9">
        <w:rPr>
          <w:rFonts w:eastAsia="Times New Roman" w:cstheme="minorHAnsi"/>
          <w:b/>
          <w:bCs/>
          <w:sz w:val="28"/>
          <w:szCs w:val="24"/>
          <w:lang w:eastAsia="en-IN"/>
        </w:rPr>
        <w:t>Vercel</w:t>
      </w:r>
      <w:proofErr w:type="spellEnd"/>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React SPA is built using </w:t>
      </w:r>
      <w:proofErr w:type="spellStart"/>
      <w:r w:rsidRPr="00037440">
        <w:rPr>
          <w:rFonts w:eastAsia="Times New Roman" w:cstheme="minorHAnsi"/>
          <w:sz w:val="24"/>
          <w:szCs w:val="24"/>
          <w:lang w:eastAsia="en-IN"/>
        </w:rPr>
        <w:t>Vite</w:t>
      </w:r>
      <w:proofErr w:type="spellEnd"/>
      <w:r w:rsidRPr="00037440">
        <w:rPr>
          <w:rFonts w:eastAsia="Times New Roman" w:cstheme="minorHAnsi"/>
          <w:sz w:val="24"/>
          <w:szCs w:val="24"/>
          <w:lang w:eastAsia="en-IN"/>
        </w:rPr>
        <w:t xml:space="preserve"> 7's production build command (</w:t>
      </w:r>
      <w:proofErr w:type="spellStart"/>
      <w:r w:rsidRPr="00037440">
        <w:rPr>
          <w:rFonts w:eastAsia="Times New Roman" w:cstheme="minorHAnsi"/>
          <w:sz w:val="24"/>
          <w:szCs w:val="24"/>
          <w:lang w:eastAsia="en-IN"/>
        </w:rPr>
        <w:t>vite</w:t>
      </w:r>
      <w:proofErr w:type="spellEnd"/>
      <w:r w:rsidRPr="00037440">
        <w:rPr>
          <w:rFonts w:eastAsia="Times New Roman" w:cstheme="minorHAnsi"/>
          <w:sz w:val="24"/>
          <w:szCs w:val="24"/>
          <w:lang w:eastAsia="en-IN"/>
        </w:rPr>
        <w:t xml:space="preserve"> build), which produces an optimized, tree-shaken bundle of JavaScript, CSS, and static assets in the /</w:t>
      </w:r>
      <w:proofErr w:type="spellStart"/>
      <w:r w:rsidRPr="00037440">
        <w:rPr>
          <w:rFonts w:eastAsia="Times New Roman" w:cstheme="minorHAnsi"/>
          <w:sz w:val="24"/>
          <w:szCs w:val="24"/>
          <w:lang w:eastAsia="en-IN"/>
        </w:rPr>
        <w:t>dist</w:t>
      </w:r>
      <w:proofErr w:type="spellEnd"/>
      <w:r w:rsidRPr="00037440">
        <w:rPr>
          <w:rFonts w:eastAsia="Times New Roman" w:cstheme="minorHAnsi"/>
          <w:sz w:val="24"/>
          <w:szCs w:val="24"/>
          <w:lang w:eastAsia="en-IN"/>
        </w:rPr>
        <w:t xml:space="preserve"> directory. This build </w:t>
      </w:r>
      <w:proofErr w:type="spellStart"/>
      <w:r w:rsidRPr="00037440">
        <w:rPr>
          <w:rFonts w:eastAsia="Times New Roman" w:cstheme="minorHAnsi"/>
          <w:sz w:val="24"/>
          <w:szCs w:val="24"/>
          <w:lang w:eastAsia="en-IN"/>
        </w:rPr>
        <w:t>artifact</w:t>
      </w:r>
      <w:proofErr w:type="spellEnd"/>
      <w:r w:rsidRPr="00037440">
        <w:rPr>
          <w:rFonts w:eastAsia="Times New Roman" w:cstheme="minorHAnsi"/>
          <w:sz w:val="24"/>
          <w:szCs w:val="24"/>
          <w:lang w:eastAsia="en-IN"/>
        </w:rPr>
        <w:t xml:space="preserve"> is deployed to </w:t>
      </w:r>
      <w:proofErr w:type="spellStart"/>
      <w:r w:rsidRPr="00037440">
        <w:rPr>
          <w:rFonts w:eastAsia="Times New Roman" w:cstheme="minorHAnsi"/>
          <w:sz w:val="24"/>
          <w:szCs w:val="24"/>
          <w:lang w:eastAsia="en-IN"/>
        </w:rPr>
        <w:t>Vercel</w:t>
      </w:r>
      <w:proofErr w:type="spellEnd"/>
      <w:r w:rsidRPr="00037440">
        <w:rPr>
          <w:rFonts w:eastAsia="Times New Roman" w:cstheme="minorHAnsi"/>
          <w:sz w:val="24"/>
          <w:szCs w:val="24"/>
          <w:lang w:eastAsia="en-IN"/>
        </w:rPr>
        <w:t xml:space="preserve">, which serves it through a global CDN with edge nodes in multiple geographic regions. </w:t>
      </w:r>
      <w:proofErr w:type="spellStart"/>
      <w:r w:rsidRPr="00037440">
        <w:rPr>
          <w:rFonts w:eastAsia="Times New Roman" w:cstheme="minorHAnsi"/>
          <w:sz w:val="24"/>
          <w:szCs w:val="24"/>
          <w:lang w:eastAsia="en-IN"/>
        </w:rPr>
        <w:t>Vercel</w:t>
      </w:r>
      <w:proofErr w:type="spellEnd"/>
      <w:r w:rsidRPr="00037440">
        <w:rPr>
          <w:rFonts w:eastAsia="Times New Roman" w:cstheme="minorHAnsi"/>
          <w:sz w:val="24"/>
          <w:szCs w:val="24"/>
          <w:lang w:eastAsia="en-IN"/>
        </w:rPr>
        <w:t xml:space="preserve"> automatically handles HTTPS certificate provisioning, custom domain configuration, and cache invalidation on each deployment. Environment variables — including the backend API base URL — are injected at build time as </w:t>
      </w:r>
      <w:proofErr w:type="spellStart"/>
      <w:r w:rsidRPr="00037440">
        <w:rPr>
          <w:rFonts w:eastAsia="Times New Roman" w:cstheme="minorHAnsi"/>
          <w:sz w:val="24"/>
          <w:szCs w:val="24"/>
          <w:lang w:eastAsia="en-IN"/>
        </w:rPr>
        <w:t>Vite</w:t>
      </w:r>
      <w:proofErr w:type="spellEnd"/>
      <w:r w:rsidRPr="00037440">
        <w:rPr>
          <w:rFonts w:eastAsia="Times New Roman" w:cstheme="minorHAnsi"/>
          <w:sz w:val="24"/>
          <w:szCs w:val="24"/>
          <w:lang w:eastAsia="en-IN"/>
        </w:rPr>
        <w:t xml:space="preserve"> environment variables (VITE_API_URL), ensuring that the frontend bundle always points to the correct backend endpoint for each deployment environment (development, staging, production).</w:t>
      </w:r>
    </w:p>
    <w:p w:rsidR="0071024A" w:rsidRPr="00037440" w:rsidRDefault="0071024A" w:rsidP="00037440">
      <w:pPr>
        <w:spacing w:before="80" w:after="80" w:line="480" w:lineRule="auto"/>
        <w:rPr>
          <w:rFonts w:eastAsia="Times New Roman" w:cstheme="minorHAnsi"/>
          <w:sz w:val="24"/>
          <w:szCs w:val="24"/>
          <w:lang w:eastAsia="en-IN"/>
        </w:rPr>
      </w:pPr>
    </w:p>
    <w:p w:rsidR="0071024A" w:rsidRPr="00144FE9" w:rsidRDefault="0071024A" w:rsidP="00037440">
      <w:pPr>
        <w:spacing w:before="180" w:after="80" w:line="480" w:lineRule="auto"/>
        <w:rPr>
          <w:rFonts w:eastAsia="Times New Roman" w:cstheme="minorHAnsi"/>
          <w:sz w:val="28"/>
          <w:szCs w:val="24"/>
          <w:lang w:eastAsia="en-IN"/>
        </w:rPr>
      </w:pPr>
      <w:r w:rsidRPr="00144FE9">
        <w:rPr>
          <w:rFonts w:eastAsia="Times New Roman" w:cstheme="minorHAnsi"/>
          <w:b/>
          <w:bCs/>
          <w:sz w:val="28"/>
          <w:szCs w:val="24"/>
          <w:lang w:eastAsia="en-IN"/>
        </w:rPr>
        <w:t>Backend Deployment — Railway</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Node.js and Express API server is containerised and deployed on Railway's cloud infrastructure. Railway provides automatic HTTPS termination through a reverse proxy, exposing the Express server (running on port 5000) via a secure public URL. Environment variables — including DATABASE_URL (the Neon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connection string with </w:t>
      </w:r>
      <w:proofErr w:type="spellStart"/>
      <w:r w:rsidRPr="00037440">
        <w:rPr>
          <w:rFonts w:eastAsia="Times New Roman" w:cstheme="minorHAnsi"/>
          <w:sz w:val="24"/>
          <w:szCs w:val="24"/>
          <w:lang w:eastAsia="en-IN"/>
        </w:rPr>
        <w:t>PgBouncer</w:t>
      </w:r>
      <w:proofErr w:type="spellEnd"/>
      <w:r w:rsidRPr="00037440">
        <w:rPr>
          <w:rFonts w:eastAsia="Times New Roman" w:cstheme="minorHAnsi"/>
          <w:sz w:val="24"/>
          <w:szCs w:val="24"/>
          <w:lang w:eastAsia="en-IN"/>
        </w:rPr>
        <w:t xml:space="preserve"> pooling), JWT_SECRET, and CORS_ORIGIN — are configured through Railway's environment variable management interface. Railway's deployment pipeline is integrated with the Git repository: every </w:t>
      </w:r>
      <w:r w:rsidRPr="00037440">
        <w:rPr>
          <w:rFonts w:eastAsia="Times New Roman" w:cstheme="minorHAnsi"/>
          <w:sz w:val="24"/>
          <w:szCs w:val="24"/>
          <w:lang w:eastAsia="en-IN"/>
        </w:rPr>
        <w:lastRenderedPageBreak/>
        <w:t>push to the main branch triggers an automatic build and zero-downtime deployment, replacing the previous container instance with the new build once it is healthy.</w:t>
      </w:r>
    </w:p>
    <w:p w:rsidR="0071024A" w:rsidRPr="00037440" w:rsidRDefault="0071024A" w:rsidP="00037440">
      <w:pPr>
        <w:spacing w:before="80" w:after="80" w:line="480" w:lineRule="auto"/>
        <w:rPr>
          <w:rFonts w:eastAsia="Times New Roman" w:cstheme="minorHAnsi"/>
          <w:sz w:val="24"/>
          <w:szCs w:val="24"/>
          <w:lang w:eastAsia="en-IN"/>
        </w:rPr>
      </w:pPr>
    </w:p>
    <w:p w:rsidR="0071024A" w:rsidRPr="00144FE9" w:rsidRDefault="0071024A" w:rsidP="00037440">
      <w:pPr>
        <w:spacing w:before="180" w:after="80" w:line="480" w:lineRule="auto"/>
        <w:rPr>
          <w:rFonts w:eastAsia="Times New Roman" w:cstheme="minorHAnsi"/>
          <w:sz w:val="28"/>
          <w:szCs w:val="24"/>
          <w:lang w:eastAsia="en-IN"/>
        </w:rPr>
      </w:pPr>
      <w:r w:rsidRPr="00144FE9">
        <w:rPr>
          <w:rFonts w:eastAsia="Times New Roman" w:cstheme="minorHAnsi"/>
          <w:b/>
          <w:bCs/>
          <w:sz w:val="28"/>
          <w:szCs w:val="24"/>
          <w:lang w:eastAsia="en-IN"/>
        </w:rPr>
        <w:t xml:space="preserve">Database — Neon </w:t>
      </w:r>
      <w:proofErr w:type="spellStart"/>
      <w:r w:rsidRPr="00144FE9">
        <w:rPr>
          <w:rFonts w:eastAsia="Times New Roman" w:cstheme="minorHAnsi"/>
          <w:b/>
          <w:bCs/>
          <w:sz w:val="28"/>
          <w:szCs w:val="24"/>
          <w:lang w:eastAsia="en-IN"/>
        </w:rPr>
        <w:t>Serverless</w:t>
      </w:r>
      <w:proofErr w:type="spellEnd"/>
      <w:r w:rsidRPr="00144FE9">
        <w:rPr>
          <w:rFonts w:eastAsia="Times New Roman" w:cstheme="minorHAnsi"/>
          <w:b/>
          <w:bCs/>
          <w:sz w:val="28"/>
          <w:szCs w:val="24"/>
          <w:lang w:eastAsia="en-IN"/>
        </w:rPr>
        <w:t xml:space="preserve"> </w:t>
      </w:r>
      <w:proofErr w:type="spellStart"/>
      <w:r w:rsidRPr="00144FE9">
        <w:rPr>
          <w:rFonts w:eastAsia="Times New Roman" w:cstheme="minorHAnsi"/>
          <w:b/>
          <w:bCs/>
          <w:sz w:val="28"/>
          <w:szCs w:val="24"/>
          <w:lang w:eastAsia="en-IN"/>
        </w:rPr>
        <w:t>PostgreSQL</w:t>
      </w:r>
      <w:proofErr w:type="spellEnd"/>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Neon </w:t>
      </w:r>
      <w:proofErr w:type="spellStart"/>
      <w:r w:rsidRPr="00037440">
        <w:rPr>
          <w:rFonts w:eastAsia="Times New Roman" w:cstheme="minorHAnsi"/>
          <w:sz w:val="24"/>
          <w:szCs w:val="24"/>
          <w:lang w:eastAsia="en-IN"/>
        </w:rPr>
        <w:t>Serverless</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provides a fully managed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15 database with automatic scaling of compute resources based on connection load. The database connection string includes </w:t>
      </w:r>
      <w:proofErr w:type="spellStart"/>
      <w:r w:rsidRPr="00037440">
        <w:rPr>
          <w:rFonts w:eastAsia="Times New Roman" w:cstheme="minorHAnsi"/>
          <w:sz w:val="24"/>
          <w:szCs w:val="24"/>
          <w:lang w:eastAsia="en-IN"/>
        </w:rPr>
        <w:t>PgBouncer</w:t>
      </w:r>
      <w:proofErr w:type="spellEnd"/>
      <w:r w:rsidRPr="00037440">
        <w:rPr>
          <w:rFonts w:eastAsia="Times New Roman" w:cstheme="minorHAnsi"/>
          <w:sz w:val="24"/>
          <w:szCs w:val="24"/>
          <w:lang w:eastAsia="en-IN"/>
        </w:rPr>
        <w:t xml:space="preserve"> pooling parameters, which allow the application to maintain a pool of reusable database connections rather than opening and closing a new connection for each API request. This is particularly important for a </w:t>
      </w:r>
      <w:proofErr w:type="spellStart"/>
      <w:r w:rsidRPr="00037440">
        <w:rPr>
          <w:rFonts w:eastAsia="Times New Roman" w:cstheme="minorHAnsi"/>
          <w:sz w:val="24"/>
          <w:szCs w:val="24"/>
          <w:lang w:eastAsia="en-IN"/>
        </w:rPr>
        <w:t>serverless</w:t>
      </w:r>
      <w:proofErr w:type="spellEnd"/>
      <w:r w:rsidRPr="00037440">
        <w:rPr>
          <w:rFonts w:eastAsia="Times New Roman" w:cstheme="minorHAnsi"/>
          <w:sz w:val="24"/>
          <w:szCs w:val="24"/>
          <w:lang w:eastAsia="en-IN"/>
        </w:rPr>
        <w:t xml:space="preserve"> or container-based backend where the number of concurrent requests can vary significantly.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ORM's connection pooling configuration (</w:t>
      </w:r>
      <w:proofErr w:type="spellStart"/>
      <w:r w:rsidRPr="00037440">
        <w:rPr>
          <w:rFonts w:eastAsia="Times New Roman" w:cstheme="minorHAnsi"/>
          <w:sz w:val="24"/>
          <w:szCs w:val="24"/>
          <w:lang w:eastAsia="en-IN"/>
        </w:rPr>
        <w:t>connection_limit</w:t>
      </w:r>
      <w:proofErr w:type="spellEnd"/>
      <w:r w:rsidRPr="00037440">
        <w:rPr>
          <w:rFonts w:eastAsia="Times New Roman" w:cstheme="minorHAnsi"/>
          <w:sz w:val="24"/>
          <w:szCs w:val="24"/>
          <w:lang w:eastAsia="en-IN"/>
        </w:rPr>
        <w:t>=10 in the DATABASE_URL query parameters) ensures that the application does not exceed Neon's connection limits even under peak load.</w:t>
      </w:r>
    </w:p>
    <w:p w:rsidR="0071024A" w:rsidRPr="00037440" w:rsidRDefault="0071024A" w:rsidP="00037440">
      <w:pPr>
        <w:spacing w:before="80" w:after="80" w:line="480" w:lineRule="auto"/>
        <w:rPr>
          <w:rFonts w:eastAsia="Times New Roman" w:cstheme="minorHAnsi"/>
          <w:sz w:val="24"/>
          <w:szCs w:val="24"/>
          <w:lang w:eastAsia="en-IN"/>
        </w:rPr>
      </w:pPr>
    </w:p>
    <w:p w:rsidR="0071024A" w:rsidRPr="00144FE9" w:rsidRDefault="0071024A" w:rsidP="00037440">
      <w:pPr>
        <w:spacing w:before="180" w:after="80" w:line="480" w:lineRule="auto"/>
        <w:rPr>
          <w:rFonts w:eastAsia="Times New Roman" w:cstheme="minorHAnsi"/>
          <w:sz w:val="28"/>
          <w:szCs w:val="24"/>
          <w:lang w:eastAsia="en-IN"/>
        </w:rPr>
      </w:pPr>
      <w:r w:rsidRPr="00144FE9">
        <w:rPr>
          <w:rFonts w:eastAsia="Times New Roman" w:cstheme="minorHAnsi"/>
          <w:b/>
          <w:bCs/>
          <w:sz w:val="28"/>
          <w:szCs w:val="24"/>
          <w:lang w:eastAsia="en-IN"/>
        </w:rPr>
        <w:t xml:space="preserve">Database Schema Management — </w:t>
      </w:r>
      <w:proofErr w:type="spellStart"/>
      <w:r w:rsidRPr="00144FE9">
        <w:rPr>
          <w:rFonts w:eastAsia="Times New Roman" w:cstheme="minorHAnsi"/>
          <w:b/>
          <w:bCs/>
          <w:sz w:val="28"/>
          <w:szCs w:val="24"/>
          <w:lang w:eastAsia="en-IN"/>
        </w:rPr>
        <w:t>Prisma</w:t>
      </w:r>
      <w:proofErr w:type="spellEnd"/>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schema is defined declaratively in a single </w:t>
      </w:r>
      <w:proofErr w:type="spellStart"/>
      <w:r w:rsidRPr="00037440">
        <w:rPr>
          <w:rFonts w:eastAsia="Times New Roman" w:cstheme="minorHAnsi"/>
          <w:sz w:val="24"/>
          <w:szCs w:val="24"/>
          <w:lang w:eastAsia="en-IN"/>
        </w:rPr>
        <w:t>schema.prisma</w:t>
      </w:r>
      <w:proofErr w:type="spellEnd"/>
      <w:r w:rsidRPr="00037440">
        <w:rPr>
          <w:rFonts w:eastAsia="Times New Roman" w:cstheme="minorHAnsi"/>
          <w:sz w:val="24"/>
          <w:szCs w:val="24"/>
          <w:lang w:eastAsia="en-IN"/>
        </w:rPr>
        <w:t xml:space="preserve"> file, which specifies all models, fields, relationships, indexes, and constraints. In the development environment, schema changes are applied using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db</w:t>
      </w:r>
      <w:proofErr w:type="spellEnd"/>
      <w:r w:rsidRPr="00037440">
        <w:rPr>
          <w:rFonts w:eastAsia="Times New Roman" w:cstheme="minorHAnsi"/>
          <w:sz w:val="24"/>
          <w:szCs w:val="24"/>
          <w:lang w:eastAsia="en-IN"/>
        </w:rPr>
        <w:t xml:space="preserve"> push, which introspects the current database schema and applies the minimum set of DDL changes required to bring it in line with the schema file. In the production environment,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migrate deploy is used instead, which applies only the pending migration files from the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/migrations directory — ensuring that production schema changes are versioned, auditable, and reversible.</w:t>
      </w:r>
    </w:p>
    <w:p w:rsidR="0071024A" w:rsidRPr="00037440" w:rsidRDefault="0071024A" w:rsidP="00037440">
      <w:pPr>
        <w:spacing w:after="0" w:line="480" w:lineRule="auto"/>
        <w:rPr>
          <w:rFonts w:eastAsia="Times New Roman" w:cstheme="minorHAnsi"/>
          <w:sz w:val="24"/>
          <w:szCs w:val="24"/>
          <w:lang w:eastAsia="en-IN"/>
        </w:rPr>
      </w:pPr>
      <w:r w:rsidRPr="00037440">
        <w:rPr>
          <w:rFonts w:eastAsia="Times New Roman" w:cstheme="minorHAnsi"/>
          <w:sz w:val="24"/>
          <w:szCs w:val="24"/>
          <w:lang w:eastAsia="en-IN"/>
        </w:rPr>
        <w:br w:type="page"/>
      </w:r>
    </w:p>
    <w:p w:rsidR="0071024A" w:rsidRPr="00144FE9" w:rsidRDefault="0071024A" w:rsidP="00037440">
      <w:pPr>
        <w:spacing w:after="80" w:line="480" w:lineRule="auto"/>
        <w:jc w:val="right"/>
        <w:rPr>
          <w:rFonts w:eastAsia="Times New Roman" w:cstheme="minorHAnsi"/>
          <w:sz w:val="28"/>
          <w:szCs w:val="24"/>
          <w:lang w:eastAsia="en-IN"/>
        </w:rPr>
      </w:pPr>
      <w:r w:rsidRPr="00144FE9">
        <w:rPr>
          <w:rFonts w:eastAsia="Times New Roman" w:cstheme="minorHAnsi"/>
          <w:b/>
          <w:bCs/>
          <w:sz w:val="28"/>
          <w:szCs w:val="24"/>
          <w:lang w:eastAsia="en-IN"/>
        </w:rPr>
        <w:lastRenderedPageBreak/>
        <w:t>Appendix II</w:t>
      </w:r>
    </w:p>
    <w:p w:rsidR="0071024A" w:rsidRPr="00037440" w:rsidRDefault="0071024A" w:rsidP="00037440">
      <w:pPr>
        <w:spacing w:before="80" w:after="80" w:line="480" w:lineRule="auto"/>
        <w:rPr>
          <w:rFonts w:eastAsia="Times New Roman" w:cstheme="minorHAnsi"/>
          <w:sz w:val="24"/>
          <w:szCs w:val="24"/>
          <w:lang w:eastAsia="en-IN"/>
        </w:rPr>
      </w:pPr>
    </w:p>
    <w:p w:rsidR="0071024A" w:rsidRPr="00144FE9" w:rsidRDefault="00144FE9" w:rsidP="00144FE9">
      <w:pPr>
        <w:spacing w:after="0" w:line="480" w:lineRule="auto"/>
        <w:jc w:val="center"/>
        <w:rPr>
          <w:rFonts w:eastAsia="Times New Roman" w:cstheme="minorHAnsi"/>
          <w:b/>
          <w:sz w:val="32"/>
          <w:szCs w:val="24"/>
          <w:lang w:eastAsia="en-IN"/>
        </w:rPr>
      </w:pPr>
      <w:r>
        <w:rPr>
          <w:rFonts w:eastAsia="Times New Roman" w:cstheme="minorHAnsi"/>
          <w:b/>
          <w:sz w:val="32"/>
          <w:szCs w:val="24"/>
          <w:lang w:eastAsia="en-IN"/>
        </w:rPr>
        <w:t>Future Scope and Enhancements</w:t>
      </w:r>
    </w:p>
    <w:p w:rsidR="0071024A" w:rsidRDefault="0071024A" w:rsidP="00144FE9">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This appendix provides expanded technical detail on the future enhancement opportunities identified for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supplementing the overview presented in </w:t>
      </w:r>
      <w:r w:rsidR="00144FE9">
        <w:rPr>
          <w:rFonts w:eastAsia="Times New Roman" w:cstheme="minorHAnsi"/>
          <w:sz w:val="24"/>
          <w:szCs w:val="24"/>
          <w:lang w:eastAsia="en-IN"/>
        </w:rPr>
        <w:t>Section 4.4 of the main report.</w:t>
      </w:r>
    </w:p>
    <w:p w:rsidR="00144FE9" w:rsidRPr="00037440" w:rsidRDefault="00144FE9" w:rsidP="00144FE9">
      <w:pPr>
        <w:spacing w:after="0" w:line="480" w:lineRule="auto"/>
        <w:ind w:firstLine="720"/>
        <w:jc w:val="both"/>
        <w:rPr>
          <w:rFonts w:eastAsia="Times New Roman" w:cstheme="minorHAnsi"/>
          <w:sz w:val="24"/>
          <w:szCs w:val="24"/>
          <w:lang w:eastAsia="en-IN"/>
        </w:rPr>
      </w:pPr>
    </w:p>
    <w:p w:rsidR="0071024A" w:rsidRPr="00144FE9" w:rsidRDefault="0071024A" w:rsidP="00037440">
      <w:pPr>
        <w:spacing w:before="180" w:after="80" w:line="480" w:lineRule="auto"/>
        <w:rPr>
          <w:rFonts w:eastAsia="Times New Roman" w:cstheme="minorHAnsi"/>
          <w:sz w:val="28"/>
          <w:szCs w:val="24"/>
          <w:lang w:eastAsia="en-IN"/>
        </w:rPr>
      </w:pPr>
      <w:r w:rsidRPr="00144FE9">
        <w:rPr>
          <w:rFonts w:eastAsia="Times New Roman" w:cstheme="minorHAnsi"/>
          <w:b/>
          <w:bCs/>
          <w:sz w:val="28"/>
          <w:szCs w:val="24"/>
          <w:lang w:eastAsia="en-IN"/>
        </w:rPr>
        <w:t>Predictive AI Analytics — Technical Approach</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implementation of predictive at-risk student identification would involve extracting historical marks data from the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database into a machine learning training pipeline. Features would include per-student ISA-1 and ISA-2 scores, CO attainment trajectories from previous semesters, attendance data (if integrated from an LMS), and survey completion rates. A logistic regression model would serve as the baseline classifier, with gradient-boosted decision trees (using libraries such as </w:t>
      </w:r>
      <w:proofErr w:type="spellStart"/>
      <w:r w:rsidRPr="00037440">
        <w:rPr>
          <w:rFonts w:eastAsia="Times New Roman" w:cstheme="minorHAnsi"/>
          <w:sz w:val="24"/>
          <w:szCs w:val="24"/>
          <w:lang w:eastAsia="en-IN"/>
        </w:rPr>
        <w:t>XGBoost</w:t>
      </w:r>
      <w:proofErr w:type="spellEnd"/>
      <w:r w:rsidRPr="00037440">
        <w:rPr>
          <w:rFonts w:eastAsia="Times New Roman" w:cstheme="minorHAnsi"/>
          <w:sz w:val="24"/>
          <w:szCs w:val="24"/>
          <w:lang w:eastAsia="en-IN"/>
        </w:rPr>
        <w:t xml:space="preserve"> or </w:t>
      </w:r>
      <w:proofErr w:type="spellStart"/>
      <w:r w:rsidRPr="00037440">
        <w:rPr>
          <w:rFonts w:eastAsia="Times New Roman" w:cstheme="minorHAnsi"/>
          <w:sz w:val="24"/>
          <w:szCs w:val="24"/>
          <w:lang w:eastAsia="en-IN"/>
        </w:rPr>
        <w:t>LightGBM</w:t>
      </w:r>
      <w:proofErr w:type="spellEnd"/>
      <w:r w:rsidRPr="00037440">
        <w:rPr>
          <w:rFonts w:eastAsia="Times New Roman" w:cstheme="minorHAnsi"/>
          <w:sz w:val="24"/>
          <w:szCs w:val="24"/>
          <w:lang w:eastAsia="en-IN"/>
        </w:rPr>
        <w:t xml:space="preserve">) as the performance target. The trained model would be deployed as a </w:t>
      </w:r>
      <w:proofErr w:type="spellStart"/>
      <w:r w:rsidRPr="00037440">
        <w:rPr>
          <w:rFonts w:eastAsia="Times New Roman" w:cstheme="minorHAnsi"/>
          <w:sz w:val="24"/>
          <w:szCs w:val="24"/>
          <w:lang w:eastAsia="en-IN"/>
        </w:rPr>
        <w:t>microservice</w:t>
      </w:r>
      <w:proofErr w:type="spellEnd"/>
      <w:r w:rsidRPr="00037440">
        <w:rPr>
          <w:rFonts w:eastAsia="Times New Roman" w:cstheme="minorHAnsi"/>
          <w:sz w:val="24"/>
          <w:szCs w:val="24"/>
          <w:lang w:eastAsia="en-IN"/>
        </w:rPr>
        <w:t xml:space="preserve"> — potentially using a Python </w:t>
      </w:r>
      <w:proofErr w:type="spellStart"/>
      <w:r w:rsidRPr="00037440">
        <w:rPr>
          <w:rFonts w:eastAsia="Times New Roman" w:cstheme="minorHAnsi"/>
          <w:sz w:val="24"/>
          <w:szCs w:val="24"/>
          <w:lang w:eastAsia="en-IN"/>
        </w:rPr>
        <w:t>FastAPI</w:t>
      </w:r>
      <w:proofErr w:type="spellEnd"/>
      <w:r w:rsidRPr="00037440">
        <w:rPr>
          <w:rFonts w:eastAsia="Times New Roman" w:cstheme="minorHAnsi"/>
          <w:sz w:val="24"/>
          <w:szCs w:val="24"/>
          <w:lang w:eastAsia="en-IN"/>
        </w:rPr>
        <w:t xml:space="preserve"> server — that accepts a student cohort ID as input and returns a risk probability score for each student. These scores would be surfaced in the Teacher and Admin dashboards as an at-risk indicator alongside the student's marks grid row.</w:t>
      </w:r>
    </w:p>
    <w:p w:rsidR="0071024A" w:rsidRPr="00037440" w:rsidRDefault="0071024A" w:rsidP="00037440">
      <w:pPr>
        <w:spacing w:before="80" w:after="80" w:line="480" w:lineRule="auto"/>
        <w:rPr>
          <w:rFonts w:eastAsia="Times New Roman" w:cstheme="minorHAnsi"/>
          <w:sz w:val="24"/>
          <w:szCs w:val="24"/>
          <w:lang w:eastAsia="en-IN"/>
        </w:rPr>
      </w:pPr>
    </w:p>
    <w:p w:rsidR="0071024A" w:rsidRPr="00144FE9" w:rsidRDefault="0071024A" w:rsidP="00037440">
      <w:pPr>
        <w:spacing w:before="180" w:after="80" w:line="480" w:lineRule="auto"/>
        <w:rPr>
          <w:rFonts w:eastAsia="Times New Roman" w:cstheme="minorHAnsi"/>
          <w:sz w:val="28"/>
          <w:szCs w:val="24"/>
          <w:lang w:eastAsia="en-IN"/>
        </w:rPr>
      </w:pPr>
      <w:r w:rsidRPr="00144FE9">
        <w:rPr>
          <w:rFonts w:eastAsia="Times New Roman" w:cstheme="minorHAnsi"/>
          <w:b/>
          <w:bCs/>
          <w:sz w:val="28"/>
          <w:szCs w:val="24"/>
          <w:lang w:eastAsia="en-IN"/>
        </w:rPr>
        <w:t>LMS Integration — Technical Approach</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Integration with Moodle would leverage Moodle's REST API (</w:t>
      </w:r>
      <w:proofErr w:type="spellStart"/>
      <w:r w:rsidRPr="00037440">
        <w:rPr>
          <w:rFonts w:eastAsia="Times New Roman" w:cstheme="minorHAnsi"/>
          <w:sz w:val="24"/>
          <w:szCs w:val="24"/>
          <w:lang w:eastAsia="en-IN"/>
        </w:rPr>
        <w:t>moodle</w:t>
      </w:r>
      <w:proofErr w:type="spellEnd"/>
      <w:r w:rsidRPr="00037440">
        <w:rPr>
          <w:rFonts w:eastAsia="Times New Roman" w:cstheme="minorHAnsi"/>
          <w:sz w:val="24"/>
          <w:szCs w:val="24"/>
          <w:lang w:eastAsia="en-IN"/>
        </w:rPr>
        <w:t>/</w:t>
      </w:r>
      <w:proofErr w:type="spellStart"/>
      <w:r w:rsidRPr="00037440">
        <w:rPr>
          <w:rFonts w:eastAsia="Times New Roman" w:cstheme="minorHAnsi"/>
          <w:sz w:val="24"/>
          <w:szCs w:val="24"/>
          <w:lang w:eastAsia="en-IN"/>
        </w:rPr>
        <w:t>webservice</w:t>
      </w:r>
      <w:proofErr w:type="spellEnd"/>
      <w:r w:rsidRPr="00037440">
        <w:rPr>
          <w:rFonts w:eastAsia="Times New Roman" w:cstheme="minorHAnsi"/>
          <w:sz w:val="24"/>
          <w:szCs w:val="24"/>
          <w:lang w:eastAsia="en-IN"/>
        </w:rPr>
        <w:t>/rest/</w:t>
      </w:r>
      <w:proofErr w:type="spellStart"/>
      <w:r w:rsidRPr="00037440">
        <w:rPr>
          <w:rFonts w:eastAsia="Times New Roman" w:cstheme="minorHAnsi"/>
          <w:sz w:val="24"/>
          <w:szCs w:val="24"/>
          <w:lang w:eastAsia="en-IN"/>
        </w:rPr>
        <w:t>server.php</w:t>
      </w:r>
      <w:proofErr w:type="spellEnd"/>
      <w:r w:rsidRPr="00037440">
        <w:rPr>
          <w:rFonts w:eastAsia="Times New Roman" w:cstheme="minorHAnsi"/>
          <w:sz w:val="24"/>
          <w:szCs w:val="24"/>
          <w:lang w:eastAsia="en-IN"/>
        </w:rPr>
        <w:t xml:space="preserve">) to fetch course grades, assignment submissions, and quiz scores using authenticated API tokens. Canvas integration would use the Canvas API v1 REST endpoints with </w:t>
      </w:r>
      <w:proofErr w:type="spellStart"/>
      <w:r w:rsidRPr="00037440">
        <w:rPr>
          <w:rFonts w:eastAsia="Times New Roman" w:cstheme="minorHAnsi"/>
          <w:sz w:val="24"/>
          <w:szCs w:val="24"/>
          <w:lang w:eastAsia="en-IN"/>
        </w:rPr>
        <w:t>OAuth</w:t>
      </w:r>
      <w:proofErr w:type="spellEnd"/>
      <w:r w:rsidRPr="00037440">
        <w:rPr>
          <w:rFonts w:eastAsia="Times New Roman" w:cstheme="minorHAnsi"/>
          <w:sz w:val="24"/>
          <w:szCs w:val="24"/>
          <w:lang w:eastAsia="en-IN"/>
        </w:rPr>
        <w:t xml:space="preserve"> 2.0 authentication. A scheduled background job (implemented using node-</w:t>
      </w:r>
      <w:proofErr w:type="spellStart"/>
      <w:r w:rsidRPr="00037440">
        <w:rPr>
          <w:rFonts w:eastAsia="Times New Roman" w:cstheme="minorHAnsi"/>
          <w:sz w:val="24"/>
          <w:szCs w:val="24"/>
          <w:lang w:eastAsia="en-IN"/>
        </w:rPr>
        <w:lastRenderedPageBreak/>
        <w:t>cron</w:t>
      </w:r>
      <w:proofErr w:type="spellEnd"/>
      <w:r w:rsidRPr="00037440">
        <w:rPr>
          <w:rFonts w:eastAsia="Times New Roman" w:cstheme="minorHAnsi"/>
          <w:sz w:val="24"/>
          <w:szCs w:val="24"/>
          <w:lang w:eastAsia="en-IN"/>
        </w:rPr>
        <w:t xml:space="preserve"> on the backend) would periodically pull grades from the LMS and </w:t>
      </w:r>
      <w:proofErr w:type="spellStart"/>
      <w:r w:rsidRPr="00037440">
        <w:rPr>
          <w:rFonts w:eastAsia="Times New Roman" w:cstheme="minorHAnsi"/>
          <w:sz w:val="24"/>
          <w:szCs w:val="24"/>
          <w:lang w:eastAsia="en-IN"/>
        </w:rPr>
        <w:t>upsert</w:t>
      </w:r>
      <w:proofErr w:type="spellEnd"/>
      <w:r w:rsidRPr="00037440">
        <w:rPr>
          <w:rFonts w:eastAsia="Times New Roman" w:cstheme="minorHAnsi"/>
          <w:sz w:val="24"/>
          <w:szCs w:val="24"/>
          <w:lang w:eastAsia="en-IN"/>
        </w:rPr>
        <w:t xml:space="preserve"> them into the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marks database, following the same composite unique constraint (</w:t>
      </w:r>
      <w:proofErr w:type="spellStart"/>
      <w:r w:rsidRPr="00037440">
        <w:rPr>
          <w:rFonts w:eastAsia="Times New Roman" w:cstheme="minorHAnsi"/>
          <w:sz w:val="24"/>
          <w:szCs w:val="24"/>
          <w:lang w:eastAsia="en-IN"/>
        </w:rPr>
        <w:t>studentId</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questionId</w:t>
      </w:r>
      <w:proofErr w:type="spellEnd"/>
      <w:r w:rsidRPr="00037440">
        <w:rPr>
          <w:rFonts w:eastAsia="Times New Roman" w:cstheme="minorHAnsi"/>
          <w:sz w:val="24"/>
          <w:szCs w:val="24"/>
          <w:lang w:eastAsia="en-IN"/>
        </w:rPr>
        <w:t>) used for manually entered marks, ensuring idempotent synchronisation.</w:t>
      </w:r>
    </w:p>
    <w:p w:rsidR="0071024A" w:rsidRPr="00037440" w:rsidRDefault="0071024A" w:rsidP="00037440">
      <w:pPr>
        <w:spacing w:before="80" w:after="80" w:line="480" w:lineRule="auto"/>
        <w:rPr>
          <w:rFonts w:eastAsia="Times New Roman" w:cstheme="minorHAnsi"/>
          <w:sz w:val="24"/>
          <w:szCs w:val="24"/>
          <w:lang w:eastAsia="en-IN"/>
        </w:rPr>
      </w:pPr>
    </w:p>
    <w:p w:rsidR="0071024A" w:rsidRPr="00144FE9" w:rsidRDefault="0071024A" w:rsidP="00037440">
      <w:pPr>
        <w:spacing w:before="180" w:after="80" w:line="480" w:lineRule="auto"/>
        <w:rPr>
          <w:rFonts w:eastAsia="Times New Roman" w:cstheme="minorHAnsi"/>
          <w:sz w:val="28"/>
          <w:szCs w:val="24"/>
          <w:lang w:eastAsia="en-IN"/>
        </w:rPr>
      </w:pPr>
      <w:r w:rsidRPr="00144FE9">
        <w:rPr>
          <w:rFonts w:eastAsia="Times New Roman" w:cstheme="minorHAnsi"/>
          <w:b/>
          <w:bCs/>
          <w:sz w:val="28"/>
          <w:szCs w:val="24"/>
          <w:lang w:eastAsia="en-IN"/>
        </w:rPr>
        <w:t>Activity Mapping — Data Model Extension</w:t>
      </w:r>
    </w:p>
    <w:p w:rsidR="0071024A" w:rsidRPr="00037440" w:rsidRDefault="0071024A" w:rsidP="00037440">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The Activity Mapping module would extend the existing database schema with two new entities: Activity (recording the type, date, duration, and description of a co-curricular activity) and </w:t>
      </w:r>
      <w:proofErr w:type="spellStart"/>
      <w:r w:rsidRPr="00037440">
        <w:rPr>
          <w:rFonts w:eastAsia="Times New Roman" w:cstheme="minorHAnsi"/>
          <w:sz w:val="24"/>
          <w:szCs w:val="24"/>
          <w:lang w:eastAsia="en-IN"/>
        </w:rPr>
        <w:t>ActivityPOMapping</w:t>
      </w:r>
      <w:proofErr w:type="spellEnd"/>
      <w:r w:rsidRPr="00037440">
        <w:rPr>
          <w:rFonts w:eastAsia="Times New Roman" w:cstheme="minorHAnsi"/>
          <w:sz w:val="24"/>
          <w:szCs w:val="24"/>
          <w:lang w:eastAsia="en-IN"/>
        </w:rPr>
        <w:t xml:space="preserve"> (recording the correlation between a logged activity and one or more Program Outcomes). A new Teacher-facing interface would allow faculty to log student participation in activities and assign PO correlation values (1-3 scale, consistent with the CO-PO articulation matrix). The attainment engine would be extended to incorporate activity-based PO contributions as a third component, alongside Direct and Indirect Attainment, with a configurable weighting parameter.</w:t>
      </w:r>
    </w:p>
    <w:p w:rsidR="0071024A" w:rsidRPr="00037440" w:rsidRDefault="0071024A" w:rsidP="00037440">
      <w:pPr>
        <w:spacing w:before="80" w:after="80" w:line="480" w:lineRule="auto"/>
        <w:rPr>
          <w:rFonts w:eastAsia="Times New Roman" w:cstheme="minorHAnsi"/>
          <w:sz w:val="24"/>
          <w:szCs w:val="24"/>
          <w:lang w:eastAsia="en-IN"/>
        </w:rPr>
      </w:pPr>
    </w:p>
    <w:p w:rsidR="0071024A" w:rsidRPr="00144FE9" w:rsidRDefault="0071024A" w:rsidP="00037440">
      <w:pPr>
        <w:spacing w:before="180" w:after="80" w:line="480" w:lineRule="auto"/>
        <w:rPr>
          <w:rFonts w:eastAsia="Times New Roman" w:cstheme="minorHAnsi"/>
          <w:sz w:val="28"/>
          <w:szCs w:val="24"/>
          <w:lang w:eastAsia="en-IN"/>
        </w:rPr>
      </w:pPr>
      <w:r w:rsidRPr="00144FE9">
        <w:rPr>
          <w:rFonts w:eastAsia="Times New Roman" w:cstheme="minorHAnsi"/>
          <w:b/>
          <w:bCs/>
          <w:sz w:val="28"/>
          <w:szCs w:val="24"/>
          <w:lang w:eastAsia="en-IN"/>
        </w:rPr>
        <w:t xml:space="preserve">Multi-Tenant </w:t>
      </w:r>
      <w:proofErr w:type="spellStart"/>
      <w:r w:rsidRPr="00144FE9">
        <w:rPr>
          <w:rFonts w:eastAsia="Times New Roman" w:cstheme="minorHAnsi"/>
          <w:b/>
          <w:bCs/>
          <w:sz w:val="28"/>
          <w:szCs w:val="24"/>
          <w:lang w:eastAsia="en-IN"/>
        </w:rPr>
        <w:t>SaaS</w:t>
      </w:r>
      <w:proofErr w:type="spellEnd"/>
      <w:r w:rsidRPr="00144FE9">
        <w:rPr>
          <w:rFonts w:eastAsia="Times New Roman" w:cstheme="minorHAnsi"/>
          <w:b/>
          <w:bCs/>
          <w:sz w:val="28"/>
          <w:szCs w:val="24"/>
          <w:lang w:eastAsia="en-IN"/>
        </w:rPr>
        <w:t xml:space="preserve"> Architecture</w:t>
      </w:r>
    </w:p>
    <w:p w:rsidR="00A14E5F" w:rsidRPr="00037440" w:rsidRDefault="0071024A" w:rsidP="00144FE9">
      <w:pPr>
        <w:spacing w:after="0" w:line="480" w:lineRule="auto"/>
        <w:ind w:firstLine="720"/>
        <w:jc w:val="both"/>
        <w:rPr>
          <w:rFonts w:eastAsia="Times New Roman" w:cstheme="minorHAnsi"/>
          <w:sz w:val="24"/>
          <w:szCs w:val="24"/>
          <w:lang w:eastAsia="en-IN"/>
        </w:rPr>
      </w:pPr>
      <w:r w:rsidRPr="00037440">
        <w:rPr>
          <w:rFonts w:eastAsia="Times New Roman" w:cstheme="minorHAnsi"/>
          <w:sz w:val="24"/>
          <w:szCs w:val="24"/>
          <w:lang w:eastAsia="en-IN"/>
        </w:rPr>
        <w:t xml:space="preserve">Refactoring </w:t>
      </w:r>
      <w:proofErr w:type="spellStart"/>
      <w:r w:rsidRPr="00037440">
        <w:rPr>
          <w:rFonts w:eastAsia="Times New Roman" w:cstheme="minorHAnsi"/>
          <w:sz w:val="24"/>
          <w:szCs w:val="24"/>
          <w:lang w:eastAsia="en-IN"/>
        </w:rPr>
        <w:t>Bridgify</w:t>
      </w:r>
      <w:proofErr w:type="spellEnd"/>
      <w:r w:rsidRPr="00037440">
        <w:rPr>
          <w:rFonts w:eastAsia="Times New Roman" w:cstheme="minorHAnsi"/>
          <w:sz w:val="24"/>
          <w:szCs w:val="24"/>
          <w:lang w:eastAsia="en-IN"/>
        </w:rPr>
        <w:t xml:space="preserve"> for multi-tenant deployment would involve implementing a schema-per-tenant isolation strategy on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where each institution is assigned a dedicated </w:t>
      </w:r>
      <w:proofErr w:type="spellStart"/>
      <w:r w:rsidRPr="00037440">
        <w:rPr>
          <w:rFonts w:eastAsia="Times New Roman" w:cstheme="minorHAnsi"/>
          <w:sz w:val="24"/>
          <w:szCs w:val="24"/>
          <w:lang w:eastAsia="en-IN"/>
        </w:rPr>
        <w:t>PostgreSQL</w:t>
      </w:r>
      <w:proofErr w:type="spellEnd"/>
      <w:r w:rsidRPr="00037440">
        <w:rPr>
          <w:rFonts w:eastAsia="Times New Roman" w:cstheme="minorHAnsi"/>
          <w:sz w:val="24"/>
          <w:szCs w:val="24"/>
          <w:lang w:eastAsia="en-IN"/>
        </w:rPr>
        <w:t xml:space="preserve"> schema (e.g., </w:t>
      </w:r>
      <w:proofErr w:type="spellStart"/>
      <w:r w:rsidRPr="00037440">
        <w:rPr>
          <w:rFonts w:eastAsia="Times New Roman" w:cstheme="minorHAnsi"/>
          <w:sz w:val="24"/>
          <w:szCs w:val="24"/>
          <w:lang w:eastAsia="en-IN"/>
        </w:rPr>
        <w:t>institution_goa_university</w:t>
      </w:r>
      <w:proofErr w:type="spellEnd"/>
      <w:r w:rsidRPr="00037440">
        <w:rPr>
          <w:rFonts w:eastAsia="Times New Roman" w:cstheme="minorHAnsi"/>
          <w:sz w:val="24"/>
          <w:szCs w:val="24"/>
          <w:lang w:eastAsia="en-IN"/>
        </w:rPr>
        <w:t xml:space="preserve">, </w:t>
      </w:r>
      <w:proofErr w:type="spellStart"/>
      <w:r w:rsidRPr="00037440">
        <w:rPr>
          <w:rFonts w:eastAsia="Times New Roman" w:cstheme="minorHAnsi"/>
          <w:sz w:val="24"/>
          <w:szCs w:val="24"/>
          <w:lang w:eastAsia="en-IN"/>
        </w:rPr>
        <w:t>institution_xavier_college</w:t>
      </w:r>
      <w:proofErr w:type="spellEnd"/>
      <w:r w:rsidRPr="00037440">
        <w:rPr>
          <w:rFonts w:eastAsia="Times New Roman" w:cstheme="minorHAnsi"/>
          <w:sz w:val="24"/>
          <w:szCs w:val="24"/>
          <w:lang w:eastAsia="en-IN"/>
        </w:rPr>
        <w:t xml:space="preserve">) within the same database cluster. The </w:t>
      </w:r>
      <w:proofErr w:type="spellStart"/>
      <w:r w:rsidRPr="00037440">
        <w:rPr>
          <w:rFonts w:eastAsia="Times New Roman" w:cstheme="minorHAnsi"/>
          <w:sz w:val="24"/>
          <w:szCs w:val="24"/>
          <w:lang w:eastAsia="en-IN"/>
        </w:rPr>
        <w:t>Prisma</w:t>
      </w:r>
      <w:proofErr w:type="spellEnd"/>
      <w:r w:rsidRPr="00037440">
        <w:rPr>
          <w:rFonts w:eastAsia="Times New Roman" w:cstheme="minorHAnsi"/>
          <w:sz w:val="24"/>
          <w:szCs w:val="24"/>
          <w:lang w:eastAsia="en-IN"/>
        </w:rPr>
        <w:t xml:space="preserve"> client would be instantiated with a dynamic schema parameter derived from a tenant identifier embedded in the JWT or resolved from the request's subdomain (e.g., goa.bridgify.io). A centralised tenant management service would handle institution </w:t>
      </w:r>
      <w:proofErr w:type="spellStart"/>
      <w:r w:rsidRPr="00037440">
        <w:rPr>
          <w:rFonts w:eastAsia="Times New Roman" w:cstheme="minorHAnsi"/>
          <w:sz w:val="24"/>
          <w:szCs w:val="24"/>
          <w:lang w:eastAsia="en-IN"/>
        </w:rPr>
        <w:t>onboarding</w:t>
      </w:r>
      <w:proofErr w:type="spellEnd"/>
      <w:r w:rsidRPr="00037440">
        <w:rPr>
          <w:rFonts w:eastAsia="Times New Roman" w:cstheme="minorHAnsi"/>
          <w:sz w:val="24"/>
          <w:szCs w:val="24"/>
          <w:lang w:eastAsia="en-IN"/>
        </w:rPr>
        <w:t>, schema provisioning, and administrator seeding. Tenant-specific branding — logos, colour themes, institution names — would be stored in a master tenants table in the public schema and injected into the frontend at runtime through a tenant configuration API endpoint.</w:t>
      </w:r>
    </w:p>
    <w:sectPr w:rsidR="00A14E5F" w:rsidRPr="00037440" w:rsidSect="00476BD0">
      <w:headerReference w:type="default" r:id="rId13"/>
      <w:pgSz w:w="11906" w:h="16838"/>
      <w:pgMar w:top="1134" w:right="851" w:bottom="1134" w:left="1418"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4879" w:rsidRDefault="004F4879" w:rsidP="009A5B55">
      <w:pPr>
        <w:spacing w:after="0" w:line="240" w:lineRule="auto"/>
      </w:pPr>
      <w:r>
        <w:separator/>
      </w:r>
    </w:p>
  </w:endnote>
  <w:endnote w:type="continuationSeparator" w:id="0">
    <w:p w:rsidR="004F4879" w:rsidRDefault="004F4879" w:rsidP="009A5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4879" w:rsidRDefault="004F4879" w:rsidP="009A5B55">
      <w:pPr>
        <w:spacing w:after="0" w:line="240" w:lineRule="auto"/>
      </w:pPr>
      <w:r>
        <w:separator/>
      </w:r>
    </w:p>
  </w:footnote>
  <w:footnote w:type="continuationSeparator" w:id="0">
    <w:p w:rsidR="004F4879" w:rsidRDefault="004F4879" w:rsidP="009A5B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7501863"/>
      <w:docPartObj>
        <w:docPartGallery w:val="Page Numbers (Top of Page)"/>
        <w:docPartUnique/>
      </w:docPartObj>
    </w:sdtPr>
    <w:sdtEndPr>
      <w:rPr>
        <w:noProof/>
      </w:rPr>
    </w:sdtEndPr>
    <w:sdtContent>
      <w:p w:rsidR="00037440" w:rsidRDefault="00037440">
        <w:pPr>
          <w:pStyle w:val="Header"/>
          <w:jc w:val="right"/>
        </w:pPr>
        <w:r>
          <w:fldChar w:fldCharType="begin"/>
        </w:r>
        <w:r>
          <w:instrText xml:space="preserve"> PAGE   \* MERGEFORMAT </w:instrText>
        </w:r>
        <w:r>
          <w:fldChar w:fldCharType="separate"/>
        </w:r>
        <w:r w:rsidR="007C363A">
          <w:rPr>
            <w:noProof/>
          </w:rPr>
          <w:t>xi</w:t>
        </w:r>
        <w:r>
          <w:rPr>
            <w:noProof/>
          </w:rPr>
          <w:fldChar w:fldCharType="end"/>
        </w:r>
      </w:p>
    </w:sdtContent>
  </w:sdt>
  <w:p w:rsidR="00037440" w:rsidRDefault="0003744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7440" w:rsidRDefault="00037440">
    <w:pPr>
      <w:jc w:val="right"/>
    </w:pPr>
    <w:r>
      <w:fldChar w:fldCharType="begin"/>
    </w:r>
    <w:r>
      <w:instrText>PAGE</w:instrText>
    </w:r>
    <w:r>
      <w:fldChar w:fldCharType="separate"/>
    </w:r>
    <w:r w:rsidR="007C363A">
      <w:rPr>
        <w:noProof/>
      </w:rPr>
      <w:t>10</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3797839"/>
      <w:docPartObj>
        <w:docPartGallery w:val="Page Numbers (Top of Page)"/>
        <w:docPartUnique/>
      </w:docPartObj>
    </w:sdtPr>
    <w:sdtEndPr>
      <w:rPr>
        <w:noProof/>
      </w:rPr>
    </w:sdtEndPr>
    <w:sdtContent>
      <w:p w:rsidR="00037440" w:rsidRDefault="00037440">
        <w:pPr>
          <w:pStyle w:val="Header"/>
          <w:jc w:val="right"/>
        </w:pPr>
        <w:r>
          <w:fldChar w:fldCharType="begin"/>
        </w:r>
        <w:r>
          <w:instrText xml:space="preserve"> PAGE   \* MERGEFORMAT </w:instrText>
        </w:r>
        <w:r>
          <w:fldChar w:fldCharType="separate"/>
        </w:r>
        <w:r w:rsidR="007C363A">
          <w:rPr>
            <w:noProof/>
          </w:rPr>
          <w:t>4</w:t>
        </w:r>
        <w:r>
          <w:rPr>
            <w:noProof/>
          </w:rPr>
          <w:fldChar w:fldCharType="end"/>
        </w:r>
      </w:p>
    </w:sdtContent>
  </w:sdt>
  <w:p w:rsidR="00037440" w:rsidRDefault="000374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E16D02"/>
    <w:multiLevelType w:val="hybridMultilevel"/>
    <w:tmpl w:val="441C6B86"/>
    <w:lvl w:ilvl="0" w:tplc="72BCF0DA">
      <w:start w:val="1"/>
      <w:numFmt w:val="bullet"/>
      <w:lvlText w:val="-"/>
      <w:lvlJc w:val="left"/>
      <w:pPr>
        <w:spacing w:line="480" w:lineRule="auto"/>
        <w:ind w:left="720" w:hanging="360"/>
      </w:pPr>
    </w:lvl>
    <w:lvl w:ilvl="1" w:tplc="63A65B5C">
      <w:start w:val="1"/>
      <w:numFmt w:val="bullet"/>
      <w:lvlText w:val="o"/>
      <w:lvlJc w:val="left"/>
      <w:pPr>
        <w:spacing w:line="480" w:lineRule="auto"/>
        <w:ind w:left="1080" w:hanging="360"/>
      </w:pPr>
    </w:lvl>
    <w:lvl w:ilvl="2" w:tplc="363CE42C">
      <w:start w:val="1"/>
      <w:numFmt w:val="bullet"/>
      <w:lvlText w:val="-"/>
      <w:lvlJc w:val="left"/>
      <w:pPr>
        <w:spacing w:line="480" w:lineRule="auto"/>
        <w:ind w:left="1440" w:hanging="360"/>
      </w:pPr>
    </w:lvl>
    <w:lvl w:ilvl="3" w:tplc="F5E4F1BA">
      <w:numFmt w:val="decimal"/>
      <w:lvlText w:val=""/>
      <w:lvlJc w:val="left"/>
    </w:lvl>
    <w:lvl w:ilvl="4" w:tplc="15D8509C">
      <w:numFmt w:val="decimal"/>
      <w:lvlText w:val=""/>
      <w:lvlJc w:val="left"/>
    </w:lvl>
    <w:lvl w:ilvl="5" w:tplc="EA6CD45C">
      <w:numFmt w:val="decimal"/>
      <w:lvlText w:val=""/>
      <w:lvlJc w:val="left"/>
    </w:lvl>
    <w:lvl w:ilvl="6" w:tplc="6E4CC524">
      <w:numFmt w:val="decimal"/>
      <w:lvlText w:val=""/>
      <w:lvlJc w:val="left"/>
    </w:lvl>
    <w:lvl w:ilvl="7" w:tplc="9DF07740">
      <w:numFmt w:val="decimal"/>
      <w:lvlText w:val=""/>
      <w:lvlJc w:val="left"/>
    </w:lvl>
    <w:lvl w:ilvl="8" w:tplc="4FFAAAC2">
      <w:numFmt w:val="decimal"/>
      <w:lvlText w:val=""/>
      <w:lvlJc w:val="left"/>
    </w:lvl>
  </w:abstractNum>
  <w:abstractNum w:abstractNumId="1">
    <w:nsid w:val="22390E37"/>
    <w:multiLevelType w:val="hybridMultilevel"/>
    <w:tmpl w:val="2BEED238"/>
    <w:lvl w:ilvl="0" w:tplc="31C832D0">
      <w:start w:val="1"/>
      <w:numFmt w:val="decimal"/>
      <w:lvlText w:val="%1."/>
      <w:lvlJc w:val="left"/>
      <w:pPr>
        <w:spacing w:line="480" w:lineRule="auto"/>
        <w:ind w:left="720" w:hanging="360"/>
      </w:pPr>
    </w:lvl>
    <w:lvl w:ilvl="1" w:tplc="C4F2F000">
      <w:numFmt w:val="decimal"/>
      <w:lvlText w:val=""/>
      <w:lvlJc w:val="left"/>
    </w:lvl>
    <w:lvl w:ilvl="2" w:tplc="F6628F52">
      <w:numFmt w:val="decimal"/>
      <w:lvlText w:val=""/>
      <w:lvlJc w:val="left"/>
    </w:lvl>
    <w:lvl w:ilvl="3" w:tplc="AAEE1152">
      <w:numFmt w:val="decimal"/>
      <w:lvlText w:val=""/>
      <w:lvlJc w:val="left"/>
    </w:lvl>
    <w:lvl w:ilvl="4" w:tplc="FDF66DE4">
      <w:numFmt w:val="decimal"/>
      <w:lvlText w:val=""/>
      <w:lvlJc w:val="left"/>
    </w:lvl>
    <w:lvl w:ilvl="5" w:tplc="2C68E2E8">
      <w:numFmt w:val="decimal"/>
      <w:lvlText w:val=""/>
      <w:lvlJc w:val="left"/>
    </w:lvl>
    <w:lvl w:ilvl="6" w:tplc="7BE2F844">
      <w:numFmt w:val="decimal"/>
      <w:lvlText w:val=""/>
      <w:lvlJc w:val="left"/>
    </w:lvl>
    <w:lvl w:ilvl="7" w:tplc="D9981452">
      <w:numFmt w:val="decimal"/>
      <w:lvlText w:val=""/>
      <w:lvlJc w:val="left"/>
    </w:lvl>
    <w:lvl w:ilvl="8" w:tplc="D41E08C2">
      <w:numFmt w:val="decimal"/>
      <w:lvlText w:val=""/>
      <w:lvlJc w:val="left"/>
    </w:lvl>
  </w:abstractNum>
  <w:abstractNum w:abstractNumId="2">
    <w:nsid w:val="400071E5"/>
    <w:multiLevelType w:val="hybridMultilevel"/>
    <w:tmpl w:val="7326164E"/>
    <w:lvl w:ilvl="0" w:tplc="4009000B">
      <w:start w:val="1"/>
      <w:numFmt w:val="bullet"/>
      <w:lvlText w:val=""/>
      <w:lvlJc w:val="left"/>
      <w:pPr>
        <w:spacing w:line="480" w:lineRule="auto"/>
        <w:ind w:left="720" w:hanging="360"/>
      </w:pPr>
      <w:rPr>
        <w:rFonts w:ascii="Wingdings" w:hAnsi="Wingdings" w:hint="default"/>
      </w:rPr>
    </w:lvl>
    <w:lvl w:ilvl="1" w:tplc="63A65B5C">
      <w:start w:val="1"/>
      <w:numFmt w:val="bullet"/>
      <w:lvlText w:val="o"/>
      <w:lvlJc w:val="left"/>
      <w:pPr>
        <w:spacing w:line="480" w:lineRule="auto"/>
        <w:ind w:left="1080" w:hanging="360"/>
      </w:pPr>
    </w:lvl>
    <w:lvl w:ilvl="2" w:tplc="363CE42C">
      <w:start w:val="1"/>
      <w:numFmt w:val="bullet"/>
      <w:lvlText w:val="-"/>
      <w:lvlJc w:val="left"/>
      <w:pPr>
        <w:spacing w:line="480" w:lineRule="auto"/>
        <w:ind w:left="1440" w:hanging="360"/>
      </w:pPr>
    </w:lvl>
    <w:lvl w:ilvl="3" w:tplc="F5E4F1BA">
      <w:numFmt w:val="decimal"/>
      <w:lvlText w:val=""/>
      <w:lvlJc w:val="left"/>
    </w:lvl>
    <w:lvl w:ilvl="4" w:tplc="15D8509C">
      <w:numFmt w:val="decimal"/>
      <w:lvlText w:val=""/>
      <w:lvlJc w:val="left"/>
    </w:lvl>
    <w:lvl w:ilvl="5" w:tplc="EA6CD45C">
      <w:numFmt w:val="decimal"/>
      <w:lvlText w:val=""/>
      <w:lvlJc w:val="left"/>
    </w:lvl>
    <w:lvl w:ilvl="6" w:tplc="6E4CC524">
      <w:numFmt w:val="decimal"/>
      <w:lvlText w:val=""/>
      <w:lvlJc w:val="left"/>
    </w:lvl>
    <w:lvl w:ilvl="7" w:tplc="9DF07740">
      <w:numFmt w:val="decimal"/>
      <w:lvlText w:val=""/>
      <w:lvlJc w:val="left"/>
    </w:lvl>
    <w:lvl w:ilvl="8" w:tplc="4FFAAAC2">
      <w:numFmt w:val="decimal"/>
      <w:lvlText w:val=""/>
      <w:lvlJc w:val="left"/>
    </w:lvl>
  </w:abstractNum>
  <w:abstractNum w:abstractNumId="3">
    <w:nsid w:val="70F41AC2"/>
    <w:multiLevelType w:val="hybridMultilevel"/>
    <w:tmpl w:val="966E6F92"/>
    <w:lvl w:ilvl="0" w:tplc="40090005">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abstractNumId w:val="3"/>
  </w:num>
  <w:num w:numId="2">
    <w:abstractNumId w:val="1"/>
    <w:lvlOverride w:ilvl="0">
      <w:startOverride w:val="1"/>
    </w:lvlOverride>
  </w:num>
  <w:num w:numId="3">
    <w:abstractNumId w:val="0"/>
    <w:lvlOverride w:ilvl="0">
      <w:startOverride w:val="1"/>
    </w:lvlOverride>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E78"/>
    <w:rsid w:val="000210E8"/>
    <w:rsid w:val="000253B7"/>
    <w:rsid w:val="00037440"/>
    <w:rsid w:val="00054536"/>
    <w:rsid w:val="000775F3"/>
    <w:rsid w:val="00082BAB"/>
    <w:rsid w:val="000C30A0"/>
    <w:rsid w:val="000D3E77"/>
    <w:rsid w:val="001153C6"/>
    <w:rsid w:val="00122287"/>
    <w:rsid w:val="00144FE9"/>
    <w:rsid w:val="00165E04"/>
    <w:rsid w:val="00171478"/>
    <w:rsid w:val="001A7FC7"/>
    <w:rsid w:val="001B4C58"/>
    <w:rsid w:val="001C7E2D"/>
    <w:rsid w:val="00201F7B"/>
    <w:rsid w:val="00203852"/>
    <w:rsid w:val="00212CBB"/>
    <w:rsid w:val="002164BA"/>
    <w:rsid w:val="00227578"/>
    <w:rsid w:val="00241BBE"/>
    <w:rsid w:val="00247705"/>
    <w:rsid w:val="00276E2D"/>
    <w:rsid w:val="00286C7A"/>
    <w:rsid w:val="002A2EED"/>
    <w:rsid w:val="002B21F5"/>
    <w:rsid w:val="002D0E3F"/>
    <w:rsid w:val="002D31DD"/>
    <w:rsid w:val="002D52D2"/>
    <w:rsid w:val="002E1C5F"/>
    <w:rsid w:val="002E6D90"/>
    <w:rsid w:val="002F0A34"/>
    <w:rsid w:val="00304A49"/>
    <w:rsid w:val="00316DFF"/>
    <w:rsid w:val="003432E0"/>
    <w:rsid w:val="00350E8C"/>
    <w:rsid w:val="0037652F"/>
    <w:rsid w:val="00384B0D"/>
    <w:rsid w:val="003B66D1"/>
    <w:rsid w:val="003F5F7C"/>
    <w:rsid w:val="00410A79"/>
    <w:rsid w:val="004502A2"/>
    <w:rsid w:val="00476BD0"/>
    <w:rsid w:val="00482A64"/>
    <w:rsid w:val="00496B10"/>
    <w:rsid w:val="004A67F0"/>
    <w:rsid w:val="004B3638"/>
    <w:rsid w:val="004B721A"/>
    <w:rsid w:val="004F4879"/>
    <w:rsid w:val="004F5D71"/>
    <w:rsid w:val="00501FC2"/>
    <w:rsid w:val="005250EB"/>
    <w:rsid w:val="005542CE"/>
    <w:rsid w:val="0056426F"/>
    <w:rsid w:val="00570F7C"/>
    <w:rsid w:val="00573CE8"/>
    <w:rsid w:val="005950C1"/>
    <w:rsid w:val="005C6D46"/>
    <w:rsid w:val="005F56BA"/>
    <w:rsid w:val="006374CC"/>
    <w:rsid w:val="006545A7"/>
    <w:rsid w:val="00685FC8"/>
    <w:rsid w:val="00690EEA"/>
    <w:rsid w:val="006C102D"/>
    <w:rsid w:val="006F07D9"/>
    <w:rsid w:val="00700D04"/>
    <w:rsid w:val="00701F3D"/>
    <w:rsid w:val="0071024A"/>
    <w:rsid w:val="007525CB"/>
    <w:rsid w:val="00783F5F"/>
    <w:rsid w:val="007A5B0F"/>
    <w:rsid w:val="007A5CDD"/>
    <w:rsid w:val="007C363A"/>
    <w:rsid w:val="007D5DA8"/>
    <w:rsid w:val="007E65E3"/>
    <w:rsid w:val="007F0ECE"/>
    <w:rsid w:val="00812A6A"/>
    <w:rsid w:val="00812B93"/>
    <w:rsid w:val="008B13B3"/>
    <w:rsid w:val="008F0E03"/>
    <w:rsid w:val="008F13BC"/>
    <w:rsid w:val="009028D3"/>
    <w:rsid w:val="00931F67"/>
    <w:rsid w:val="00956945"/>
    <w:rsid w:val="00967C1F"/>
    <w:rsid w:val="009758D0"/>
    <w:rsid w:val="009774F6"/>
    <w:rsid w:val="009777D3"/>
    <w:rsid w:val="009A5B55"/>
    <w:rsid w:val="009D43BB"/>
    <w:rsid w:val="009D6255"/>
    <w:rsid w:val="009D6666"/>
    <w:rsid w:val="009D757E"/>
    <w:rsid w:val="00A1152F"/>
    <w:rsid w:val="00A14E5F"/>
    <w:rsid w:val="00A333AF"/>
    <w:rsid w:val="00A714F6"/>
    <w:rsid w:val="00A7454B"/>
    <w:rsid w:val="00AE2927"/>
    <w:rsid w:val="00B028A8"/>
    <w:rsid w:val="00B115F6"/>
    <w:rsid w:val="00B604AB"/>
    <w:rsid w:val="00B6160E"/>
    <w:rsid w:val="00B67654"/>
    <w:rsid w:val="00BC577B"/>
    <w:rsid w:val="00BD3B90"/>
    <w:rsid w:val="00C323D5"/>
    <w:rsid w:val="00C8198B"/>
    <w:rsid w:val="00C81F2E"/>
    <w:rsid w:val="00CA17FF"/>
    <w:rsid w:val="00CA4D58"/>
    <w:rsid w:val="00CE5C46"/>
    <w:rsid w:val="00D06BFC"/>
    <w:rsid w:val="00D14E65"/>
    <w:rsid w:val="00D30CAB"/>
    <w:rsid w:val="00D35E78"/>
    <w:rsid w:val="00D714FB"/>
    <w:rsid w:val="00D73170"/>
    <w:rsid w:val="00D822EE"/>
    <w:rsid w:val="00D82BAE"/>
    <w:rsid w:val="00DA206D"/>
    <w:rsid w:val="00DA39A8"/>
    <w:rsid w:val="00DB37E1"/>
    <w:rsid w:val="00DE5C26"/>
    <w:rsid w:val="00E03D03"/>
    <w:rsid w:val="00E07F07"/>
    <w:rsid w:val="00E110FC"/>
    <w:rsid w:val="00E23A09"/>
    <w:rsid w:val="00E302B3"/>
    <w:rsid w:val="00E72E7A"/>
    <w:rsid w:val="00E86E94"/>
    <w:rsid w:val="00EB537D"/>
    <w:rsid w:val="00EB735A"/>
    <w:rsid w:val="00ED46FF"/>
    <w:rsid w:val="00EF5B01"/>
    <w:rsid w:val="00F14D54"/>
    <w:rsid w:val="00F2143B"/>
    <w:rsid w:val="00F30D20"/>
    <w:rsid w:val="00FA6F5B"/>
    <w:rsid w:val="00FB4BC8"/>
    <w:rsid w:val="00FB7FDE"/>
    <w:rsid w:val="00FF0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140ACE4-0483-4D0C-BEB5-6136C504A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6D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652F"/>
    <w:rPr>
      <w:rFonts w:ascii="Times New Roman" w:hAnsi="Times New Roman" w:cs="Times New Roman"/>
      <w:sz w:val="24"/>
      <w:szCs w:val="24"/>
    </w:rPr>
  </w:style>
  <w:style w:type="table" w:styleId="TableGrid">
    <w:name w:val="Table Grid"/>
    <w:basedOn w:val="TableNormal"/>
    <w:uiPriority w:val="39"/>
    <w:rsid w:val="001153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A5B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B55"/>
  </w:style>
  <w:style w:type="paragraph" w:styleId="Footer">
    <w:name w:val="footer"/>
    <w:basedOn w:val="Normal"/>
    <w:link w:val="FooterChar"/>
    <w:uiPriority w:val="99"/>
    <w:unhideWhenUsed/>
    <w:rsid w:val="009A5B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B55"/>
  </w:style>
  <w:style w:type="paragraph" w:styleId="ListParagraph">
    <w:name w:val="List Paragraph"/>
    <w:basedOn w:val="Normal"/>
    <w:uiPriority w:val="34"/>
    <w:qFormat/>
    <w:rsid w:val="007A5B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669578">
      <w:bodyDiv w:val="1"/>
      <w:marLeft w:val="0"/>
      <w:marRight w:val="0"/>
      <w:marTop w:val="0"/>
      <w:marBottom w:val="0"/>
      <w:divBdr>
        <w:top w:val="none" w:sz="0" w:space="0" w:color="auto"/>
        <w:left w:val="none" w:sz="0" w:space="0" w:color="auto"/>
        <w:bottom w:val="none" w:sz="0" w:space="0" w:color="auto"/>
        <w:right w:val="none" w:sz="0" w:space="0" w:color="auto"/>
      </w:divBdr>
    </w:div>
    <w:div w:id="94380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F304E-3DD6-47A6-AECD-C372B3D97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53</Pages>
  <Words>10163</Words>
  <Characters>57934</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83</cp:revision>
  <dcterms:created xsi:type="dcterms:W3CDTF">2026-03-19T15:21:00Z</dcterms:created>
  <dcterms:modified xsi:type="dcterms:W3CDTF">2026-04-06T04:42:00Z</dcterms:modified>
</cp:coreProperties>
</file>