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72"/>
          <w:szCs w:val="72"/>
        </w:rPr>
        <w:t xml:space="preserve">🌟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STARTICA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Kindergarten Management SaaS</w:t>
      </w:r>
    </w:p>
    <w:p>
      <w:pPr>
        <w:pBdr>
          <w:bottom w:val="single" w:color="D6E4F0" w:sz="4" w:space="12"/>
        </w:pBd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Document · Admin Panel · v6.0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Iunie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Vision &amp; Obiectiv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Startica este un sistem de management pentru grădinițe, conceput ca un SaaS multi-tenant. V1 acoperă exclusiv panoul de administrare intern al unei grădinițe: autentificarea personalului, gestionarea grupelor, evidența copiilor și prezența zilnică.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Propoziție de valoare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 face?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Digitalizează operațiunile zilnice ale unei grădinițe: grupe, copii, prezență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Pentru cine?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Administratori și educatori de grădiniță (România &amp; Moldova)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Problema rezolvată?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Eliminarea registrelor fizice și a comunicării pe WhatsApp; totul într-un singur loc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monetizare?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Abonament lunar SaaS per grădiniță (viitor: per tenant)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Scope V1 — MoSCoW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Must Have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Autentificare (email + parolă) · Roluri: Admin, Educator · Dashboard per rol · Grupe cu educator responsabil · Fișa copilului (date personale, medical, contacte părinți) · Staff/Users management · Settings/Profil (parolă, limbă) · i18n: RO + 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Prezență zilnică (check-in/out, offline PowerSync) · Reset parolă by email · Invitație user prin email · Audit log acțiuni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Could Have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Raport prezență export PDF/CSV · Notificări in-app · Galerie foto per grupă · Calendar evenimente · Dark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E1010"/>
                <w:sz w:val="20"/>
                <w:szCs w:val="20"/>
              </w:rPr>
              <w:t xml:space="preserve">Won't Have (V1)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Portal părinți · Plăți / facturare · Aplicație mobilă nativă · Multi-tenant onboarding self-service · Mesagerie educator ↔ părinți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Roluri &amp; Permisiuni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Rolul e global pe user. Accesul la date e scopat per grădiniță prin tabelul user_kindergartens (vezi secțiunea Multi-tenancy).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grădinițe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Toate modulele + management grădinițe + setări sistem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TOATE grădinițele din sistem. Poate folosi vederea „All"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Grupe, copii, angajați, rapoarte, dashboard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Doar grădinițele asignate (user_kindergartens). Poate folosi „All" peste ele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Educator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Doar grupele lui din grădinițele lui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 sau mai multe grădinițe (many-to-many). NU are vederea „All"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Flows Principale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Autentificare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Utilizatorul accesează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Introduce email + parolă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Server validează, returnează JWT + refresh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Redirect după rol: /dashboard (educator) sau /admin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Sesiune expirată → redirect automat la /login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Gestionare Grupe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 creează grupă: nume, vârstă, educator responsabil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Educatorul vede grupa lui în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grupă → listă copii cu status prezență azi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Fișa Copilului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 / Educator adaugă copil la grupă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Date: Nume, Prenume, CNP, Data nașterii, Alergii/observații medicale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Contacte părinți: Nume, Telefon, Email, Grad rudenie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Istoric prezențe vizibil pe profil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Gestionare Angajați (Staff)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 vede lista tuturor angajaților cu cont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Invită un angajat nou prin email → Supabase trimite link de setare parolă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Asignează rol: Admin sau Educator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Vede ce grupe are în grijă fiecare educator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Prezență Zilnică (amânat în V1 — Should Have)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Modul separat cu PowerSync offline-first. Se implementează după ce CRUD-ul de bază (Grupe, Copii, Staff) este stabil. Lista copiilor din grupă cu toggle Prezent/Absent, check-in/check-out cu marcaj de oră, sincronizare la reconectare.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4bis. Module V1 — Listă Finală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Arhitectură modular monolith: un singur deployment, fiecare modul izolat și auto-conținut, peste un strat partajat de componente reutilizabile (shared). Modulele NU se importă direct între ele — comunică prin store-uri publice sau shared types.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57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&amp; conținut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Login, sesiune, reset parolă, guards pe rol. Infrastructură, nu apare în meniu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Kindergartens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Management grădinițe (Super Admin): CRUD, asignare admini/educatori. Tenant selector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după login. Stats per grădiniță selectată sau agregat „All"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Listă (global admin / pe grupă educator), fișă completă, medical, contacte părinți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Grupe cu educator responsabil, detaliu cu lista copiilor, CRUD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(Users)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Angajați cu cont (admin+educatori), roluri, grupe în grijă, invitație email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 personal: schimbare parolă, limbă RO/EN, date de bază. Toate rolurile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(amânat)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Prezență offline-first cu PowerSync. Modul separat, implementat ulterior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Relații cheie între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Kindergartens ↔ tot: kindergarten_id scopează grupe, copii, staff. Selectorul global filtrează toate modulele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↔ Kindergartens: many-to-many prin user_kindergartens (un educator/admin poate avea mai multe grădinițe)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Staff ↔ Groups: educatorId leagă educatorul de grupă (bidirecțional, prin store-uri publice)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Groups ↔ Children: copiii aparțin unei grupe (groupId) și unei grădinițe (kindergartenId)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Children ↔ Parents: un copil are mulți părinți/contacte (1:many, în același modul)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Dashboard: agregă count-uri prin service propriu, respectând grădinița selectată sau „All"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4ter. Multi-Tenancy &amp; Tenant Selector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Grădinița este unitatea de izolare (tenant). Un user poate aparține mai multor grădinițe, iar accesul la date e scopat per grădiniță.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Model de acces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Izolare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Fiecare grădiniță are educatorii, copiii și grupele ei (kindergarten_id)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↔ grădiniță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Many-to-many via user_kindergartens. Educator de obicei una, dar poate mai multe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pe user (SUPER_ADMIN / ADMIN / EDUCATOR). Rol-per-grădiniță = posibil în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Vede toate grădinițele din sistem, gestionează tenants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Vede doar grădinițele asignate în user_kindergartens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Vedere „All"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Agregat peste grădinițele la care utilizatorul are acces. Doar Admin/Super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Tenant Selector (dreapta sus)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Component KindergartenSwitcher.vue în top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Arată lista grădinițelor utilizatorului + opțiunea „All" (doar Admin/Super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Selecția se persistă (localStorage) și se restaurează la reload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Schimbarea grădindiței re-filtrează toate modulele (Groups, Children, Staff, Dashboard)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State global — useTenantStore (Pinia)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state:   kindergartens[], selectedKindergartenId ('ALL' | uuid)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getters: isAllSelected, currentKindergarten, availableKindergartens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actions: loadUserKindergartens(), setSelected(id)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Fiecare service citește grădinița selectată: dacă e un UUID → adaugă .eq('kindergarten_id', id); dacă e „All" → fără filtru (RLS scopează oricum la grădinițele permise).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Stack Tehnic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Motivație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+ SSR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Nuxt 3 + Vue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Familiar, SSR pentru SEO, file-based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Nuxt UI / shadcn-vue + Tailwind CSS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Rapid, accesibil, customizabil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Pinia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Vue 3 ecosystem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@nuxtjs/i18n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 + EN, lazy loading per locale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Managed, Row Level Security, Realtime built-in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Email/password, JWT, refresh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PowerSync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Offline-first prezență, sync la reconectare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Nuxt server/api (H3)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routes built-in, fără backend separat în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/ Netlify (frontend) + Supabase (backend)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infra management în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automat la push pe main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Arhitectură &amp; Structură Proiect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Structura folderelor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src/modules/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modules izolate, auto-conținute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modules/auth/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components, composables, stores, services, types,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modules/kindergartens/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grădinițe, KindergartenSwitcher, tenant.store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modules/dashboard/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Statistici per rol, dashboard.service.ts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modules/children/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Fișa copil + părinți (children + parents services)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modules/groups/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Grupe + asignare educator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modules/staff/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management, invitație email, roluri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modules/settings/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Profil, parolă, limbă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src/shared/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REUTILIZABIL între module — fără business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shared/ui/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BaseButton, BaseInput, BaseModal, BaseTable, BaseCard...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shared/composables/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useToast, usePagination, useDebounce, useConfirm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shared/utils/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formatDate, formatPhone, validateCNP, validateEmail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shared/types/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ApiResponse, PaginatedResponse, Role, enums globale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src/core/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Infrastructură aplicație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core/supabase/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client.ts, types.ts (generat din DB)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core/powersync/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schema.ts, connector.ts (pentru Attendance)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core/i18n/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locales/ro.json, en.json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core/middleware/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auth.ts, role.ts (guard rute)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src/layouts/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default.vue, auth.vue, admin.vue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migrations/, seed.sql (la rădăcina proiectului)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Cele 3 reguli care țin arhitectura curată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Modulele NU se importă direct între ele. Dacă au nevoie să comunice, o fac prin shared sau prin store-uri publice. Menține modulele decuplate.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shared/ui NU conține business logic. Un BaseButton nu știe nimic despre grupe sau copii — primește props, emite events. Pur prezentațional, deci reutilizabil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services/ e singurul strat care vorbește cu Supabase/PowerSync. Componentele și store-urile nu fac apeluri directe la DB. La migrarea spre NestJS (V2), schimbi doar services/.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Fluxul de date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Component → Composable → Store (Pinia) → Service → Supabase / PowerSync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Component — doar UI și interacțiune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Composable — logică reutilizabilă de UI (ex: useGroupForm)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Store — state global al modulului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Service — comunicarea cu backend-ul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Integrare Nuxt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Pentru V1: config manual în nuxt.config.ts prin components.dirs și imports.dirs extinse — mai puțină magie, mai ușor de înțeles peste 3 luni. Alternativă scalabilă: Nuxt Layers (un layer per modul), de luat în calcul când proiectul crește.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Schema Bază de Date (ERD simplificat)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PostgreSQL cu Row Level Security (RLS) activat pe toate tabelele. PK = uuid (gen_random_uuid()). Toate timestamp-urile sunt timestamptz (UTC).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Coloane standard pe FIECARE tabel de business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created_at, updated_at (trigger auto-update), created_by, updated_by (→ users), deleted_at (soft delete — nullable). Câmpurile cheie din tabel sunt listate mai jos fără a repeta aceste coloane standard.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Câmpuri cheie (+ coloane standard)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Relații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kindergartens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address, city, phone, logo_url, status, settings (jsonb: timezone, default_locale, working_hours)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root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email, role, full_name, avatar_url, status (active/inactive)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auth.users (Supabase)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user_kindergartens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user_id, kindergarten_id (PK compus)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users, → kindergartens (M:N)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kindergarten_id, name, age_range, educator_id, 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kindergartens, →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kindergarten_id, group_id, first_name, last_name, birth_date (req), blood_group, allergies, medical_notes, national_id (opt) + id_type (CNP/IDNP), status (enrolled/withdrawn/graduated), consent (jsonb), retention_until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kindergartens, → groups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child_id, full_name, phone, email, relationship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children (1:many)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child_id, date, check_in, check_out, status, marked_by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children, →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kindergarten_id, action, entity, entity_id, timestamp (append-only, fără soft delete)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users, → kindergartens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Notă design: kindergarten_id e pus explicit și pe children (deși derivabil prin grupă) pentru ca politicile RLS să rămână plate și rapide, fără join-uri. Consistența (copil + grupă în aceeași grădiniță) e garantată la nivel de service.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Câmpuri derivate (NU se stochează): age și zodiac_sign se calculează din birth_date într-un util/composable. birth_date e obligatoriu; national_id e opțional și nu blochează crearea unui copil.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Exemple RLS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Super Admin: bypass (role = 'SUPER_ADMIN') → vede tot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groups/children/staff: kindergarten_id IN (SELECT kindergarten_id FROM user_kindergartens WHERE user_id = auth.uid())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Educator (adițional): vede doar copiii din grupele unde educator_id = auth.uid()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Toate policy-urile de citire adaugă: AND deleted_at IS NULL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7bis. Fundații Transversale (Cross-Cutting Concerns)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Aceste decizii ating fiecare tabel și modul. Sunt scumpe de adăugat retroactiv (necesită reauditarea codului existent), deci se aplică din prima migrare.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Soft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Niciodată DELETE real pe date de business. Setezi deleted_at = now() și filtrezi WHERE deleted_at IS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Plasă de siguranță (recuperare ștergeri accidentale) + păstrarea istoricului pentru copii/educatori.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Excepție: audit_logs e append-only, fără soft delete.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Coloane de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 fiecare tabel: created_at, updated_at (trigger auto-update), created_by, updated_by →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„Cine a modificat observațiile medicale și când” = răspundere reală. Nu se poate reconstrui retroactiv.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Timestamps UTC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Toate coloanele de timp sunt timestamptz, stocate în UTC, convertite la afișare per fusul grădiniței.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Critic pentru Attendance: check-in-urile depind de fus (Moldova/România schimbă ora vara — EET/EEST).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Lifecycle /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Stări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children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enrolled → withdrawn → graduated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(staff)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↔ 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↔ archived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kindergartens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↔ suspended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Statusul păstrează „foștii copii/angajați” pentru statistici și istoric — distinct de soft delete (care înseamnă „șters/ascuns”).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GDPR — Date despre Minori (UE)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consent (jsonb) pe children: ce consimțăminte există, când, de la cine.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retention_until: data până la care se păstrează datele; după, anonimizare/ștergere.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Dreptul la ștergere = anonimizare reală (nu doar soft delete) — cale separată în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Dreptul la acces = export al datelor copilului.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Notă: nu constituie consultanță juridică. Pentru conformitate reală e nevoie de un DPO/jurist; aici doar rezervăm slot-urile în schemă.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Abstracție Permisiuni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Toată autorizarea trece printr-un helper unic: can(action, resource) / usePermissions.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Fără if (role === 'ADMIN') împrăștiat prin componente — schimbarea logicii atinge un singur loc.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V1: bazat pe rol. Dacă apar permisiuni granulare în V2, schimbi doar implementarea helper-ului.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File Storage (Supabase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Buckets organizate pe grădiniță: avatars/, children-photos/, documents/.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RLS pe obiecte scopat per kindergarten_id — pozele copiilor sunt date sensibile.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Convenția de path se fixează acum (reorganizarea după ce există fișiere = migrare de obiecte).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Setări per Grădiniță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Coloana settings (jsonb) pe kindergartens: timezone, default_locale, working_hours, contact.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Attendance și planificarea de mai târziu depind de fusul + programul grădiniței.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Email (Brevo)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Provider Brevo (rezidență EU, GDPR-first) — abstractizat în core/email/, schimbabil cu Mailgun EU.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Custom SMTP: și email-urile de auth (reset parolă) ies prin Brevo, sender unic.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Template-uri vue-email, bilingve (RO/EN), randate în limba destinatarului.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Interfață sendEmail({ template, to, locale, data }) — doar server-side. Domeniul verificat (SPF/DKIM/DMARC).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PowerSync — Offline First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Prezența trebuie să funcționeze și fără internet (tabletă în sala de clasă). PowerSync sincronizează Supabase → SQLite local în browser/PWA.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Decizie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Tabele sincronizate offline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children, groups, attendance (ziua curentă)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Last-write-wins (sufficient pentru prezență)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 scope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Educator vede doar grupele lui (RLS respectat)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support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 — installable pe tabletă/telefon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Roadmap &amp; Milestone-uri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Durată estimată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Săpt. 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proiect: Nuxt 3 + Supabase + i18n + auth de bază + middleware roluri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Săpt. 2–3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Module Grupe + Copii: CRUD complet, listare, fișă copil, RLS activat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Săpt. 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 Prezență: check-in/out, calendar zilnic, integrare PowerSync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Săpt. 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Dashboard, rapoarte simple, UI polish, i18n complet RO+EN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Săpt. 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Testing, bugfix, deploy producție, documentație utilizator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Portal părinți, plăți, mobile app, multi-tenant onboarding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Out of Scope —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Portal / aplicație pentru părinți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Sistem de plăți sau facturare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Aplicație mobilă nativă (iOS /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Multi-tenant onboarding self-service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Mesagerie educator ↔ părinți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Integrare cu sisteme externe (Google Classroom, etc.)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Decizii Tehnice &amp; Raționale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Decizie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Motivație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separat?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 în V1 (Nuxt server/api)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 rapid de lansat; extrem ușor de migrat la NestJS în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custom vs Supabase Auth?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refresh + reset parolă out of the box, RLS nativ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Real-time: Supabase Realtime vs PowerSync?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PowerSync pentru prezență offline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Realtime pentru notificări live; PowerSync pentru offline-first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Framework?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+ Nuxt UI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Productivitate maximă, design consistent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Da, strict mode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Familiar, tip safety pentru entități (Child, Group, Attendance)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Design System &amp; Paletă de Brand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Paleta e fundamentată pe logo-ul Startica (slate + galben + auriu extrase exact) și extinsă inteligent într-un sistem UI complet. Un logo cu 2 culori dominante nu acoperă toate nevoile de interfață, așa că am adăugat un teal primar (pentru elemente interactive), neutre din familia slate, și culori semantice — păstrând ADN-ul brandului.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12.1 Culori din Logo (sursa de adevăr)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38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E5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Slate (wordmark)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#434E53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Bază pentru neutre: text, sidebar, borders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25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Galben (chat bubble)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#FAD25B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Accent de brand: highlight, notificări, momentul „chat”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9B3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Auriu închis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#D89B3F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Warning / secțiune medicală (leagă de brand)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CAA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Piersică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#F2CAA7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Highlight soft, empty states, ilustrații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C1B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#AFC1BE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Badge educator, accente calme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#E8EAE0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Fundal secundar, tint sidebar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12.2 Primar — Teal (interactiv)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Puntea între slate și sage. Contrast bun cu albul, calm și „de încredere” — potrivit pentru date sensibile. Folosit la butoane primare, linkuri, nav activ, focus rings.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38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 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#EAF3F2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Fundal hover subtil, badge bg deschis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5E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#D0E5E3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Fundaluri soft, chips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CCC8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 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#A3CCC8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Borders accent, stări disabled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B0A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 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#6FB0AB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Hover pe elemente deschise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908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#429089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Hover buton primar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 500 (PRIMARY)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#1F706A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Buton primar, link, nav activ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5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 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#1A5F5A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Buton primar pressed/active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D4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 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#154D49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Accente închise, headings pe fundal deschis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12.3 Neutre — familia Slate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38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Neutral 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#F6F7F7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Fundal aplicație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Neutral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#E8EAEA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Fundal rânduri alternate, divizoare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D6D6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Neutral 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#D1D6D6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Borders, input borders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B6B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Neutral 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#AEB6B7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Placeholder, iconuri inactive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898C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Neutral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#7E898C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secundar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86C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Neutral 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#5C686C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body secundar, labels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E53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Neutral 600 (Slate)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#434E53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principal, sidebar bg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F3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Neutral 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#282F32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Headings, text high-emphasis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12.4 Culori Semantice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38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7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#3E8E7E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Confirmări, status prezent, salvare reușită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9B3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#D89B3F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Alergii/medical, atenționări (din brand)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492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#C0492F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Erori, ștergere, validare eșuată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7A9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#3B7A9E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Notificări informative, tooltips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12.5 Badge-uri de 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38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#1F706A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Badge bg teal, text alb — autoritate maximă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25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#FAD25B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Badge bg galben, text #6B4E16 (auriu închis)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C1B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Educator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#AFC1BE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Badge bg sage, text #2A3B38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12.6 Suprafețe &amp; Fundaluri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38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#FFFFFF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Carduri, modale, input bg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background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#F6F7F7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Fundal general aplicație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Sidebar tint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#E8EAE0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Fundal sidebar (crem din brand)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D6D6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#D1D6D6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Borders standard, divizoare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12.7 Reguli de folosire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Galbenul NU e culoare primară de buton (galben + alb = contrast prost). E strict accent.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Teal 500 e culoarea interactivă unică: buton primar, link, nav activ, focus 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Secțiunea medicală/alergii folosește Warning (auriu) — atrage atenția fără să sperie.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Text principal pe Neutral 600/800, text secundar pe Neutral 400/500 — nu negru pur.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Focus ring: Teal 500 cu offset, vizibil pentru accesibilitate (WCAG AA).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Note pentru Claude Code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Când începi o sesiune nouă de Claude Code, oferă acest document ca prim context. Folosește comanda: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cat PROJECT.md | claude --context -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Sau pur și simplu paste conținutul acestui document la începutul fiecărei sesiuni Claude Code pentru context complet.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Orice feature nou → verifică mai întâi dacă e în MoSCoW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Orice tabel nou cu date de business → adaugă kindergarten_id + coloanele standard (audit + deleted_at) + RLS policy imediat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Orice query în service → respectă grădinița selectată din useTenantStore (sau „All") ȘI filtrează deleted_at IS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Orice verificare de permisiune → prin can() / usePermissions, niciodată role === '...' direct în componente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Orice ștergere → soft delete (deleted_at), nu DELETE real. GDPR erasure = anonimizare separată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Orice timp → timestamptz UTC, convertit la afișare per fusul grădiniței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Orice pagină nouă → verifică middleware auth + 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i18n → nicio string hardcodată în componente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Startica — Project Document  </w:t>
    </w:r>
    <w:r>
      <w:rPr>
        <w:rFonts w:ascii="Arial" w:cs="Arial" w:eastAsia="Arial" w:hAnsi="Arial"/>
        <w:color w:val="888888"/>
        <w:sz w:val="18"/>
        <w:szCs w:val="18"/>
      </w:rPr>
      <w:t xml:space="preserve">v6.0 · Admin Panel (Multi-tenant)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2026-06-24T11:51:50.107Z</dcterms:created>
  <dcterms:modified xsi:type="dcterms:W3CDTF">2026-06-24T11:51:50.120Z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