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Visión, alcance y actores</w:t>
      </w:r>
    </w:p>
    <w:p>
      <w:pPr>
        <w:pStyle w:val="Subtitle"/>
      </w:pPr>
      <w:r>
        <w:t>Definición del producto gestionado mediante Scrum</w:t>
      </w:r>
    </w:p>
    <w:p>
      <w:pPr>
        <w:spacing w:after="280"/>
      </w:pPr>
      <w:r>
        <w:rPr>
          <w:b/>
          <w:color w:val="17365D"/>
          <w:sz w:val="20"/>
        </w:rPr>
        <w:t>Versión 5.0  |  Estado: línea base del proyecto  |  Fecha: 18/07/2026</w:t>
      </w:r>
    </w:p>
    <w:p>
      <w:pPr>
        <w:pStyle w:val="Heading1"/>
      </w:pPr>
      <w:r>
        <w:t>1. Visión del producto</w:t>
      </w:r>
    </w:p>
    <w:p>
      <w:r>
        <w:t>Para el personal que administra insumos médicos y necesita conocer existencias, movimientos y vencimientos, el módulo de inventario es una aplicación web centralizada que registra operaciones, protege información sensible y presenta alertas oportunas. A diferencia de controles dispersos, ofrece trazabilidad, roles, validación y accesibilidad en una sola interfaz.</w:t>
      </w:r>
    </w:p>
    <w:p>
      <w:pPr>
        <w:pStyle w:val="Heading1"/>
      </w:pPr>
      <w:r>
        <w:t>2. Objetivos de valor</w:t>
      </w:r>
    </w:p>
    <w:p>
      <w:pPr>
        <w:pStyle w:val="ListBullet"/>
      </w:pPr>
      <w:r>
        <w:t>Reducir errores de registro y existencias negativas.</w:t>
      </w:r>
    </w:p>
    <w:p>
      <w:pPr>
        <w:pStyle w:val="ListBullet"/>
      </w:pPr>
      <w:r>
        <w:t>Conocer stock, movimientos y caducidad desde el dashboard.</w:t>
      </w:r>
    </w:p>
    <w:p>
      <w:pPr>
        <w:pStyle w:val="ListBullet"/>
      </w:pPr>
      <w:r>
        <w:t>Restringir acciones según rol y registrar actividad.</w:t>
      </w:r>
    </w:p>
    <w:p>
      <w:pPr>
        <w:pStyle w:val="ListBullet"/>
      </w:pPr>
      <w:r>
        <w:t>Proteger credenciales y datos sensibles.</w:t>
      </w:r>
    </w:p>
    <w:p>
      <w:pPr>
        <w:pStyle w:val="ListBullet"/>
      </w:pPr>
      <w:r>
        <w:t>Permitir el uso por teclado, adaptación visual y mensajes claros.</w:t>
      </w:r>
    </w:p>
    <w:p>
      <w:pPr>
        <w:pStyle w:val="Heading1"/>
      </w:pPr>
      <w:r>
        <w:t>3. Actores y necesidades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67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Necesidad principal</w:t>
            </w:r>
          </w:p>
        </w:tc>
        <w:tc>
          <w:tcPr>
            <w:tcW w:type="dxa" w:w="388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Funciones relacionadas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Control total y configuración de usuarios/roles.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Dashboard, productos, proveedores, movimientos, despachos, usuarios.</w:t>
            </w:r>
          </w:p>
        </w:tc>
      </w:tr>
      <w:tr>
        <w:tc>
          <w:tcPr>
            <w:tcW w:type="dxa" w:w="18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Vendedor/operador</w:t>
            </w:r>
          </w:p>
        </w:tc>
        <w:tc>
          <w:tcPr>
            <w:tcW w:type="dxa" w:w="367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Consultar y ejecutar operaciones autorizadas.</w:t>
            </w:r>
          </w:p>
        </w:tc>
        <w:tc>
          <w:tcPr>
            <w:tcW w:type="dxa" w:w="3888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Inventario, ventas/despachos, alertas y actividad propia.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Responsable de bodega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Mantener stock y lotes confiables.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Ingresos, movimientos, caducidad y stock mínimo.</w:t>
            </w:r>
          </w:p>
        </w:tc>
      </w:tr>
      <w:tr>
        <w:tc>
          <w:tcPr>
            <w:tcW w:type="dxa" w:w="18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Auditor/supervisor</w:t>
            </w:r>
          </w:p>
        </w:tc>
        <w:tc>
          <w:tcPr>
            <w:tcW w:type="dxa" w:w="367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Revisar trazabilidad y cumplimiento.</w:t>
            </w:r>
          </w:p>
        </w:tc>
        <w:tc>
          <w:tcPr>
            <w:tcW w:type="dxa" w:w="3888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Historial, actividad, movimientos y documentación.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Usuario con discapacidad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Operar sin depender del ratón o solo del color.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Teclado, foco, texto escalable, oscuro y daltonismo.</w:t>
            </w:r>
          </w:p>
        </w:tc>
      </w:tr>
    </w:tbl>
    <w:p>
      <w:pPr>
        <w:spacing w:after="40"/>
      </w:pPr>
    </w:p>
    <w:p>
      <w:pPr>
        <w:pStyle w:val="Heading1"/>
      </w:pPr>
      <w:r>
        <w:t>4. Alcance incluido</w:t>
      </w:r>
    </w:p>
    <w:p>
      <w:pPr>
        <w:pStyle w:val="ListBullet"/>
      </w:pPr>
      <w:r>
        <w:t>Autenticación y bloqueo temporal de tres minutos.</w:t>
      </w:r>
    </w:p>
    <w:p>
      <w:pPr>
        <w:pStyle w:val="ListBullet"/>
      </w:pPr>
      <w:r>
        <w:t>Dashboard inicial del inventario.</w:t>
      </w:r>
    </w:p>
    <w:p>
      <w:pPr>
        <w:pStyle w:val="ListBullet"/>
      </w:pPr>
      <w:r>
        <w:t>Gestión de productos, lotes, proveedores y existencias.</w:t>
      </w:r>
    </w:p>
    <w:p>
      <w:pPr>
        <w:pStyle w:val="ListBullet"/>
      </w:pPr>
      <w:r>
        <w:t>Movimientos de entrada/salida, despachos y alertas.</w:t>
      </w:r>
    </w:p>
    <w:p>
      <w:pPr>
        <w:pStyle w:val="ListBullet"/>
      </w:pPr>
      <w:r>
        <w:t>Usuarios, roles, permisos e historial de actividad.</w:t>
      </w:r>
    </w:p>
    <w:p>
      <w:pPr>
        <w:pStyle w:val="ListBullet"/>
      </w:pPr>
      <w:r>
        <w:t>Cifrado de información sensible y contraseñas con BCrypt.</w:t>
      </w:r>
    </w:p>
    <w:p>
      <w:pPr>
        <w:pStyle w:val="ListBullet"/>
      </w:pPr>
      <w:r>
        <w:t>Controles de accesibilidad y navegación mediante teclado.</w:t>
      </w:r>
    </w:p>
    <w:p>
      <w:pPr>
        <w:pStyle w:val="ListBullet"/>
      </w:pPr>
      <w:r>
        <w:t>Modelo relacional MySQL y pruebas automatizadas/manuales.</w:t>
      </w:r>
    </w:p>
    <w:p>
      <w:pPr>
        <w:pStyle w:val="Heading1"/>
      </w:pPr>
      <w:r>
        <w:t>5. Fuera del alcance actual</w:t>
      </w:r>
    </w:p>
    <w:p>
      <w:pPr>
        <w:pStyle w:val="ListBullet"/>
      </w:pPr>
      <w:r>
        <w:t>Migración del motor MySQL a Oracle.</w:t>
      </w:r>
    </w:p>
    <w:p>
      <w:pPr>
        <w:pStyle w:val="ListBullet"/>
      </w:pPr>
      <w:r>
        <w:t>Arquitectura de microservicios o frontend independiente.</w:t>
      </w:r>
    </w:p>
    <w:p>
      <w:pPr>
        <w:pStyle w:val="ListBullet"/>
      </w:pPr>
      <w:r>
        <w:t>Integración completa con dispositivos clínicos o ERP externos.</w:t>
      </w:r>
    </w:p>
    <w:p>
      <w:pPr>
        <w:pStyle w:val="ListBullet"/>
      </w:pPr>
      <w:r>
        <w:t>Migración integral de importes Java de double a BigDecimal.</w:t>
      </w:r>
    </w:p>
    <w:p>
      <w:pPr>
        <w:pStyle w:val="ListBullet"/>
      </w:pPr>
      <w:r>
        <w:t>Auditoría formal con lector de pantalla real y pruebas WCAG automatizadas completas.</w:t>
      </w:r>
    </w:p>
    <w:p>
      <w:pPr>
        <w:pStyle w:val="Heading1"/>
      </w:pPr>
      <w:r>
        <w:t>6. Restricciones y supuestos</w:t>
      </w:r>
    </w:p>
    <w:p>
      <w:pPr>
        <w:pStyle w:val="ListBullet"/>
      </w:pPr>
      <w:r>
        <w:t>Aplicación monolítica Jakarta EE desplegada como WAR.</w:t>
      </w:r>
    </w:p>
    <w:p>
      <w:pPr>
        <w:pStyle w:val="ListBullet"/>
      </w:pPr>
      <w:r>
        <w:t>Persistencia MySQL 8/MariaDB mediante JDBC y PreparedStatement.</w:t>
      </w:r>
    </w:p>
    <w:p>
      <w:pPr>
        <w:pStyle w:val="ListBullet"/>
      </w:pPr>
      <w:r>
        <w:t>Los permisos dependen del rol y del panel habilitado.</w:t>
      </w:r>
    </w:p>
    <w:p>
      <w:pPr>
        <w:pStyle w:val="ListBullet"/>
      </w:pPr>
      <w:r>
        <w:t>La información en memoria de contexto se sincroniza con persistencia.</w:t>
      </w:r>
    </w:p>
    <w:p>
      <w:pPr>
        <w:pStyle w:val="ListBullet"/>
      </w:pPr>
      <w:r>
        <w:t>La línea base Scrum se deriva de los cinco incrementos principales del repositorio.</w:t>
      </w:r>
    </w:p>
    <w:p>
      <w:pPr>
        <w:pStyle w:val="Heading1"/>
      </w:pPr>
      <w:r>
        <w:t>7. Indicadores sugeridos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1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43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Pruebas automatizadas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100 % aprobadas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Maven test/package</w:t>
            </w:r>
          </w:p>
        </w:tc>
      </w:tr>
      <w:tr>
        <w:tc>
          <w:tcPr>
            <w:tcW w:type="dxa" w:w="28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Campos obligatorios</w:t>
            </w:r>
          </w:p>
        </w:tc>
        <w:tc>
          <w:tcPr>
            <w:tcW w:type="dxa" w:w="21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0 registros incompletos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Validación backend + restricciones BD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Stock negativo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0 operaciones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Reglas de negocio y pruebas límite</w:t>
            </w:r>
          </w:p>
        </w:tc>
      </w:tr>
      <w:tr>
        <w:tc>
          <w:tcPr>
            <w:tcW w:type="dxa" w:w="28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Bloqueo de acceso</w:t>
            </w:r>
          </w:p>
        </w:tc>
        <w:tc>
          <w:tcPr>
            <w:tcW w:type="dxa" w:w="21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3 minutos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Prueba de intentos fallidos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Acceso por teclado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Flujos críticos operables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Tab, Shift+Tab, Enter, espacio y Escape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</w:rPr>
      <w:t>Proyecto Integrador ASE · Documentación Scrum · 18 de julio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06060"/>
        <w:sz w:val="17"/>
      </w:rPr>
      <w:t>SISTEMA CLÍNICO · MÓDULO DE INVENTARIO | SCRUM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060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Vision Alcance y Actores</dc:title>
  <dc:subject>Documentación Scrum del Sistema Clínico - Módulo de Inventario V5</dc:subject>
  <dc:creator>Equipo del Proyecto Integrador 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