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GAP PROSPECTING AI</w:t>
        <w:br/>
        <w:t>GAP OUTREACH &amp; MESSAGE ENGINE v1.4</w:t>
      </w:r>
    </w:p>
    <w:p>
      <w:pPr>
        <w:spacing w:after="80"/>
        <w:jc w:val="center"/>
      </w:pPr>
      <w:r>
        <w:rPr>
          <w:b w:val="0"/>
        </w:rPr>
        <w:t>Earn Attention Before Asking for Time.</w:t>
      </w:r>
    </w:p>
    <w:p>
      <w:pPr>
        <w:spacing w:after="80"/>
        <w:jc w:val="center"/>
      </w:pPr>
      <w:r>
        <w:rPr>
          <w:b/>
        </w:rPr>
        <w:t>DOCUMENT 07 · HUMAN OUTREACH &amp; CONVERSATION LAYER</w:t>
      </w:r>
    </w:p>
    <w:p>
      <w:pPr>
        <w:spacing w:after="80"/>
        <w:jc w:val="center"/>
      </w:pPr>
      <w:r>
        <w:rPr>
          <w:b w:val="0"/>
        </w:rPr>
        <w:t>Purpose: convert only verified, eligible account/contact intelligence into short, credible, channel-native outreach that uses observable evidence without sounding surveillant, expresses the GAP as a falsifiable hypothesis rather than a diagnosis, preserves buyer agency, and helps the seller discover commercial truth.</w:t>
      </w:r>
    </w:p>
    <w:p>
      <w:r/>
    </w:p>
    <w:p>
      <w:pPr>
        <w:pStyle w:val="Heading1"/>
      </w:pPr>
      <w:r>
        <w:t>1. Engine Mission</w:t>
      </w:r>
    </w:p>
    <w:p>
      <w:pPr>
        <w:spacing w:after="80"/>
      </w:pPr>
      <w:r>
        <w:rPr>
          <w:b w:val="0"/>
        </w:rPr>
        <w:t>This Engine is the compression layer between deep internal intelligence and a human commercial conversation. Research may be extensive; the buyer must never receive the research dump.</w:t>
      </w:r>
    </w:p>
    <w:p>
      <w:pPr>
        <w:spacing w:after="80"/>
      </w:pPr>
      <w:r>
        <w:rPr>
          <w:b w:val="0"/>
        </w:rPr>
        <w:t>CORE RULE: DEEP RESEARCH IN. MINIMUM HUMAN LANGUAGE OUT.</w:t>
      </w:r>
    </w:p>
    <w:p>
      <w:pPr>
        <w:spacing w:after="80"/>
      </w:pPr>
      <w:r>
        <w:rPr>
          <w:b w:val="0"/>
        </w:rPr>
        <w:t>The first message does not need to sell Salesbumm, explain the methodology, prove intelligence or request a meeting. It needs to justify the interruption, create relevant curiosity and make a truthful response easy.</w:t>
      </w:r>
    </w:p>
    <w:p>
      <w:pPr>
        <w:pStyle w:val="Heading1"/>
      </w:pPr>
      <w:r>
        <w:t>2. Authority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This Engine OWNS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This Engine DOES NOT OWN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Channel-specific message strategy and copy.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Account discovery, ICP or signal truth.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Evidence-to-copy compression.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Buyer identity/employment verification.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Trigger → tension → hypothesis → question/offer architecture.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Final GOLD/SILVER scoring or account promotion.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Human tone, brevity and channel nativeness.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Final routing/ownership decisions.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CTA friction and follow-up logic.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Inventing proof, pain, budget, intent or urgency.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Message Quality Gate and rewrite.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Changing upstream evidence because copy is weak.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Seller listening objective / discovery question.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Automatic sending or claiming execution occurred.</w:t>
            </w:r>
          </w:p>
        </w:tc>
      </w:tr>
    </w:tbl>
    <w:p/>
    <w:p>
      <w:pPr>
        <w:pStyle w:val="Heading1"/>
      </w:pPr>
      <w:r>
        <w:t>3. Required Inputs — Hard Preconditions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Input</w:t>
            </w:r>
          </w:p>
        </w:tc>
        <w:tc>
          <w:tcPr>
            <w:tcW w:type="dxa" w:w="3408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08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Eligible Account Evidence Card v1.1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HARD REQUIRED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Verified facts, current signal, GAP hypothesis, alternative explanation, unknowns, do-not-say.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Contact Intelligence Card v1.1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HARD REQUIRED for named outreach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Verified person, current title/scope, buying role, reason-to-care, contact status.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Weekly Prescription / route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HARD REQUIRED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Objective, motion, battlefield, owner.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Proof library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When used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Only approved proof/cases/metrics.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CRM/interaction history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Strongly preferred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Avoid collisions, contradictions and inappropriate follow-up.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Low-friction offer library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Optional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Checklist, framework, benchmark, case, diagnostic insight.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Channel legitimacy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HARD for WhatsApp/voice/private channels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Use only where appropriate/authorized.</w:t>
            </w:r>
          </w:p>
        </w:tc>
      </w:tr>
    </w:tbl>
    <w:p/>
    <w:p>
      <w:pPr>
        <w:spacing w:after="80"/>
      </w:pPr>
      <w:r>
        <w:rPr>
          <w:b w:val="0"/>
        </w:rPr>
        <w:t>If the named contact is PARTIAL, CONTRADICTORY, STALE or UNVERIFIED, personalized nominal outreach is BLOCKED. The Engine may prepare role-only strategy but may not pretend person verification passed.</w:t>
      </w:r>
    </w:p>
    <w:p>
      <w:pPr>
        <w:pStyle w:val="Heading1"/>
      </w:pPr>
      <w:r>
        <w:t>4. Internal Intelligence → External Outreach Firewall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Internal intelligence may contain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External first touch may use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Many sources, signals and dates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Usually one observable trigger.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Alternative explanations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Humble wording, not the full counter-analysis.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Detailed GAP causal chain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One plausible tension or question.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Buyer map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Only role-relevant language.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Unknowns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 discovery question.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Proof inventory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At most one relevant proof when needed.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Scoring/routing rationale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Never expose internal score mechanics.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Contact research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Only normal professional context; no research creepiness.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Do-not-say list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Never surface prohibited claims.</w:t>
            </w:r>
          </w:p>
        </w:tc>
      </w:tr>
    </w:tbl>
    <w:p/>
    <w:p>
      <w:pPr>
        <w:spacing w:after="80"/>
      </w:pPr>
      <w:r>
        <w:rPr>
          <w:b w:val="0"/>
        </w:rPr>
        <w:t>If a message feels like the prospect is being watched, the Engine has failed even if every fact is public.</w:t>
      </w:r>
    </w:p>
    <w:p>
      <w:pPr>
        <w:pStyle w:val="Heading1"/>
      </w:pPr>
      <w:r>
        <w:t>5. Truth Labels Must Survive Copy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Knowledge type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Allowed expression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HECHO / OBSERVED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Direct statement, compressed accurately.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INFERENCIA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“Eso puede…”, “a veces…”, “una pregunta que aparece…”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HIPÓTESIS GAP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Question or conditional statement.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ALTERNATIVE EXPLANATION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Usually implicit humility; use explicitly only if useful.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DESCONOCIDO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Ask; never fill.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BUYER-VALIDATED FACT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May be used in later-stage follow-up if interaction permits.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UNVERIFIED / CONTRADICTORY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Do not use as personalization fact.</w:t>
            </w:r>
          </w:p>
        </w:tc>
      </w:tr>
    </w:tbl>
    <w:p/>
    <w:p>
      <w:pPr>
        <w:spacing w:after="80"/>
      </w:pPr>
      <w:r>
        <w:rPr>
          <w:b w:val="0"/>
        </w:rPr>
        <w:t>A confident writing style must never upgrade the epistemic status of the evidence.</w:t>
      </w:r>
    </w:p>
    <w:p>
      <w:pPr>
        <w:pStyle w:val="Heading1"/>
      </w:pPr>
      <w:r>
        <w:t>6. Message Architecture v1.4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Block</w:t>
            </w:r>
          </w:p>
        </w:tc>
        <w:tc>
          <w:tcPr>
            <w:tcW w:type="dxa" w:w="3408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08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Default rule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1. Subject / Hook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Earn a glance.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Human, specific, non-marketing.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2. Observation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Why this account/person.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One verified trigger; no dossier.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3. Bridge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Why the trigger may matter.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One causal sentence.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4. GAP hypothesis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Tension worth testing.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Conditional, not diagnosis.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5. Consequence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Why it could matter.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Use only if it adds clarity.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6. Proof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Reduce uncertainty.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Optional; one approved proof.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7. Offer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Create value/micro-step.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Optional; real asset/insight only.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8. CTA / Question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Make response easy.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One question or one next step.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9. Exit / Agency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Reduce pressure.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Use where natural, especially calls/follow-up.</w:t>
            </w:r>
          </w:p>
        </w:tc>
      </w:tr>
    </w:tbl>
    <w:p/>
    <w:p>
      <w:pPr>
        <w:spacing w:after="80"/>
      </w:pPr>
      <w:r>
        <w:rPr>
          <w:b w:val="0"/>
        </w:rPr>
        <w:t>Not every first touch needs all nine blocks. Compression is preferred. The architecture is logic, not a mandatory paragraph count.</w:t>
      </w:r>
    </w:p>
    <w:p>
      <w:pPr>
        <w:pStyle w:val="Heading1"/>
      </w:pPr>
      <w:r>
        <w:t>7. Human Compression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Avoid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Prefer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Three signals in the opener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One signal with strongest relevance.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Full Current State → Problem → Impact → Future State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One tension + one question.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Explaining Salesbumm before relevance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Buyer context first.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Multiple proof points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One or none.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Three CTAs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One.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Long personalization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One professional observation.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“I researched…” language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Natural “Vi que…” / “Noté que…” when appropriate.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AI-polished corporate prose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Natural spoken Spanish.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Perfectly symmetrical sentences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Human rhythm and variation.</w:t>
            </w:r>
          </w:p>
        </w:tc>
      </w:tr>
    </w:tbl>
    <w:p/>
    <w:p>
      <w:pPr>
        <w:spacing w:after="80"/>
      </w:pPr>
      <w:r>
        <w:rPr>
          <w:b w:val="0"/>
        </w:rPr>
        <w:t>Default first-touch email target: roughly 45–90 words when the logic survives. LinkedIn should usually be shorter. Length is a quality heuristic, not a mechanical hard cap.</w:t>
      </w:r>
    </w:p>
    <w:p>
      <w:pPr>
        <w:pStyle w:val="Heading1"/>
      </w:pPr>
      <w:r>
        <w:t>8. The 'Could a Smart Human Have Written This?' Gate</w:t>
      </w:r>
    </w:p>
    <w:p>
      <w:pPr>
        <w:pStyle w:val="ListBullet"/>
        <w:spacing w:after="30"/>
      </w:pPr>
      <w:r>
        <w:t>Would a senior seller naturally say this aloud?</w:t>
      </w:r>
    </w:p>
    <w:p>
      <w:pPr>
        <w:pStyle w:val="ListBullet"/>
        <w:spacing w:after="30"/>
      </w:pPr>
      <w:r>
        <w:t>Does it sound like a conversation rather than a campaign?</w:t>
      </w:r>
    </w:p>
    <w:p>
      <w:pPr>
        <w:pStyle w:val="ListBullet"/>
        <w:spacing w:after="30"/>
      </w:pPr>
      <w:r>
        <w:t>Is there any phrase included mainly to prove how much research the AI did?</w:t>
      </w:r>
    </w:p>
    <w:p>
      <w:pPr>
        <w:pStyle w:val="ListBullet"/>
        <w:spacing w:after="30"/>
      </w:pPr>
      <w:r>
        <w:t>Are there unnecessary adjectives, jargon, methodology names or consultant language?</w:t>
      </w:r>
    </w:p>
    <w:p>
      <w:pPr>
        <w:pStyle w:val="ListBullet"/>
        <w:spacing w:after="30"/>
      </w:pPr>
      <w:r>
        <w:t>Could one sentence be deleted without losing meaning? If yes, delete it.</w:t>
      </w:r>
    </w:p>
    <w:p>
      <w:pPr>
        <w:pStyle w:val="ListBullet"/>
        <w:spacing w:after="30"/>
      </w:pPr>
      <w:r>
        <w:t>Does the message make one idea memorable rather than five ideas complete?</w:t>
      </w:r>
    </w:p>
    <w:p>
      <w:pPr>
        <w:pStyle w:val="Heading1"/>
      </w:pPr>
      <w:r>
        <w:t>9. Trigger Use — Evidence Without Creepiness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Good trigger use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Bad trigger use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“Vi que están construyendo la operación B2B en México.”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“He seguido todas sus vacantes, publicaciones y movimientos…”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“Noté que incorporaron una función de Sales Enablement.”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Listing three job posts and employee changes.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“Vi el anuncio de expansión regional.”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Mentioning obscure personal/professional activity unrelated to business.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“Leí que su nuevo mandato incluye disciplina comercial.”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Pretending insider knowledge.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One public business event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 dossier of public facts.</w:t>
            </w:r>
          </w:p>
        </w:tc>
      </w:tr>
    </w:tbl>
    <w:p/>
    <w:p>
      <w:pPr>
        <w:spacing w:after="80"/>
      </w:pPr>
      <w:r>
        <w:rPr>
          <w:b w:val="0"/>
        </w:rPr>
        <w:t>The trigger must justify relevance, not demonstrate surveillance.</w:t>
      </w:r>
    </w:p>
    <w:p>
      <w:pPr>
        <w:pStyle w:val="Heading1"/>
      </w:pPr>
      <w:r>
        <w:t>10. Signal ≠ Pain Copy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Forbidden leap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Correct transformation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“Están contratando Enablement porque tienen inconsistencias.”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“Al construir Enablement suele aparecer una decisión: qué parte del playbook conviene estandarizar.”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“Su expansión está generando ramp lento.”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“En expansiones así vale la pena validar si el ramp y la ejecución siguen el ritmo del crecimiento.”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“El nuevo Director necesita transformar al equipo.”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“Un cambio de liderazgo suele abrir preguntas sobre qué mantener y qué estandarizar.”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“Tienen un problema de forecast.”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“¿El forecast ya significa lo mismo para todos los gerentes o sigue habiendo criterios distintos?”</w:t>
            </w:r>
          </w:p>
        </w:tc>
      </w:tr>
    </w:tbl>
    <w:p/>
    <w:p>
      <w:pPr>
        <w:pStyle w:val="Heading1"/>
      </w:pPr>
      <w:r>
        <w:t>11. Alternative Explanation Protection in Copy</w:t>
      </w:r>
    </w:p>
    <w:p>
      <w:pPr>
        <w:spacing w:after="80"/>
      </w:pPr>
      <w:r>
        <w:rPr>
          <w:b w:val="0"/>
        </w:rPr>
        <w:t>Document 05 may have found a strong alternative explanation. Outreach must not write around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Message behavior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Enablement being built in-house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Position Salesbumm as possible accelerator/complement; never imply replacement need.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New leader may be normal succession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Ask about priorities/standardization, not transformation pain.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Expansion may already be highly standardized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Ask whether replication is already solved.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Internal mature capability evident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Use specialized/local/complementary thesis or route to nurture.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Material ambiguity remains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Use lower-commitment question; do not overpersonalize.</w:t>
            </w:r>
          </w:p>
        </w:tc>
      </w:tr>
    </w:tbl>
    <w:p/>
    <w:p>
      <w:pPr>
        <w:pStyle w:val="Heading1"/>
      </w:pPr>
      <w:r>
        <w:t>12. Subject Line Engine v1.4</w:t>
      </w:r>
    </w:p>
    <w:p>
      <w:pPr>
        <w:pStyle w:val="ListBullet"/>
        <w:spacing w:after="30"/>
      </w:pPr>
      <w:r>
        <w:t>Prefer 2–5 words where natural.</w:t>
      </w:r>
    </w:p>
    <w:p>
      <w:pPr>
        <w:pStyle w:val="ListBullet"/>
        <w:spacing w:after="30"/>
      </w:pPr>
      <w:r>
        <w:t>Specific &gt; clever.</w:t>
      </w:r>
    </w:p>
    <w:p>
      <w:pPr>
        <w:pStyle w:val="ListBullet"/>
        <w:spacing w:after="30"/>
      </w:pPr>
      <w:r>
        <w:t>No clickbait, fake urgency, ALL CAPS, fake Re:/Fwd:, deceptive familiarity or outcome promise.</w:t>
      </w:r>
    </w:p>
    <w:p>
      <w:pPr>
        <w:pStyle w:val="ListBullet"/>
        <w:spacing w:after="30"/>
      </w:pPr>
      <w:r>
        <w:t>Do not state an unverified pain as the subject.</w:t>
      </w:r>
    </w:p>
    <w:p>
      <w:pPr>
        <w:pStyle w:val="ListBullet"/>
        <w:spacing w:after="30"/>
      </w:pPr>
      <w:r>
        <w:t>Questions are allowed but should not feel like bait.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Illustrative form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Observable change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Klar Empresarial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Business tension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Consistencia comercial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Operational question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¿Playbook regional?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Simple noun phrase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Ramp comercial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Account-specific change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Nueva estructura México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Role-relevant issue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Enablement B2B</w:t>
            </w:r>
          </w:p>
        </w:tc>
      </w:tr>
    </w:tbl>
    <w:p/>
    <w:p>
      <w:pPr>
        <w:pStyle w:val="Heading1"/>
      </w:pPr>
      <w:r>
        <w:t>13. Opener Engine v1.4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Weak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Better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Espero que estés muy bien.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Luisa, vi que Klar está construyendo varias piezas de Klar Empresarial al mismo tiempo.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Te contacto para presentarte Salesbumm.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Vi que están fortaleciendo Sales Enablement en México.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Somos expertos en ventas B2B.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Noté la expansión del equipo comercial regional.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Estuve investigando tu perfil y empresa.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Vi el anuncio de la nueva operación en México.</w:t>
            </w:r>
          </w:p>
        </w:tc>
      </w:tr>
    </w:tbl>
    <w:p/>
    <w:p>
      <w:pPr>
        <w:spacing w:after="80"/>
      </w:pPr>
      <w:r>
        <w:rPr>
          <w:b w:val="0"/>
        </w:rPr>
        <w:t>Greeting is optional. Do not waste the first line on politeness filler when the context can start naturally.</w:t>
      </w:r>
    </w:p>
    <w:p>
      <w:pPr>
        <w:pStyle w:val="Heading1"/>
      </w:pPr>
      <w:r>
        <w:t>14. GAP Question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Illustrative structure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Validate standardization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“¿Esa consistencia ya la tienen bastante resuelta o sigue siendo parte de lo que están construyendo?”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Validate ownership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“¿Esto lo están resolviendo desde Enablement o desde la Dirección Comercial?”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Validate maturity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“¿Ya existe un playbook común o cada equipo todavía adapta bastante por su cuenta?”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Validate priority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“¿Es un tema activo este año o hoy está detrás de otras prioridades?”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Invite correction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“Puede que no aplique; ¿cómo lo están viendo ustedes?”</w:t>
            </w:r>
          </w:p>
        </w:tc>
      </w:tr>
    </w:tbl>
    <w:p/>
    <w:p>
      <w:pPr>
        <w:spacing w:after="80"/>
      </w:pPr>
      <w:r>
        <w:rPr>
          <w:b w:val="0"/>
        </w:rPr>
        <w:t>The best first question can disprove the thesis. If the copy only invites agreement, it is weak discovery.</w:t>
      </w:r>
    </w:p>
    <w:p>
      <w:pPr>
        <w:pStyle w:val="Heading1"/>
      </w:pPr>
      <w:r>
        <w:t>15. Proof Engine v1.4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Proof type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Named customer case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Only if approved, accurate and relevant.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Metric/result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Exact validated figure + correct context; never approximate from memory.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Anonymous case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True, non-identifying and not misleading.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Observed pattern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Describe as pattern, not statistic.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Artifact proof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Checklist/framework/diagnostic can be used without outcome claim.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No relevant proof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Omit it. Weak proof makes strong copy worse.</w:t>
            </w:r>
          </w:p>
        </w:tc>
      </w:tr>
    </w:tbl>
    <w:p/>
    <w:p>
      <w:pPr>
        <w:spacing w:after="80"/>
      </w:pPr>
      <w:r>
        <w:rPr>
          <w:b w:val="0"/>
        </w:rPr>
        <w:t>Proof must support the exact claim. A general Salesbumm success metric does not automatically prove relevance to this account's GAP.</w:t>
      </w:r>
    </w:p>
    <w:p>
      <w:pPr>
        <w:pStyle w:val="Heading1"/>
      </w:pPr>
      <w:r>
        <w:t>16. CTA Ladder — Earn the Meeting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Stage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Preferred CTA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Cold / thesis not validated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Simple truth question or permission to share insight.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Some engagement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Offer checklist/framework/case or compare approaches.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Buyer confirms relevance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Suggest brief conversation if it helps resolve the issue.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Warm/referral/active dialogue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Direct meeting CTA may be appropriate.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Explicit buyer interest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Calendar/demo/workshop CTA as appropriate.</w:t>
            </w:r>
          </w:p>
        </w:tc>
      </w:tr>
    </w:tbl>
    <w:p/>
    <w:p>
      <w:pPr>
        <w:spacing w:after="80"/>
      </w:pPr>
      <w:r>
        <w:rPr>
          <w:b w:val="0"/>
        </w:rPr>
        <w:t>Meeting is not forbidden. It is earned. The Engine must not mechanically force a low-friction asset when a direct conversation is clearly appropriate.</w:t>
      </w:r>
    </w:p>
    <w:p>
      <w:pPr>
        <w:pStyle w:val="Heading1"/>
      </w:pPr>
      <w:r>
        <w:t>17. Email Engine v1.4</w:t>
      </w:r>
    </w:p>
    <w:p>
      <w:pPr>
        <w:spacing w:after="80"/>
      </w:pPr>
      <w:r>
        <w:rPr>
          <w:b w:val="0"/>
        </w:rPr>
        <w:t>Default first-touch formula: NAME + ONE OBSERVATION + ONE PLAUSIBLE TENSION + ONE FALSIFIABLE QUESTION. Proof/offer only when it materially improves the message.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Guideline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Subject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2–5 words, specific.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First line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Verified business trigger.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Body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1–3 short paragraphs.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GAP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Hypothesis, not diagnosis.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Proof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0–1 point.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CTA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One question/micro-step.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Mobile test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Readable in seconds.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Tone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Human peer, not brochure.</w:t>
            </w:r>
          </w:p>
        </w:tc>
      </w:tr>
    </w:tbl>
    <w:p/>
    <w:p>
      <w:pPr>
        <w:spacing w:after="80"/>
      </w:pPr>
      <w:r>
        <w:rPr>
          <w:b w:val="0"/>
        </w:rPr>
        <w:t>Illustrative pattern based on a valid public trigger:</w:t>
      </w:r>
    </w:p>
    <w:p>
      <w:pPr>
        <w:spacing w:after="80"/>
      </w:pPr>
      <w:r>
        <w:rPr>
          <w:b w:val="0"/>
        </w:rPr>
        <w:t>Luisa, vi que Klar está construyendo varias piezas de Klar Empresarial al mismo tiempo: outbound B2B, Enablement y canal.</w:t>
      </w:r>
    </w:p>
    <w:p>
      <w:pPr>
        <w:spacing w:after="80"/>
      </w:pPr>
      <w:r>
        <w:rPr>
          <w:b w:val="0"/>
        </w:rPr>
        <w:t>Cuando esas piezas crecen juntas suele aparecer una pregunta: qué parte del playbook comercial debe estandarizarse para que el crecimiento no dependa demasiado de cada SDR, AE o partner.</w:t>
      </w:r>
    </w:p>
    <w:p>
      <w:pPr>
        <w:spacing w:after="80"/>
      </w:pPr>
      <w:r>
        <w:rPr>
          <w:b w:val="0"/>
        </w:rPr>
        <w:t>No asumo que hoy tengan ese problema. ¿Esa consistencia ya la tienen bastante resuelta o sigue siendo parte de lo que están construyendo?</w:t>
      </w:r>
    </w:p>
    <w:p>
      <w:pPr>
        <w:spacing w:after="80"/>
      </w:pPr>
      <w:r>
        <w:rPr>
          <w:b w:val="0"/>
        </w:rPr>
        <w:t>Why this pattern passes: it uses observable context, makes the tension conditional, explicitly protects the hypothesis boundary, and asks a question capable of producing a truthful correction.</w:t>
      </w:r>
    </w:p>
    <w:p>
      <w:pPr>
        <w:pStyle w:val="Heading1"/>
      </w:pPr>
      <w:r>
        <w:t>18. LinkedIn Engine v1.4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Stage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Connection request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No pitch; context only if it adds legitimacy.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First DM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Usually one observation + one question; shorter than email.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Follow-up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New evidence/angle/value; never “solo dando seguimiento”.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Post-based engagement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Use only real professional context and avoid fake intimacy.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Voice/DM escalation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Only when channel norms/relationship make it appropriate.</w:t>
            </w:r>
          </w:p>
        </w:tc>
      </w:tr>
    </w:tbl>
    <w:p/>
    <w:p>
      <w:pPr>
        <w:spacing w:after="80"/>
      </w:pPr>
      <w:r>
        <w:rPr>
          <w:b w:val="0"/>
        </w:rPr>
        <w:t>LinkedIn must feel native. Do not paste the email into a DM.</w:t>
      </w:r>
    </w:p>
    <w:p>
      <w:pPr>
        <w:pStyle w:val="Heading1"/>
      </w:pPr>
      <w:r>
        <w:t>19. Call Script Engine v1.4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Moment</w:t>
            </w:r>
          </w:p>
        </w:tc>
        <w:tc>
          <w:tcPr>
            <w:tcW w:type="dxa" w:w="3408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3408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Illustrative language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Permission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Acknowledge interruption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“Luisa, soy Omar. Te llamo sin cita; dame 20 segundos y tú decides si seguimos.”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Reason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One verified context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“Vi que están construyendo varias piezas de Klar Empresarial.”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Hypothesis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One tension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“Cuando outbound, Enablement y canal crecen juntos, a veces la consistencia del playbook se vuelve una decisión importante.”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Question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Test truth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“¿Eso ya lo tienen bastante resuelto o sigue en construcción?”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Listen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Stop scripting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Use buyer answer; do not force next line.</w:t>
            </w:r>
          </w:p>
        </w:tc>
      </w:tr>
      <w:tr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Exit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Respect agency</w:t>
            </w:r>
          </w:p>
        </w:tc>
        <w:tc>
          <w:tcPr>
            <w:tcW w:type="dxa" w:w="3408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“Si no aplica, lo dejamos aquí.”</w:t>
            </w:r>
          </w:p>
        </w:tc>
      </w:tr>
    </w:tbl>
    <w:p/>
    <w:p>
      <w:pPr>
        <w:spacing w:after="80"/>
      </w:pPr>
      <w:r>
        <w:rPr>
          <w:b w:val="0"/>
        </w:rPr>
        <w:t>A call is not a spoken email. The script ends when the buyer starts giving useful truth.</w:t>
      </w:r>
    </w:p>
    <w:p>
      <w:pPr>
        <w:pStyle w:val="Heading1"/>
      </w:pPr>
      <w:r>
        <w:t>20. Voice Note Engine v1.4</w:t>
      </w:r>
    </w:p>
    <w:p>
      <w:pPr>
        <w:pStyle w:val="ListBullet"/>
        <w:spacing w:after="30"/>
      </w:pPr>
      <w:r>
        <w:t>Use only when the channel/relationship makes it legitimate.</w:t>
      </w:r>
    </w:p>
    <w:p>
      <w:pPr>
        <w:pStyle w:val="ListBullet"/>
        <w:spacing w:after="30"/>
      </w:pPr>
      <w:r>
        <w:t>Aim for roughly 20–40 seconds unless context clearly warrants more.</w:t>
      </w:r>
    </w:p>
    <w:p>
      <w:pPr>
        <w:pStyle w:val="ListBullet"/>
        <w:spacing w:after="30"/>
      </w:pPr>
      <w:r>
        <w:t>One reason, one hypothesis, one question/offer.</w:t>
      </w:r>
    </w:p>
    <w:p>
      <w:pPr>
        <w:pStyle w:val="ListBullet"/>
        <w:spacing w:after="30"/>
      </w:pPr>
      <w:r>
        <w:t>Natural speech; no mini-podcast, no corporate script.</w:t>
      </w:r>
    </w:p>
    <w:p>
      <w:pPr>
        <w:pStyle w:val="ListBullet"/>
        <w:spacing w:after="30"/>
      </w:pPr>
      <w:r>
        <w:t>Do not send unsolicited voice notes as a workaround after ignored email/LinkedIn.</w:t>
      </w:r>
    </w:p>
    <w:p>
      <w:pPr>
        <w:pStyle w:val="Heading1"/>
      </w:pPr>
      <w:r>
        <w:t>21. WhatsApp Engine v1.4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Existing relationship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Short, contextual, expected.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Referral/permission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Mention legitimate context.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Prior engagement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Continue the conversation.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Verified business mobile but cold context uncertain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Check policy/context before use.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Questionable/private number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Do not use.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No response on other channels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Do not automatically escalate to WhatsApp.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Opt-out/refusal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Respect; do not route around it.</w:t>
            </w:r>
          </w:p>
        </w:tc>
      </w:tr>
    </w:tbl>
    <w:p/>
    <w:p>
      <w:pPr>
        <w:pStyle w:val="Heading1"/>
      </w:pPr>
      <w:r>
        <w:t>22. Follow-Up Engine v1.4</w:t>
      </w:r>
    </w:p>
    <w:p>
      <w:pPr>
        <w:spacing w:after="80"/>
      </w:pPr>
      <w:r>
        <w:rPr>
          <w:b w:val="0"/>
        </w:rPr>
        <w:t>A follow-up must add a new reason to reopen attention. Repetition is not persistence.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Follow-up type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New value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New evidence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Fresh company catalyst.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New angle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Different consequence/stakeholder lens.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Artifact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Checklist, case, framework, benchmark.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Micro-insight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One useful market/account observation.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Referral path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Legitimate new context.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Closure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Permission-based final note with easy exit.</w:t>
            </w:r>
          </w:p>
        </w:tc>
      </w:tr>
    </w:tbl>
    <w:p/>
    <w:p>
      <w:pPr>
        <w:pStyle w:val="ListBullet"/>
        <w:spacing w:after="30"/>
      </w:pPr>
      <w:r>
        <w:t>Do not invent a new trigger just to follow up.</w:t>
      </w:r>
    </w:p>
    <w:p>
      <w:pPr>
        <w:pStyle w:val="ListBullet"/>
        <w:spacing w:after="30"/>
      </w:pPr>
      <w:r>
        <w:t>Do not treat silence as GAP rejection.</w:t>
      </w:r>
    </w:p>
    <w:p>
      <w:pPr>
        <w:pStyle w:val="ListBullet"/>
        <w:spacing w:after="30"/>
      </w:pPr>
      <w:r>
        <w:t>Do not interpret opens as meaningful intent.</w:t>
      </w:r>
    </w:p>
    <w:p>
      <w:pPr>
        <w:pStyle w:val="ListBullet"/>
        <w:spacing w:after="30"/>
      </w:pPr>
      <w:r>
        <w:t>Stop when policy, buyer response or diminishing relevance says stop.</w:t>
      </w:r>
    </w:p>
    <w:p>
      <w:pPr>
        <w:pStyle w:val="Heading1"/>
      </w:pPr>
      <w:r>
        <w:t>23. Persona Reframing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Role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Likely lens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CEO / GM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Growth quality, strategic execution, margin, predictability.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CRO / CCO / VP Sales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Pipeline, quota, forecast, productivity, consistency.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Sales Director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Team behavior, coaching, conversion, execution.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RevOps / Sales Ops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Data/process integrity, velocity, forecast.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Enablement / L&amp;D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Ramp, competencies, playbooks, certification, coaching transfer.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Marketing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Targeting, handoff, conversion, CAC/quality.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KAM / Account Growth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Whitespace, retention, expansion, account planning.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Finance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Revenue predictability, efficiency, margin/planning.</w:t>
            </w:r>
          </w:p>
        </w:tc>
      </w:tr>
    </w:tbl>
    <w:p/>
    <w:p>
      <w:pPr>
        <w:spacing w:after="80"/>
      </w:pPr>
      <w:r>
        <w:rPr>
          <w:b w:val="0"/>
        </w:rPr>
        <w:t>Same trigger ≠ same copy. Each stakeholder gets only the consequence relevant to their accountability.</w:t>
      </w:r>
    </w:p>
    <w:p>
      <w:pPr>
        <w:pStyle w:val="Heading1"/>
      </w:pPr>
      <w:r>
        <w:t>24. Channel 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Preferred starting path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Verified executive + strong professional context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Email or LinkedIn depending on access/context.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Warm referral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Human introduction first.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Existing account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Relationship channel through KAM/owner.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Known business mobile with legitimate context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Call/WhatsApp where policy permits.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Strategic high-value account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Seller-led deliberate multi-channel sequence.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Shared catalyst cluster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Marketing/ABM coordinated motion.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Buyer identity not verified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No nominal personalized outreach.</w:t>
            </w:r>
          </w:p>
        </w:tc>
      </w:tr>
    </w:tbl>
    <w:p/>
    <w:p>
      <w:pPr>
        <w:pStyle w:val="Heading1"/>
      </w:pPr>
      <w:r>
        <w:t>25. Anti-AI / Anti-Template Test v1.4</w:t>
      </w:r>
    </w:p>
    <w:p>
      <w:pPr>
        <w:pStyle w:val="ListBullet"/>
        <w:spacing w:after="30"/>
      </w:pPr>
      <w:r>
        <w:t>Could this message have been generated for 100 companies by swapping the name? FAIL.</w:t>
      </w:r>
    </w:p>
    <w:p>
      <w:pPr>
        <w:pStyle w:val="ListBullet"/>
        <w:spacing w:after="30"/>
      </w:pPr>
      <w:r>
        <w:t>Does it repeat phrases like “en este contexto”, “esto podría estar generando”, “me pareció interesante” mechanically? REWRITE.</w:t>
      </w:r>
    </w:p>
    <w:p>
      <w:pPr>
        <w:pStyle w:val="ListBullet"/>
        <w:spacing w:after="30"/>
      </w:pPr>
      <w:r>
        <w:t>Does it contain three-part consultant lists that a human would not say? COMPRESS.</w:t>
      </w:r>
    </w:p>
    <w:p>
      <w:pPr>
        <w:pStyle w:val="ListBullet"/>
        <w:spacing w:after="30"/>
      </w:pPr>
      <w:r>
        <w:t>Does every message follow exactly the same sentence structure? VARY naturally.</w:t>
      </w:r>
    </w:p>
    <w:p>
      <w:pPr>
        <w:pStyle w:val="ListBullet"/>
        <w:spacing w:after="30"/>
      </w:pPr>
      <w:r>
        <w:t>Does it explain the methodology (GAP, catalyst, ICP) to the prospect? REMOVE internal vocabulary unless buyer-native.</w:t>
      </w:r>
    </w:p>
    <w:p>
      <w:pPr>
        <w:pStyle w:val="ListBullet"/>
        <w:spacing w:after="30"/>
      </w:pPr>
      <w:r>
        <w:t>Does it sound too polished, grandiose or formal for the channel? HUMANIZE.</w:t>
      </w:r>
    </w:p>
    <w:p>
      <w:pPr>
        <w:pStyle w:val="ListBullet"/>
        <w:spacing w:after="30"/>
      </w:pPr>
      <w:r>
        <w:t>Does personalization exceed the amount needed to justify contact? CUT.</w:t>
      </w:r>
    </w:p>
    <w:p>
      <w:pPr>
        <w:pStyle w:val="ListBullet"/>
        <w:spacing w:after="30"/>
      </w:pPr>
      <w:r>
        <w:t>Does it use an unsupported strong claim because it sounds punchier? FAIL.</w:t>
      </w:r>
    </w:p>
    <w:p>
      <w:pPr>
        <w:pStyle w:val="Heading1"/>
      </w:pPr>
      <w:r>
        <w:t>25A. Human Sharpness &amp; Swap-Test Release Gate</w:t>
      </w:r>
    </w:p>
    <w:p>
      <w:pPr>
        <w:pStyle w:val="Heading1"/>
      </w:pPr>
      <w:r>
        <w:t>25B. First-Draft = Final-Draft &amp; Meeting-Intent Gate</w:t>
      </w:r>
    </w:p>
    <w:p>
      <w:r>
        <w:t>FIRST-DRAFT = FINAL-DRAFT STANDARD: before releasing a first-touch, perform the same final optimization that would be applied if the Director immediately asked “make this more human, sharper and more likely to earn a meeting.” If that request would materially improve the message, the current draft is not release-ready and must be rewritten before delivery.</w:t>
      </w:r>
    </w:p>
    <w:p>
      <w:r>
        <w:t>MEETING-INTENT TEST: when the governed objective is to open a commercial conversation or earn a meeting, the first-touch must include a proportional, low-friction next step toward that conversation. Do not default to a diagnostic question that can be fully answered in chat when a short conversation is the intended next action.</w:t>
      </w:r>
    </w:p>
    <w:p>
      <w:r>
        <w:t>PEER-TO-PEER LANGUAGE TEST: write like one credible commercial leader speaking to another. Remove internal/framework vocabulary such as “motion”, “tension”, “GAP”, “transition”, “standardize execution”, “front being refined” or similar consultant language unless that wording is genuinely natural for the Buyer/context.</w:t>
      </w:r>
    </w:p>
    <w:p>
      <w:r>
        <w:t>NO CTA THEATER: meeting orientation does not authorize aggressive demo requests, artificial urgency, bait, invented value or unsupported promises. The CTA must be earned by the specific trigger and hypothesis.</w:t>
      </w:r>
    </w:p>
    <w:p>
      <w:r>
        <w:t>FINAL SELF-EDIT: compress one more time for natural rhythm, remove sentences that explain Salesbumm too early, and prefer a concrete account-specific observation plus a credible reason to talk.</w:t>
      </w:r>
    </w:p>
    <w:p>
      <w:pPr/>
      <w:r>
        <w:t>Human naturalness and account specificity are release conditions, not cosmetic preferences. A message that is safe but generic is not execution-ready.</w:t>
      </w:r>
    </w:p>
    <w:p>
      <w:pPr>
        <w:pStyle w:val="ListBullet"/>
      </w:pPr>
      <w:r>
        <w:t>SWAP TEST — HARD REWRITE: if the company/person name can be replaced with another plausible prospect and the message still works with little or no change, the copy is insufficiently account-specific.</w:t>
      </w:r>
    </w:p>
    <w:p>
      <w:pPr>
        <w:pStyle w:val="ListBullet"/>
      </w:pPr>
      <w:r>
        <w:t>SPECIFICITY USE TEST: use the strongest external-use-safe fact or tension that actually differentiates this account; do not discard useful research and fall back to generic B2B language.</w:t>
      </w:r>
    </w:p>
    <w:p>
      <w:pPr>
        <w:pStyle w:val="ListBullet"/>
      </w:pPr>
      <w:r>
        <w:t>HUMAN RHYTHM TEST: do not mechanically repeat “Vi que…” → “Cuando una empresa…” → “No asumo…” → “¿Te haría sentido…?” or any other fixed sequence across accounts. Vary naturally by evidence, Buyer, channel and objective.</w:t>
      </w:r>
    </w:p>
    <w:p>
      <w:pPr>
        <w:pStyle w:val="ListBullet"/>
      </w:pPr>
      <w:r>
        <w:t>SHARPNESS TEST: the Buyer should be able to recognize the business tension quickly. Remove consultant abstractions, generic transformation language and interchangeable statements that add safety but no insight.</w:t>
      </w:r>
    </w:p>
    <w:p>
      <w:pPr>
        <w:pStyle w:val="ListBullet"/>
      </w:pPr>
      <w:r>
        <w:t>REPLY-WORTHY TEST: the message must make an informed correction, confirmation or short response easy; sounding polished is not sufficient.</w:t>
      </w:r>
    </w:p>
    <w:p>
      <w:pPr/>
      <w:r>
        <w:t>Buyer-safe remains mandatory. Sharpness never authorizes unsupported pain, intent, urgency or invasive personalization.</w:t>
      </w:r>
    </w:p>
    <w:p>
      <w:pPr>
        <w:pStyle w:val="Heading1"/>
      </w:pPr>
      <w:r>
        <w:t>26. Message Quality Gate v1.4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Evidence integrity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20%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Account specificity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15%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Buyer relevance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15%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GAP/hypothesis integrity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15%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Human naturalness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10%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Brevity/cognitive load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10%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CTA appropriateness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5%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Proof integrity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5%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Channel nativeness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5%</w:t>
            </w:r>
          </w:p>
        </w:tc>
      </w:tr>
    </w:tbl>
    <w:p/>
    <w:p>
      <w:pPr>
        <w:spacing w:after="80"/>
      </w:pPr>
      <w:r>
        <w:rPr>
          <w:b w:val="0"/>
        </w:rPr>
        <w:t>Suggested rewrite threshold: &lt;80/100. HARD FAIL overrides score: fabricated/unsupported claim, unverified named contact, sensitive personalization, deceptive familiarity, material contradiction, ownership/suppression conflict, or illegitimate channel.</w:t>
      </w:r>
      <w:r>
        <w:t xml:space="preserve"> HARD REWRITE also applies when the Swap Test fails, the message is materially interchangeable across accounts, or human sharpness/account specificity is insufficient even if the numerical score is ≥80.</w:t>
      </w:r>
    </w:p>
    <w:p>
      <w:pPr>
        <w:spacing w:after="80"/>
      </w:pPr>
      <w:r>
        <w:rPr>
          <w:b w:val="0"/>
        </w:rPr>
        <w:t>A 95/100 message cannot rescue a failed upstream evidence or person-verification gate.</w:t>
      </w:r>
    </w:p>
    <w:p>
      <w:pPr>
        <w:pStyle w:val="Heading1"/>
      </w:pPr>
      <w:r>
        <w:t>27. Buyer Empathy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Why are you interrupting me?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Clear immediately.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Why me?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Role-specific relevance.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Why now?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Observable timing, not fake urgency.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Do you think you know my problem?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No; hypothesis language.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Can I understand this quickly?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Yes.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Can I correct you?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Yes; question allows disagreement.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Can I say no easily?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Yes.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Does this feel creepy?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No.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Are you asking for more than you've earned?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No.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Is there value even if I never buy?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Where an offer is used, yes.</w:t>
            </w:r>
          </w:p>
        </w:tc>
      </w:tr>
    </w:tbl>
    <w:p/>
    <w:p>
      <w:pPr>
        <w:pStyle w:val="Heading1"/>
      </w:pPr>
      <w:r>
        <w:t>28. Seller Empathy Gate</w:t>
      </w:r>
    </w:p>
    <w:p>
      <w:pPr>
        <w:pStyle w:val="ListBullet"/>
        <w:spacing w:after="30"/>
      </w:pPr>
      <w:r>
        <w:t>Give the seller the evidence behind the message, not just copy.</w:t>
      </w:r>
    </w:p>
    <w:p>
      <w:pPr>
        <w:pStyle w:val="ListBullet"/>
        <w:spacing w:after="30"/>
      </w:pPr>
      <w:r>
        <w:t>Explain what the seller must listen for and what would falsify the GAP.</w:t>
      </w:r>
    </w:p>
    <w:p>
      <w:pPr>
        <w:pStyle w:val="ListBullet"/>
        <w:spacing w:after="30"/>
      </w:pPr>
      <w:r>
        <w:t>Do not force robotic adherence once the buyer answers.</w:t>
      </w:r>
    </w:p>
    <w:p>
      <w:pPr>
        <w:pStyle w:val="ListBullet"/>
        <w:spacing w:after="30"/>
      </w:pPr>
      <w:r>
        <w:t>Do not ask the seller to defend an AI assumption as fact.</w:t>
      </w:r>
    </w:p>
    <w:p>
      <w:pPr>
        <w:pStyle w:val="ListBullet"/>
        <w:spacing w:after="30"/>
      </w:pPr>
      <w:r>
        <w:t>Do not measure copy quality only by reply rate; qualified truth matters.</w:t>
      </w:r>
    </w:p>
    <w:p>
      <w:pPr>
        <w:pStyle w:val="ListBullet"/>
        <w:spacing w:after="30"/>
      </w:pPr>
      <w:r>
        <w:t>Give a clear stop/next-step rule.</w:t>
      </w:r>
    </w:p>
    <w:p>
      <w:pPr>
        <w:pStyle w:val="ListBullet"/>
        <w:spacing w:after="30"/>
      </w:pPr>
      <w:r>
        <w:t>Separate message failure from account failure and execution failure.</w:t>
      </w:r>
    </w:p>
    <w:p>
      <w:pPr>
        <w:pStyle w:val="Heading1"/>
      </w:pPr>
      <w:r>
        <w:t>29. Outreach Prescription Card v1.4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Account + verified contact/role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Eligible target.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Objective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What truth/micro-step this touch should achieve.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Channel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Recommended channel.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Verified trigger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One external-use-safe observation.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GAP hypothesis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Problem/tension to test.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Alternative explanation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Internal guardrail.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Reason to care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Role-specific.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Proof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Approved proof or NONE.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Offer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Low-friction value or NONE.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CTA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One next step/question.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Ready-to-use message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Compressed human draft.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Seller note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What to listen for.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Falsifier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What answer weakens/kills thesis.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Do-not-say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Unsupported/sensitive claims.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Contact verification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Verified status.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Ownership/DNC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Passed / check required / blocked.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Confidence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High / Medium / Low.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Message Quality Gate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PASS / REWRITE / BLOCK.</w:t>
            </w:r>
          </w:p>
        </w:tc>
      </w:tr>
    </w:tbl>
    <w:p/>
    <w:p>
      <w:pPr>
        <w:pStyle w:val="Heading1"/>
      </w:pPr>
      <w:r>
        <w:t>29A. Copy/Paste Completion Contract</w:t>
      </w:r>
    </w:p>
    <w:p>
      <w:pPr/>
      <w:r>
        <w:t>For every account released or recommended for seller activation, the Outreach Engine must surface a final ready-to-use message. The seller must not be left to translate analysis into first-touch copy.</w:t>
      </w:r>
    </w:p>
    <w:p>
      <w:pPr>
        <w:pStyle w:val="ListBullet"/>
      </w:pPr>
      <w:r>
        <w:t>VERIFIED BUYER: provide one final channel-native message addressed to the verified person, using the supported current role/context and the strongest safe account-specific relevance.</w:t>
      </w:r>
    </w:p>
    <w:p>
      <w:pPr>
        <w:pStyle w:val="ListBullet"/>
      </w:pPr>
      <w:r>
        <w:t>ROLE-ONLY: when nominal personalization is blocked, provide a clearly labeled role-based/non-nominal message only if that route is permitted; otherwise state OUTREACH BLOCKED and the exact verification needed.</w:t>
      </w:r>
    </w:p>
    <w:p>
      <w:pPr>
        <w:pStyle w:val="ListBullet"/>
      </w:pPr>
      <w:r>
        <w:t>COPY/PASTE means finished copy: no placeholders that the seller must research, no “you could say…”, no instructions instead of the message, and no missing CTA/question.</w:t>
      </w:r>
    </w:p>
    <w:p>
      <w:pPr/>
      <w:r>
        <w:t>The internal rationale, evidence and seller note may accompany the message, but they do not replace the final copy.</w:t>
      </w:r>
    </w:p>
    <w:p>
      <w:pPr/>
      <w:r>
        <w:t>Preparation vs. execution: an internal ownership/DNC/suppression check may block SEND/ACTIVATION without blocking responsible message preparation. If Buyer identity and public evidence are sufficient to draft safely, provide the final COPY/PASTE message and label it PREPARED — DO NOT SEND UNTIL CHECK PASSES.</w:t>
      </w:r>
    </w:p>
    <w:p>
      <w:pPr/>
      <w:r>
        <w:t>Priority/prospectability rule: every account surfaced by the governed Weekly Pack as prioritized for prospecting, Hunting or Executive outreach must receive either (A) finished COPY/PASTE outreach when it can be prepared safely, even if execution awaits an internal check; or (B) OUTREACH BLOCKED + exact blocker + next verification action when safe preparation itself is not possible.</w:t>
      </w:r>
    </w:p>
    <w:p>
      <w:pPr/>
      <w:r>
        <w:t>Do not confuse “not this week’s first unit of capacity” with “no message required.” If the account is still presented as a prioritized/prospectable option, prepare the asset now so the Director does not have to return for drafting later.</w:t>
      </w:r>
    </w:p>
    <w:p>
      <w:pPr>
        <w:pStyle w:val="Heading1"/>
      </w:pPr>
      <w:r>
        <w:t>30. Execution Pack Boundary</w:t>
      </w:r>
    </w:p>
    <w:p>
      <w:pPr>
        <w:spacing w:after="80"/>
      </w:pPr>
      <w:r>
        <w:rPr>
          <w:b w:val="0"/>
        </w:rPr>
        <w:t>This Engine may prepare message assets for accounts already authorized by the governed weekly workflow. It must not independently create a new GOLD Pack, promote accounts or assign owners.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Allowed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Not allowed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Per-account Outreach Prescription Cards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Re-score accounts to make outreach possible.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Seller/KAM message variants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Change route without authority.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ABM message theme/content angle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Invent account eligibility.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Channel sequence recommendation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Claim messages were sent.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Seller listening/falsifier notes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Overwrite locked assignment rationale.</w:t>
            </w:r>
          </w:p>
        </w:tc>
      </w:tr>
    </w:tbl>
    <w:p/>
    <w:p>
      <w:pPr>
        <w:pStyle w:val="Heading1"/>
      </w:pPr>
      <w:r>
        <w:t>31. Feedback &amp; Learning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5112"/>
            <w:shd w:fill="D9EAF7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rPr>
                <w:b/>
              </w:rPr>
              <w:t>What it may teach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Delivered / bounced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Data/channel quality.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Open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Very weak attention signal; do not overvalue.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Reply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Attention/relevance signal.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Truthful negative reply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Qualification and hypothesis learning.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Referral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Buyer-map correction.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Conversation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GAP/message resonance.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Qualified opportunity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Prospecting quality.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No response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Ambiguous; not proof account/GAP is wrong.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No-show/disengagement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CTA/timing/expectation/execution may be involved.</w:t>
            </w:r>
          </w:p>
        </w:tc>
      </w:tr>
      <w:tr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Win/loss</w:t>
            </w:r>
          </w:p>
        </w:tc>
        <w:tc>
          <w:tcPr>
            <w:tcW w:type="dxa" w:w="5112"/>
            <w:vAlign w:val="top"/>
            <w:tcMar>
              <w:top w:w="55" w:type="dxa"/>
              <w:bottom w:w="55" w:type="dxa"/>
              <w:start w:w="70" w:type="dxa"/>
              <w:end w:w="70" w:type="dxa"/>
            </w:tcMar>
          </w:tcPr>
          <w:p>
            <w:r>
              <w:t>Long-term pattern only with governed learning.</w:t>
            </w:r>
          </w:p>
        </w:tc>
      </w:tr>
    </w:tbl>
    <w:p/>
    <w:p>
      <w:pPr>
        <w:spacing w:after="80"/>
      </w:pPr>
      <w:r>
        <w:rPr>
          <w:b w:val="0"/>
        </w:rPr>
        <w:t>The Engine produces learning candidates. It does not silently optimize toward click/reply tactics or mutate ICP/GAP truth.</w:t>
      </w:r>
    </w:p>
    <w:p>
      <w:pPr>
        <w:pStyle w:val="Heading1"/>
      </w:pPr>
      <w:r>
        <w:t>32. Hard Guardrails</w:t>
      </w:r>
    </w:p>
    <w:p>
      <w:pPr>
        <w:pStyle w:val="ListBullet"/>
        <w:spacing w:after="30"/>
      </w:pPr>
      <w:r>
        <w:t>No fabricated facts, signals, proof, customers, metrics, urgency or familiarity.</w:t>
      </w:r>
    </w:p>
    <w:p>
      <w:pPr>
        <w:pStyle w:val="ListBullet"/>
        <w:spacing w:after="30"/>
      </w:pPr>
      <w:r>
        <w:t>No unverified named-person personalization.</w:t>
      </w:r>
    </w:p>
    <w:p>
      <w:pPr>
        <w:pStyle w:val="ListBullet"/>
        <w:spacing w:after="30"/>
      </w:pPr>
      <w:r>
        <w:t>No deceptive subject lines or fake Re:/Fwd:.</w:t>
      </w:r>
    </w:p>
    <w:p>
      <w:pPr>
        <w:pStyle w:val="ListBullet"/>
        <w:spacing w:after="30"/>
      </w:pPr>
      <w:r>
        <w:t>No sensitive-personal-data personalization or inferred vulnerability targeting.</w:t>
      </w:r>
    </w:p>
    <w:p>
      <w:pPr>
        <w:pStyle w:val="ListBullet"/>
        <w:spacing w:after="30"/>
      </w:pPr>
      <w:r>
        <w:t>No impersonation or deceptive familiarity.</w:t>
      </w:r>
    </w:p>
    <w:p>
      <w:pPr>
        <w:pStyle w:val="ListBullet"/>
        <w:spacing w:after="30"/>
      </w:pPr>
      <w:r>
        <w:t>No research-creepiness as a persuasion tactic.</w:t>
      </w:r>
    </w:p>
    <w:p>
      <w:pPr>
        <w:pStyle w:val="ListBullet"/>
        <w:spacing w:after="30"/>
      </w:pPr>
      <w:r>
        <w:t>No product-first copy by default.</w:t>
      </w:r>
    </w:p>
    <w:p>
      <w:pPr>
        <w:pStyle w:val="ListBullet"/>
        <w:spacing w:after="30"/>
      </w:pPr>
      <w:r>
        <w:t>No automatic meeting ask before it is earned.</w:t>
      </w:r>
    </w:p>
    <w:p>
      <w:pPr>
        <w:pStyle w:val="ListBullet"/>
        <w:spacing w:after="30"/>
      </w:pPr>
      <w:r>
        <w:t>No channel escalation designed to evade silence/refusal.</w:t>
      </w:r>
    </w:p>
    <w:p>
      <w:pPr>
        <w:pStyle w:val="ListBullet"/>
        <w:spacing w:after="30"/>
      </w:pPr>
      <w:r>
        <w:t>No spam-first or mass-simultaneous executive outreach.</w:t>
      </w:r>
    </w:p>
    <w:p>
      <w:pPr>
        <w:pStyle w:val="ListBullet"/>
        <w:spacing w:after="30"/>
      </w:pPr>
      <w:r>
        <w:t>No score may override an evidence/person/ownership/compliance hard gate.</w:t>
      </w:r>
    </w:p>
    <w:p>
      <w:pPr>
        <w:pStyle w:val="ListBullet"/>
        <w:spacing w:after="30"/>
      </w:pPr>
      <w:r>
        <w:t>No rewriting upstream evidence because a stronger email would result.</w:t>
      </w:r>
    </w:p>
    <w:p>
      <w:pPr>
        <w:pStyle w:val="ListBullet"/>
        <w:spacing w:after="30"/>
      </w:pPr>
      <w:r>
        <w:t>No claim that silence, open, click or reply proves the GAP.</w:t>
      </w:r>
    </w:p>
    <w:p>
      <w:pPr>
        <w:pStyle w:val="ListBullet"/>
        <w:spacing w:after="30"/>
      </w:pPr>
      <w:r>
        <w:t>No automatic sending or simulated execution.</w:t>
      </w:r>
    </w:p>
    <w:p>
      <w:pPr>
        <w:pStyle w:val="ListBullet"/>
      </w:pPr>
      <w:r>
        <w:t>No actionable account may leave this Engine without final copy/paste outreach or an explicit OUTREACH BLOCKED reason.</w:t>
      </w:r>
    </w:p>
    <w:p>
      <w:pPr>
        <w:pStyle w:val="Heading1"/>
      </w:pPr>
      <w:r>
        <w:t>33. Automatic Continuation Rule</w:t>
      </w:r>
    </w:p>
    <w:p>
      <w:pPr>
        <w:spacing w:after="80"/>
      </w:pPr>
      <w:r>
        <w:rPr>
          <w:b w:val="0"/>
        </w:rPr>
        <w:t>When outreach assets pass the Message Quality Gate for accounts already authorized for execution, the Engine hands them automatically to the Weekly Execution / Feedback layer under the Orchestrator. It must not stop for another generic “Adelante.”</w:t>
      </w:r>
      <w:r>
        <w:t xml:space="preserve"> An activation handoff is incomplete if the final copy/paste message is absent, replaced by writing advice, or fails the Human Sharpness &amp; Swap-Test Release Gate.</w:t>
      </w:r>
    </w:p>
    <w:p>
      <w:pPr>
        <w:spacing w:after="80"/>
      </w:pPr>
      <w:r>
        <w:rPr>
          <w:b w:val="0"/>
        </w:rPr>
        <w:t>Human confirmation is reserved for material strategic exceptions, policy/ownership ambiguity that only a human can resolve, or an explicit approval step required by the current workflow.</w:t>
      </w:r>
    </w:p>
    <w:p>
      <w:pPr>
        <w:pStyle w:val="Heading1"/>
      </w:pPr>
      <w:r>
        <w:t>34. Definition of Done — Document 07 v1.4</w:t>
      </w:r>
    </w:p>
    <w:p>
      <w:pPr>
        <w:pStyle w:val="ListBullet"/>
        <w:spacing w:after="30"/>
      </w:pPr>
      <w:r>
        <w:t>Original Nine Prospecting Truths preserved.</w:t>
      </w:r>
    </w:p>
    <w:p>
      <w:pPr>
        <w:pStyle w:val="ListBullet"/>
        <w:spacing w:after="30"/>
      </w:pPr>
      <w:r>
        <w:t>Deep Research In → Minimum Human Language Out made explicit.</w:t>
      </w:r>
    </w:p>
    <w:p>
      <w:pPr>
        <w:pStyle w:val="ListBullet"/>
        <w:spacing w:after="30"/>
      </w:pPr>
      <w:r>
        <w:t>Internal Intelligence / External Outreach firewall hardened.</w:t>
      </w:r>
    </w:p>
    <w:p>
      <w:pPr>
        <w:pStyle w:val="ListBullet"/>
        <w:spacing w:after="30"/>
      </w:pPr>
      <w:r>
        <w:t>Truth labels survive copy.</w:t>
      </w:r>
    </w:p>
    <w:p>
      <w:pPr>
        <w:pStyle w:val="ListBullet"/>
        <w:spacing w:after="30"/>
      </w:pPr>
      <w:r>
        <w:t>Signal ≠ Pain gate strengthened.</w:t>
      </w:r>
    </w:p>
    <w:p>
      <w:pPr>
        <w:pStyle w:val="ListBullet"/>
        <w:spacing w:after="30"/>
      </w:pPr>
      <w:r>
        <w:t>Alternative Explanation protection added.</w:t>
      </w:r>
    </w:p>
    <w:p>
      <w:pPr>
        <w:pStyle w:val="ListBullet"/>
        <w:spacing w:after="30"/>
      </w:pPr>
      <w:r>
        <w:t>Named-contact verification from Document 06 enforced.</w:t>
      </w:r>
    </w:p>
    <w:p>
      <w:pPr>
        <w:pStyle w:val="ListBullet"/>
        <w:spacing w:after="30"/>
      </w:pPr>
      <w:r>
        <w:t>Human compression and anti-research-creepiness standards added.</w:t>
      </w:r>
    </w:p>
    <w:p>
      <w:pPr>
        <w:pStyle w:val="ListBullet"/>
        <w:spacing w:after="30"/>
      </w:pPr>
      <w:r>
        <w:t>Anti-AI / Anti-Template Test added.</w:t>
      </w:r>
    </w:p>
    <w:p>
      <w:pPr>
        <w:pStyle w:val="ListBullet"/>
      </w:pPr>
      <w:r>
        <w:t>Human Sharpness &amp; Swap-Test Release Gate makes generic/interchangeable copy a mandatory REWRITE even when evidence safety passes.</w:t>
      </w:r>
    </w:p>
    <w:p>
      <w:pPr>
        <w:pStyle w:val="ListBullet"/>
      </w:pPr>
      <w:r>
        <w:t>Fixed sentence-pattern repetition is explicitly prohibited; messages must vary naturally by account evidence, Buyer, channel and objective.</w:t>
      </w:r>
    </w:p>
    <w:p>
      <w:pPr>
        <w:pStyle w:val="ListBullet"/>
        <w:spacing w:after="30"/>
      </w:pPr>
      <w:r>
        <w:t>Email default simplified to observation + tension + falsifiable question.</w:t>
      </w:r>
    </w:p>
    <w:p>
      <w:pPr>
        <w:pStyle w:val="ListBullet"/>
        <w:spacing w:after="30"/>
      </w:pPr>
      <w:r>
        <w:t>Meeting CTA converted from taboo to earned step.</w:t>
      </w:r>
    </w:p>
    <w:p>
      <w:pPr>
        <w:pStyle w:val="ListBullet"/>
        <w:spacing w:after="30"/>
      </w:pPr>
      <w:r>
        <w:t>Proof exactness and omission rule strengthened.</w:t>
      </w:r>
    </w:p>
    <w:p>
      <w:pPr>
        <w:pStyle w:val="ListBullet"/>
        <w:spacing w:after="30"/>
      </w:pPr>
      <w:r>
        <w:t>Email, LinkedIn, call, voice and WhatsApp remain channel-native.</w:t>
      </w:r>
    </w:p>
    <w:p>
      <w:pPr>
        <w:pStyle w:val="ListBullet"/>
        <w:spacing w:after="30"/>
      </w:pPr>
      <w:r>
        <w:t>Follow-up requires new value and does not infer rejection from silence.</w:t>
      </w:r>
    </w:p>
    <w:p>
      <w:pPr>
        <w:pStyle w:val="ListBullet"/>
        <w:spacing w:after="30"/>
      </w:pPr>
      <w:r>
        <w:t>Message Quality Gate includes hard blockers.</w:t>
      </w:r>
    </w:p>
    <w:p>
      <w:pPr>
        <w:pStyle w:val="ListBullet"/>
        <w:spacing w:after="30"/>
      </w:pPr>
      <w:r>
        <w:t>Buyer and Seller Empathy gates strengthened.</w:t>
      </w:r>
    </w:p>
    <w:p>
      <w:pPr>
        <w:pStyle w:val="ListBullet"/>
        <w:spacing w:after="30"/>
      </w:pPr>
      <w:r>
        <w:t>Outreach Prescription Card v1.4 expanded with falsifier and verification status.</w:t>
      </w:r>
    </w:p>
    <w:p>
      <w:pPr>
        <w:pStyle w:val="ListBullet"/>
      </w:pPr>
      <w:r>
        <w:t>Copy/Paste Completion Contract requires every activation-ready account to surface finished executable copy or an explicit OUTREACH BLOCKED reason.</w:t>
      </w:r>
    </w:p>
    <w:p>
      <w:pPr>
        <w:pStyle w:val="ListBullet"/>
      </w:pPr>
      <w:r>
        <w:t>Internal ownership/DNC checks block execution, not automatically drafting; prioritized/prospectable accounts with sufficient Buyer/evidence must still surface prepared copy labeled DO NOT SEND UNTIL CHECK PASSES.</w:t>
      </w:r>
    </w:p>
    <w:p>
      <w:pPr>
        <w:pStyle w:val="ListBullet"/>
        <w:spacing w:after="30"/>
      </w:pPr>
      <w:r>
        <w:t>Execution Pack authority bounded; no GOLD/scoring/assignment takeover.</w:t>
      </w:r>
    </w:p>
    <w:p>
      <w:pPr>
        <w:pStyle w:val="ListBullet"/>
        <w:spacing w:after="30"/>
      </w:pPr>
      <w:r>
        <w:t>Learning loop separates message/account/execution quality.</w:t>
      </w:r>
    </w:p>
    <w:p>
      <w:pPr>
        <w:pStyle w:val="ListBullet"/>
        <w:spacing w:after="30"/>
      </w:pPr>
      <w:r>
        <w:t>Automatic continuation rule added.</w:t>
      </w:r>
    </w:p>
    <w:p>
      <w:pPr>
        <w:pStyle w:val="ListBullet"/>
        <w:spacing w:after="30"/>
      </w:pPr>
      <w:r>
        <w:t>Hard persuasion, privacy and anti-hallucination guardrails preserved.</w:t>
      </w:r>
    </w:p>
    <w:p>
      <w:pPr>
        <w:pStyle w:val="Heading1"/>
      </w:pPr>
      <w:r>
        <w:t>35. Next Document</w:t>
      </w:r>
    </w:p>
    <w:p>
      <w:pPr>
        <w:spacing w:after="80"/>
      </w:pPr>
      <w:r>
        <w:rPr>
          <w:b w:val="0"/>
        </w:rPr>
        <w:t>DOCUMENT 08 — WEEKLY EXECUTION, FEEDBACK &amp; LEARNING ENGINE v1.1</w:t>
      </w:r>
    </w:p>
    <w:p>
      <w:pPr>
        <w:spacing w:after="80"/>
      </w:pPr>
      <w:r>
        <w:rPr>
          <w:b w:val="0"/>
        </w:rPr>
        <w:t>The next Engine will govern what happens after the opportunity and outreach assets are released: assignment, execution status, minimum feedback capture, separation of account quality from execution quality, buyer-truth capture, and learning candidates for the next weekly cycle—without pretending outreach occurred or forcing the Director to maintain a second CRM.</w:t>
      </w:r>
    </w:p>
    <w:p>
      <w:pPr>
        <w:spacing w:after="80"/>
        <w:jc w:val="center"/>
      </w:pPr>
      <w:r>
        <w:rPr>
          <w:b/>
        </w:rPr>
        <w:t>DOCUMENT 07 STATUS: READY FOR REGRESSION TESTING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Salesbumm · Human Outreach &amp; Conversation Layer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GAP Prospecting AI · GAP Outreach &amp; Message Engine v1.4 · Document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