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GAP Prospecting AI</w:t>
        <w:br/>
        <w:t>Backend &amp; Research Entitlement</w:t>
      </w:r>
    </w:p>
    <w:p>
      <w:pPr>
        <w:jc w:val="left"/>
      </w:pPr>
      <w:r>
        <w:rPr>
          <w:b/>
          <w:sz w:val="22"/>
        </w:rPr>
        <w:t>Implementation Specification v1.0  |  Salesbumm  |  03 Sep 2026</w:t>
      </w:r>
    </w:p>
    <w:p>
      <w:pPr>
        <w:spacing w:after="80"/>
      </w:pPr>
      <w:r>
        <w:t>Objetivo: convertir las reglas críticas del agente en controles determinísticos de producto. El modelo decide qué investigación necesita; el backend decide qué investigación está permitida, registra su consumo y evita bypasses.</w:t>
      </w:r>
    </w:p>
    <w:p>
      <w:r>
        <w:rPr>
          <w:b/>
        </w:rPr>
        <w:t>BASELINE CONGELADO</w:t>
      </w:r>
      <w:r>
        <w:t>: CORE v1.4.1 Compact + Knowledge vigente. No modificar metodología durante implementación/benchmark salvo bug crítico.</w:t>
      </w:r>
    </w:p>
    <w:p>
      <w:pPr>
        <w:pStyle w:val="Heading1"/>
      </w:pPr>
      <w:r>
        <w:t>1. Principios no negociables</w:t>
      </w:r>
    </w:p>
    <w:p>
      <w:pPr>
        <w:pStyle w:val="ListBullet"/>
        <w:spacing w:after="40"/>
      </w:pPr>
      <w:r>
        <w:t>Una nueva conversación, un nuevo Entry Mode o una reformulación del prompt NO renuevan capacidad de investigación.</w:t>
      </w:r>
    </w:p>
    <w:p>
      <w:pPr>
        <w:pStyle w:val="ListBullet"/>
        <w:spacing w:after="40"/>
      </w:pPr>
      <w:r>
        <w:t>Las cuatro puertas —Weekly Advisor, Discovery, Territory Mission y Account Intelligence— comparten el mismo Research Entitlement por usuario.</w:t>
      </w:r>
    </w:p>
    <w:p>
      <w:pPr>
        <w:pStyle w:val="ListBullet"/>
        <w:spacing w:after="40"/>
      </w:pPr>
      <w:r>
        <w:t>Follow-up que puede resolverse con evidencia vigente no debe abrir web research.</w:t>
      </w:r>
    </w:p>
    <w:p>
      <w:pPr>
        <w:pStyle w:val="ListBullet"/>
        <w:spacing w:after="40"/>
      </w:pPr>
      <w:r>
        <w:t>Targeted Recheck es investigación estrecha para un blocker, contradicción, freshness o verificación material; no es una segunda misión encubierta.</w:t>
      </w:r>
    </w:p>
    <w:p>
      <w:pPr>
        <w:pStyle w:val="ListBullet"/>
        <w:spacing w:after="40"/>
      </w:pPr>
      <w:r>
        <w:t>El backend es autoridad. El prompt/Knowledge orienta comportamiento, pero nunca constituye el hard limit.</w:t>
      </w:r>
    </w:p>
    <w:p>
      <w:pPr>
        <w:pStyle w:val="ListBullet"/>
        <w:spacing w:after="40"/>
      </w:pPr>
      <w:r>
        <w:t>Nunca simular research. Si el backend niega herramientas, el agente termina lo no bloqueado y usa UNKNOWN / CHECK REQUIRED / HOLD / downgrade.</w:t>
      </w:r>
    </w:p>
    <w:p>
      <w:pPr>
        <w:pStyle w:val="ListBullet"/>
        <w:spacing w:after="40"/>
      </w:pPr>
      <w:r>
        <w:t>Persistir evidencia resumida y provenance; evitar reenviar páginas completas en cada turno.</w:t>
      </w:r>
    </w:p>
    <w:p>
      <w:pPr>
        <w:pStyle w:val="Heading1"/>
      </w:pPr>
      <w:r>
        <w:t>2. Modelo de entitlement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Valores / regla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mission_state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AVAILABLE | ACTIVE | COMPLETED | LOCKED_UNTIL_RENEWAL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external_research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ALLOWED | TARGETED_ONLY | NOT_AVAILABLE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research_budget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AVAILABLE | LIMITED | EXHAUSTED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user_id + entitlement_period; compartido entre conversaciones y Entry Modes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renewal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Semanal, calculado con timezone del usuario; no depende de abrir un chat nuevo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Solo backend puede cambiar estado/autorizar tool calls.</w:t>
            </w:r>
          </w:p>
        </w:tc>
      </w:tr>
    </w:tbl>
    <w:p/>
    <w:p>
      <w:pPr>
        <w:spacing w:after="80"/>
      </w:pPr>
      <w:r>
        <w:t>Interpretación recomendada: AVAILABLE permite iniciar una Research Mission; ACTIVE representa una misión en curso; COMPLETED registra que la misión semanal terminó; LOCKED_UNTIL_RENEWAL impide otra misión sustancial hasta renovación. Después de completar, los follow-ups siguen funcionando con evidencia persistida.</w:t>
      </w:r>
    </w:p>
    <w:p>
      <w:pPr>
        <w:pStyle w:val="Heading1"/>
      </w:pPr>
      <w:r>
        <w:t>3. Clasificación de cada turno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7E6E6"/>
          </w:tcPr>
          <w:p>
            <w:r/>
            <w:r>
              <w:rPr>
                <w:b/>
                <w:sz w:val="17"/>
              </w:rPr>
              <w:t>Clase</w:t>
            </w:r>
          </w:p>
        </w:tc>
        <w:tc>
          <w:tcPr>
            <w:tcW w:type="dxa" w:w="3389"/>
            <w:vAlign w:val="center"/>
            <w:shd w:fill="E7E6E6"/>
          </w:tcPr>
          <w:p>
            <w:r/>
            <w:r>
              <w:rPr>
                <w:b/>
                <w:sz w:val="17"/>
              </w:rPr>
              <w:t>Definición</w:t>
            </w:r>
          </w:p>
        </w:tc>
        <w:tc>
          <w:tcPr>
            <w:tcW w:type="dxa" w:w="3389"/>
            <w:vAlign w:val="center"/>
            <w:shd w:fill="E7E6E6"/>
          </w:tcPr>
          <w:p>
            <w:r/>
            <w:r>
              <w:rPr>
                <w:b/>
                <w:sz w:val="17"/>
              </w:rPr>
              <w:t>Web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RESEARCH MISSION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Nueva investigación externa sustancial de battlefield, cuentas o Account Intelligence.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Solo si entitlement lo permite.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MISSION FOLLOW-UP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Explicar, comparar, priorizar, redactar, analizar respuesta o ejecutar usando inteligencia existente.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Por defecto NO web.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TARGETED RECHECK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Resolver un blocker/contradicción/freshness/verificación material puntual.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Solo si TARGETED_ONLY/ALLOWED y dentro de límites.</w:t>
            </w:r>
          </w:p>
        </w:tc>
      </w:tr>
    </w:tbl>
    <w:p/>
    <w:p>
      <w:pPr>
        <w:spacing w:after="80"/>
      </w:pPr>
      <w:r>
        <w:t>La clasificación debe ocurrir antes de exponer herramientas de búsqueda al modelo. Un follow-up no puede convertirse silenciosamente en una misión nueva.</w:t>
      </w:r>
    </w:p>
    <w:p>
      <w:pPr>
        <w:pStyle w:val="Heading1"/>
      </w:pPr>
      <w:r>
        <w:t>4. Máquina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7E6E6"/>
          </w:tcPr>
          <w:p>
            <w:r/>
            <w:r>
              <w:rPr>
                <w:b/>
                <w:sz w:val="17"/>
              </w:rPr>
              <w:t>Evento</w:t>
            </w:r>
          </w:p>
        </w:tc>
        <w:tc>
          <w:tcPr>
            <w:tcW w:type="dxa" w:w="3389"/>
            <w:vAlign w:val="center"/>
            <w:shd w:fill="E7E6E6"/>
          </w:tcPr>
          <w:p>
            <w:r/>
            <w:r>
              <w:rPr>
                <w:b/>
                <w:sz w:val="17"/>
              </w:rPr>
              <w:t>Precondición</w:t>
            </w:r>
          </w:p>
        </w:tc>
        <w:tc>
          <w:tcPr>
            <w:tcW w:type="dxa" w:w="3389"/>
            <w:vAlign w:val="center"/>
            <w:shd w:fill="E7E6E6"/>
          </w:tcPr>
          <w:p>
            <w:r/>
            <w:r>
              <w:rPr>
                <w:b/>
                <w:sz w:val="17"/>
              </w:rPr>
              <w:t>Transición / acción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Inicio de misión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mission_state=AVAILABLE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→ ACTIVE; crear mission_id idempotente.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Tool call durante misión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ACTIVE + presupuesto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Permitir según policy; registrar consumo.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Misión termina correctamente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ACTIVE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→ COMPLETED y luego bloquear nueva misión hasta renovación.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Follow-up posterior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COMPLETED/LOCKED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Reusar Evidence Ledger; external_research=NOT_AVAILABLE salvo recheck autorizado.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Targeted Recheck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Blocker material + capacidad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Permitir alcance estrecho; NO resetear misión.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Presupuesto agotado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Cualquier estado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research_budget=EXHAUSTED; denegar nuevas tool calls; continuar sin simular.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Renovación semanal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Llegó boundary del usuario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→ AVAILABLE; conservar evidencia histórica válida.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Error técnico antes de research útil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ACTIVE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Retry/idempotencia; no consumir otra misión automáticamente.</w:t>
            </w:r>
          </w:p>
        </w:tc>
      </w:tr>
    </w:tbl>
    <w:p/>
    <w:p>
      <w:pPr>
        <w:pStyle w:val="Heading1"/>
      </w:pPr>
      <w:r>
        <w:t>5. Contexto que backend inyecta al agente</w:t>
      </w:r>
    </w:p>
    <w:p>
      <w:pPr>
        <w:spacing w:after="80"/>
      </w:pPr>
      <w:r>
        <w:t>En cada turno, inyectar un bloque de runtime no editable por el usuario. Ejemplo lógico:</w:t>
      </w:r>
    </w:p>
    <w:p>
      <w:pPr/>
      <w:r>
        <w:rPr>
          <w:rFonts w:ascii="Consolas" w:hAnsi="Consolas"/>
          <w:sz w:val="17"/>
        </w:rPr>
        <w:t>RESEARCH_RUNTIME</w:t>
        <w:br/>
        <w:t>mission_state: COMPLETED</w:t>
        <w:br/>
        <w:t>external_research: TARGETED_ONLY</w:t>
        <w:br/>
        <w:t>research_budget: LIMITED</w:t>
        <w:br/>
        <w:t>mission_id: &lt;opaque_id&gt;</w:t>
        <w:br/>
        <w:t>entitlement_period: &lt;week_key&gt;</w:t>
        <w:br/>
        <w:t>evidence_ledger_available: true</w:t>
        <w:br/>
        <w:t>allowed_actions: follow_up, targeted_recheck</w:t>
        <w:br/>
      </w:r>
    </w:p>
    <w:p>
      <w:pPr>
        <w:spacing w:after="80"/>
      </w:pPr>
      <w:r>
        <w:t>No exponer costos internos, secretos, límites monetarios ni lógica sensible al usuario. El modelo necesita conocer permiso/capacidad operativa, no la contabilidad.</w:t>
      </w:r>
    </w:p>
    <w:p>
      <w:pPr>
        <w:pStyle w:val="Heading1"/>
      </w:pPr>
      <w:r>
        <w:t>6. Tool Gateway: hard enforcement</w:t>
      </w:r>
    </w:p>
    <w:p>
      <w:pPr>
        <w:pStyle w:val="ListBullet"/>
        <w:spacing w:after="40"/>
      </w:pPr>
      <w:r>
        <w:t>Todas las búsquedas externas pasan por un gateway backend; nunca dar acceso directo no medido.</w:t>
      </w:r>
    </w:p>
    <w:p>
      <w:pPr>
        <w:pStyle w:val="ListBullet"/>
        <w:spacing w:after="40"/>
      </w:pPr>
      <w:r>
        <w:t>Antes de cada tool call validar user_id, mission_id, estado, clasificación del turno, presupuesto y límites.</w:t>
      </w:r>
    </w:p>
    <w:p>
      <w:pPr>
        <w:pStyle w:val="ListBullet"/>
        <w:spacing w:after="40"/>
      </w:pPr>
      <w:r>
        <w:t>Cuando external_research=NOT_AVAILABLE, bloquear discovery/búsqueda externa aunque el prompt del usuario pida 'investiga de nuevo'.</w:t>
      </w:r>
    </w:p>
    <w:p>
      <w:pPr>
        <w:pStyle w:val="ListBullet"/>
        <w:spacing w:after="40"/>
      </w:pPr>
      <w:r>
        <w:t>TARGETED_ONLY exige query ligada a un blocker concreto; limitar amplitud y número de calls.</w:t>
      </w:r>
    </w:p>
    <w:p>
      <w:pPr>
        <w:pStyle w:val="ListBullet"/>
        <w:spacing w:after="40"/>
      </w:pPr>
      <w:r>
        <w:t>Evitar bypass por nueva conversación, nuevo dispositivo, Entry Mode distinto, Account Intelligence repetido o prompt injection.</w:t>
      </w:r>
    </w:p>
    <w:p>
      <w:pPr>
        <w:pStyle w:val="ListBullet"/>
        <w:spacing w:after="40"/>
      </w:pPr>
      <w:r>
        <w:t>Aplicar límites por misión y límites globales de seguridad/costo. Al alcanzarlos, denegar de forma determinística.</w:t>
      </w:r>
    </w:p>
    <w:p>
      <w:pPr>
        <w:pStyle w:val="Heading1"/>
      </w:pPr>
      <w:r>
        <w:t>7. Evidence Ledger persistente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Campo mínimo</w:t>
            </w:r>
          </w:p>
        </w:tc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claim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Afirmación concreta utilizada por el agente.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URL/source identifier/provenance.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observed_at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Fecha/hora de recuperación.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evidence_type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HECHO | SIGNAL/CATALYST | INFERENCE support | contradiction, según implementación.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Empresa/persona/mercado/claim al que aplica.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confidence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Nivel gobernado.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CURRENT | STALE | CONTRADICTED | SUPERSEDED.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Resumen compacto suficiente para reutilización; no página completa.</w:t>
            </w:r>
          </w:p>
        </w:tc>
      </w:tr>
    </w:tbl>
    <w:p/>
    <w:p>
      <w:pPr>
        <w:spacing w:after="80"/>
      </w:pPr>
      <w:r>
        <w:t>En follow-ups recuperar primero el ledger. Hacer delta research solo cuando una decisión material depende de evidencia faltante/stale y el entitlement lo autoriza.</w:t>
      </w:r>
    </w:p>
    <w:p>
      <w:pPr>
        <w:pStyle w:val="Heading1"/>
      </w:pPr>
      <w:r>
        <w:t>8. Contrato de salida estructurada</w:t>
      </w:r>
    </w:p>
    <w:p>
      <w:pPr>
        <w:spacing w:after="80"/>
      </w:pPr>
      <w:r>
        <w:t>Además del texto visible, pedir salida estructurada para que el backend valide consistencia antes de renderizar.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Regla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candidate_pool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Cuentas contabilizadas en coverage; si el agente declara piso ≥10, deben existir nominalmente.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opportunity_ranking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Potencial comercial, independiente de ejecutabilidad.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execution_ranking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Acción inmediata según Buyer/gates/ownership/message.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buyer_status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VERIFIED | ROLE_ONLY.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outreach_status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EXECUTION_READY | PREPARED_CHECK_REQUIRED | BLOCKED.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final_message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Obligatorio cuando outreach_status=EXECUTION_READY o PREPARED_CHECK_REQUIRED.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blocker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Obligatorio cuando outreach_status=BLOCKED.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next_action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Obligatorio cuando BLOCKED o CHECK_REQUIRED.</w:t>
            </w:r>
          </w:p>
        </w:tc>
      </w:tr>
    </w:tbl>
    <w:p/>
    <w:p>
      <w:pPr>
        <w:spacing w:after="80"/>
      </w:pPr>
      <w:r>
        <w:t>VALIDACIÓN CRÍTICA: PREPARED ⇒ final_message no vacío. Si falta mensaje, rechazar/corregir salida a BLOCKED + blocker + next_action. No permitir que texto libre contradiga el estado estructurado.</w:t>
      </w:r>
    </w:p>
    <w:p>
      <w:pPr>
        <w:pStyle w:val="Heading1"/>
      </w:pPr>
      <w:r>
        <w:t>9. Límites y control de costo</w:t>
      </w:r>
    </w:p>
    <w:p>
      <w:pPr>
        <w:pStyle w:val="ListBullet"/>
        <w:spacing w:after="40"/>
      </w:pPr>
      <w:r>
        <w:t>Configurar caps por usuario/misión para búsquedas, tool calls, tokens web recuperados, input/output y tiempo de ejecución.</w:t>
      </w:r>
    </w:p>
    <w:p>
      <w:pPr>
        <w:pStyle w:val="ListBullet"/>
        <w:spacing w:after="40"/>
      </w:pPr>
      <w:r>
        <w:t>Usar early stopping después de cobertura/comparación suficiente; discovery ligero antes de profundidad.</w:t>
      </w:r>
    </w:p>
    <w:p>
      <w:pPr>
        <w:pStyle w:val="ListBullet"/>
        <w:spacing w:after="40"/>
      </w:pPr>
      <w:r>
        <w:t>Resumir resultados web antes de siguientes turns; no reenviar contenido completo si basta el Evidence Ledger.</w:t>
      </w:r>
    </w:p>
    <w:p>
      <w:pPr>
        <w:pStyle w:val="ListBullet"/>
        <w:spacing w:after="40"/>
      </w:pPr>
      <w:r>
        <w:t>Usar cached input cuando aplique y estado compacto entre turnos.</w:t>
      </w:r>
    </w:p>
    <w:p>
      <w:pPr>
        <w:pStyle w:val="ListBullet"/>
        <w:spacing w:after="40"/>
      </w:pPr>
      <w:r>
        <w:t>Alertas por consumo anómalo y hard cap global para evitar runaway spend.</w:t>
      </w:r>
    </w:p>
    <w:p>
      <w:pPr>
        <w:pStyle w:val="ListBullet"/>
        <w:spacing w:after="40"/>
      </w:pPr>
      <w:r>
        <w:t>Los valores numéricos finales deben calibrarse con benchmark; no hardcodear en Knowledge.</w:t>
      </w:r>
    </w:p>
    <w:p>
      <w:pPr>
        <w:pStyle w:val="Heading1"/>
      </w:pPr>
      <w:r>
        <w:t>10. Telemetría mínima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Dimensión</w:t>
            </w:r>
          </w:p>
        </w:tc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Campos sugeridos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Identidad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user_id, mission_id, conversation_id, entitlement_period, timezone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Clasificación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turn_class, entry_mode, mission_state_before/after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search_count, tool_calls, targeted_rechecks, accounts_screened, accounts_deep_researched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Tokens/costo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input_tokens, cached_input_tokens, output_tokens, web/retrieval tokens, estimated_cost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latency_total, latency_research, errors, retries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Quality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GOLD_RELEASED, GOLD_CANDIDATE, SILVER, ZERO_GOLD, buyers_verified, role_only, messages_prepared, blocked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Reuse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ledger_reads, evidence_reused, new_evidence_added, followups_without_web</w:t>
            </w:r>
          </w:p>
        </w:tc>
      </w:tr>
    </w:tbl>
    <w:p/>
    <w:p>
      <w:pPr>
        <w:spacing w:after="80"/>
      </w:pPr>
      <w:r>
        <w:t>El objetivo no es vigilar al vendedor; es medir economía y calidad del producto por misión/usuario.</w:t>
      </w:r>
    </w:p>
    <w:p>
      <w:pPr>
        <w:pStyle w:val="Heading1"/>
      </w:pPr>
      <w:r>
        <w:t>11. Edge cases obligatorios</w:t>
      </w:r>
    </w:p>
    <w:p>
      <w:pPr>
        <w:pStyle w:val="ListBullet"/>
        <w:spacing w:after="40"/>
      </w:pPr>
      <w:r>
        <w:t>Usuario abre chat nuevo después de completar misión: sigue bloqueado para nueva Research Mission.</w:t>
      </w:r>
    </w:p>
    <w:p>
      <w:pPr>
        <w:pStyle w:val="ListBullet"/>
        <w:spacing w:after="40"/>
      </w:pPr>
      <w:r>
        <w:t>Cambia Weekly Advisor → Territory Mission: mismo entitlement.</w:t>
      </w:r>
    </w:p>
    <w:p>
      <w:pPr>
        <w:pStyle w:val="ListBullet"/>
        <w:spacing w:after="40"/>
      </w:pPr>
      <w:r>
        <w:t>Pide 5 empresas nuevas tras misión completada: no nueva búsqueda; explicar/usar evidencia existente o esperar renovación, salvo capacidad autorizada explícita.</w:t>
      </w:r>
    </w:p>
    <w:p>
      <w:pPr>
        <w:pStyle w:val="ListBullet"/>
        <w:spacing w:after="40"/>
      </w:pPr>
      <w:r>
        <w:t>Pide mejorar un mensaje: follow-up, cero web salvo blocker material autorizado.</w:t>
      </w:r>
    </w:p>
    <w:p>
      <w:pPr>
        <w:pStyle w:val="ListBullet"/>
        <w:spacing w:after="40"/>
      </w:pPr>
      <w:r>
        <w:t>Pide investigar un Buyer no verificado: clasificar como Targeted Recheck, no misión nueva; respetar permiso.</w:t>
      </w:r>
    </w:p>
    <w:p>
      <w:pPr>
        <w:pStyle w:val="ListBullet"/>
        <w:spacing w:after="40"/>
      </w:pPr>
      <w:r>
        <w:t>Research falla a mitad: conservar evidencia válida, marcar incompletitud y decidir retry idempotente; no duplicar consumo.</w:t>
      </w:r>
    </w:p>
    <w:p>
      <w:pPr>
        <w:pStyle w:val="ListBullet"/>
        <w:spacing w:after="40"/>
      </w:pPr>
      <w:r>
        <w:t>Dos requests concurrentes: lock atómico por user/week para impedir dos misiones ACTIVE.</w:t>
      </w:r>
    </w:p>
    <w:p>
      <w:pPr>
        <w:pStyle w:val="ListBullet"/>
        <w:spacing w:after="40"/>
      </w:pPr>
      <w:r>
        <w:t>Timezone cambia: definir política anti-gaming; no permitir múltiples renovaciones por cambiar timezone repetidamente.</w:t>
      </w:r>
    </w:p>
    <w:p>
      <w:pPr>
        <w:pStyle w:val="ListBullet"/>
        <w:spacing w:after="40"/>
      </w:pPr>
      <w:r>
        <w:t>Cuenta ya investigada reaparece la semana siguiente: reutilizar ledger y hacer delta/freshness, no empezar de cero.</w:t>
      </w:r>
    </w:p>
    <w:p>
      <w:pPr>
        <w:pStyle w:val="ListBullet"/>
        <w:spacing w:after="40"/>
      </w:pPr>
      <w:r>
        <w:t>Modelo solicita tool fuera de policy: gateway deniega; registrar policy_denial.</w:t>
      </w:r>
    </w:p>
    <w:p>
      <w:pPr>
        <w:pStyle w:val="Heading1"/>
      </w:pPr>
      <w:r>
        <w:t>12. Pseudológica de referencia</w:t>
      </w:r>
    </w:p>
    <w:p>
      <w:r>
        <w:rPr>
          <w:rFonts w:ascii="Consolas" w:hAnsi="Consolas"/>
          <w:sz w:val="16"/>
        </w:rPr>
        <w:t>on_turn(user, message):</w:t>
        <w:br/>
        <w:t xml:space="preserve">  entitlement = load_entitlement(user)</w:t>
        <w:br/>
        <w:t xml:space="preserve">  evidence = load_relevant_evidence(user, message)</w:t>
        <w:br/>
        <w:t xml:space="preserve">  turn_class = classify(message, evidence)</w:t>
        <w:br/>
        <w:br/>
        <w:t xml:space="preserve">  if turn_class == RESEARCH_MISSION:</w:t>
        <w:br/>
        <w:t xml:space="preserve">      require entitlement.mission_state == AVAILABLE</w:t>
        <w:br/>
        <w:t xml:space="preserve">      atomically_set(ACTIVE)</w:t>
        <w:br/>
        <w:t xml:space="preserve">      tools = bounded_research_tools()</w:t>
        <w:br/>
        <w:br/>
        <w:t xml:space="preserve">  elif turn_class == TARGETED_RECHECK:</w:t>
        <w:br/>
        <w:t xml:space="preserve">      require entitlement.external_research in {ALLOWED, TARGETED_ONLY}</w:t>
        <w:br/>
        <w:t xml:space="preserve">      require material_blocker(message, evidence)</w:t>
        <w:br/>
        <w:t xml:space="preserve">      tools = narrowly_bounded_tools()</w:t>
        <w:br/>
        <w:br/>
        <w:t xml:space="preserve">  else:  # MISSION_FOLLOW_UP</w:t>
        <w:br/>
        <w:t xml:space="preserve">      tools = no_external_research()</w:t>
        <w:br/>
        <w:br/>
        <w:t xml:space="preserve">  result = run_agent(runtime_state, evidence, tools)</w:t>
        <w:br/>
        <w:t xml:space="preserve">  validate_structured_output(result)</w:t>
        <w:br/>
        <w:br/>
        <w:t xml:space="preserve">  if mission_completed(result):</w:t>
        <w:br/>
        <w:t xml:space="preserve">      set_state(COMPLETED / LOCKED_UNTIL_RENEWAL)</w:t>
        <w:br/>
        <w:br/>
        <w:t xml:space="preserve">  persist_compact_evidence(result)</w:t>
        <w:br/>
        <w:t xml:space="preserve">  persist_telemetry(result)</w:t>
        <w:br/>
        <w:t xml:space="preserve">  return render(result)</w:t>
        <w:br/>
      </w:r>
    </w:p>
    <w:p>
      <w:pPr>
        <w:pStyle w:val="Heading1"/>
      </w:pPr>
      <w:r>
        <w:t>13.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7E6E6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389"/>
            <w:vAlign w:val="center"/>
            <w:shd w:fill="E7E6E6"/>
          </w:tcPr>
          <w:p>
            <w:r/>
            <w:r>
              <w:rPr>
                <w:b/>
                <w:sz w:val="17"/>
              </w:rPr>
              <w:t>Prueba</w:t>
            </w:r>
          </w:p>
        </w:tc>
        <w:tc>
          <w:tcPr>
            <w:tcW w:type="dxa" w:w="3389"/>
            <w:vAlign w:val="center"/>
            <w:shd w:fill="E7E6E6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Primera misión semanal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AVAILABLE→ACTIVE→COMPLETED; research medido.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Nuevo chat después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No permite segunda misión sustancial.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Cambio de Entry Mode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No resetea entitlement.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Follow-up: mejorar mensaje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Responde con evidencia existente, sin web.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Targeted Buyer recheck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Solo búsqueda estrecha autorizada; no discovery adicional.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Mid-mission cap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Tool calls se bloquean; agente termina sin fingir research.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Concurrencia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Solo una misión ACTIVE por user/period.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Renovación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Nueva semana habilita AVAILABLE una vez.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Evidence reuse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Semana siguiente reutiliza evidencia vigente y hace delta.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PREPARED sin mensaje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Validator lo rechaza/corrige a BLOCKED.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Pool declarado ≥10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Validator exige cuentas nominales suficientes o excepción explícita.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Observabilidad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Cada misión produce telemetry completa y costo estimado.</w:t>
            </w:r>
          </w:p>
        </w:tc>
      </w:tr>
    </w:tbl>
    <w:p/>
    <w:p>
      <w:pPr>
        <w:pStyle w:val="Heading1"/>
      </w:pPr>
      <w:r>
        <w:t>14. Benchmark antes de fijar límites comerciales</w:t>
      </w:r>
    </w:p>
    <w:p>
      <w:pPr>
        <w:spacing w:after="80"/>
      </w:pPr>
      <w:r>
        <w:t>Ejecutar 20 misiones reales con la metodología congelada. No optimizar el prompt durante la muestra salvo bug crítico.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Medir</w:t>
            </w:r>
          </w:p>
        </w:tc>
        <w:tc>
          <w:tcPr>
            <w:tcW w:type="dxa" w:w="5083"/>
            <w:vAlign w:val="center"/>
            <w:shd w:fill="E7E6E6"/>
          </w:tcPr>
          <w:p>
            <w:r/>
            <w:r>
              <w:rPr>
                <w:b/>
                <w:sz w:val="17"/>
              </w:rPr>
              <w:t>Decisión que informa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Costo medio/p95 por misión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Economía por usuario y pricing.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Latencia media/p95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Experiencia y timeout policy.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Search/tool calls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Caps razonables.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Candidatos screened/deep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Disciplina breadth→depth.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Buyer verification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Valor real de Targeted Recheck.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GOLD/SILVER/ZERO-GOLD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Calidad y escasez.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Follow-ups sin web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Ahorro por Evidence Ledger.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Prepared/Blocked consistency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Calidad del contrato backend.</w:t>
            </w:r>
          </w:p>
        </w:tc>
      </w:tr>
    </w:tbl>
    <w:p/>
    <w:p>
      <w:pPr>
        <w:spacing w:after="80"/>
      </w:pPr>
      <w:r>
        <w:t>Hipótesis comercial actual a validar, no regla técnica definitiva: una Weekly Research Mission por usuario/semana + follow-up reutilizando evidencia + Targeted Recheck acotado. Ajustar límites después del benchmark.</w:t>
      </w:r>
    </w:p>
    <w:p>
      <w:pPr>
        <w:pStyle w:val="Heading1"/>
      </w:pPr>
      <w:r>
        <w:t>15. Definition of Done para webmaster</w:t>
      </w:r>
    </w:p>
    <w:p>
      <w:pPr>
        <w:pStyle w:val="ListBullet"/>
        <w:spacing w:after="40"/>
      </w:pPr>
      <w:r>
        <w:t>Entitlement persistente y compartido entre conversaciones/Entry Modes.</w:t>
      </w:r>
    </w:p>
    <w:p>
      <w:pPr>
        <w:pStyle w:val="ListBullet"/>
        <w:spacing w:after="40"/>
      </w:pPr>
      <w:r>
        <w:t>Tool Gateway bloquea físicamente research no autorizado.</w:t>
      </w:r>
    </w:p>
    <w:p>
      <w:pPr>
        <w:pStyle w:val="ListBullet"/>
        <w:spacing w:after="40"/>
      </w:pPr>
      <w:r>
        <w:t>State machine e idempotencia probadas.</w:t>
      </w:r>
    </w:p>
    <w:p>
      <w:pPr>
        <w:pStyle w:val="ListBullet"/>
        <w:spacing w:after="40"/>
      </w:pPr>
      <w:r>
        <w:t>Evidence Ledger persistente y reutilizable.</w:t>
      </w:r>
    </w:p>
    <w:p>
      <w:pPr>
        <w:pStyle w:val="ListBullet"/>
        <w:spacing w:after="40"/>
      </w:pPr>
      <w:r>
        <w:t>Structured output + validators implementados.</w:t>
      </w:r>
    </w:p>
    <w:p>
      <w:pPr>
        <w:pStyle w:val="ListBullet"/>
        <w:spacing w:after="40"/>
      </w:pPr>
      <w:r>
        <w:t>Telemetría/costo por usuario y misión disponible.</w:t>
      </w:r>
    </w:p>
    <w:p>
      <w:pPr>
        <w:pStyle w:val="ListBullet"/>
        <w:spacing w:after="40"/>
      </w:pPr>
      <w:r>
        <w:t>Hard caps y alertas configurables sin editar Knowledge.</w:t>
      </w:r>
    </w:p>
    <w:p>
      <w:pPr>
        <w:pStyle w:val="ListBullet"/>
        <w:spacing w:after="40"/>
      </w:pPr>
      <w:r>
        <w:t>Suite A01–A12 aprobada.</w:t>
      </w:r>
    </w:p>
    <w:p>
      <w:pPr>
        <w:pStyle w:val="ListBullet"/>
        <w:spacing w:after="40"/>
      </w:pPr>
      <w:r>
        <w:t>20-mission benchmark listo para ejecutarse sin cambiar metodología.</w:t>
      </w:r>
    </w:p>
    <w:p>
      <w:pPr>
        <w:spacing w:after="80"/>
      </w:pPr>
      <w:r>
        <w:t>Resultado esperado: el agente conserva juicio comercial y flexibilidad, mientras el backend garantiza límites, consistencia, trazabilidad y economía del producto.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