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Meta-Normal" w:cs="Meta-Normal" w:eastAsia="Meta-Normal" w:hAnsi="Meta-Normal"/>
          <w:sz w:val="28"/>
          <w:szCs w:val="28"/>
        </w:rPr>
      </w:pPr>
      <w:r w:rsidDel="00000000" w:rsidR="00000000" w:rsidRPr="00000000">
        <w:rPr>
          <w:rFonts w:ascii="Meta-Normal" w:cs="Meta-Normal" w:eastAsia="Meta-Normal" w:hAnsi="Meta-Normal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Meta-Normal" w:cs="Meta-Normal" w:eastAsia="Meta-Normal" w:hAnsi="Meta-Normal"/>
          <w:sz w:val="32"/>
          <w:szCs w:val="32"/>
        </w:rPr>
        <w:drawing>
          <wp:inline distB="0" distT="0" distL="0" distR="0">
            <wp:extent cx="1562318" cy="895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ta-Normal" w:cs="Meta-Normal" w:eastAsia="Meta-Normal" w:hAnsi="Meta-Normal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Meta-Normal" w:cs="Meta-Normal" w:eastAsia="Meta-Normal" w:hAnsi="Meta-Normal"/>
          <w:sz w:val="28"/>
          <w:szCs w:val="28"/>
          <w:rtl w:val="0"/>
        </w:rPr>
        <w:t xml:space="preserve">TERMO DE ABERTURA DE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Informações gerais:</w:t>
      </w:r>
    </w:p>
    <w:tbl>
      <w:tblPr>
        <w:tblStyle w:val="Table1"/>
        <w:tblW w:w="8644.0" w:type="dxa"/>
        <w:jc w:val="left"/>
        <w:tblInd w:w="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04"/>
        <w:gridCol w:w="2440"/>
        <w:tblGridChange w:id="0">
          <w:tblGrid>
            <w:gridCol w:w="6204"/>
            <w:gridCol w:w="2440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450ml (App para auxiliar na doação de sangue)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Nº do projeto: 01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patrocinador: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Origem: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Data: 28/08/2019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Visão geral do projeto:</w:t>
      </w:r>
    </w:p>
    <w:p w:rsidR="00000000" w:rsidDel="00000000" w:rsidP="00000000" w:rsidRDefault="00000000" w:rsidRPr="00000000" w14:paraId="0000000F">
      <w:pPr>
        <w:rPr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ind w:left="141.7322834645671" w:right="209.52755905511822" w:firstLine="13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A finalidade deste documento é coletar, analisar e definir as necessidades e características para a implantação de um sistema para controle de doações de sangue. O projeto dedica-se a desenvolver as habilidades aprendidas na graduação, idealizado através da disciplina “Projeto Integrado” do SENAC 903 Sul. Através da elaboração de um App multiplataformas para estimular a doação de sangue, visando contribuir com a sociedade e a saúde.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Objetivos do projeto: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ind w:left="708.661417322834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08.6614173228347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Estimular a doação de sangue (sem quantidade mínima de doadores previamente estipulada);</w:t>
            </w:r>
          </w:p>
          <w:p w:rsidR="00000000" w:rsidDel="00000000" w:rsidP="00000000" w:rsidRDefault="00000000" w:rsidRPr="00000000" w14:paraId="0000001A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08.6614173228347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Promover e incentivar doações frequentes (2ª doação em 50% dos usuários que realizarem a 1ª doação);</w:t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08.6614173228347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Alertar sobre possíveis doenças sanguíneas (Exibir o resultado dos exames de triagem);</w:t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08.6614173228347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Monitorar os Bancos de Sangue (Exibir a condição de estoque dos bancos de sangue e o período em que foi realizada a verificação);</w:t>
            </w:r>
          </w:p>
          <w:p w:rsidR="00000000" w:rsidDel="00000000" w:rsidP="00000000" w:rsidRDefault="00000000" w:rsidRPr="00000000" w14:paraId="0000002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08.6614173228347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Disponibilizar conteúdo referente às regras, condições necessárias e informações gerais sobre a doação de sangue.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Requisitos: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i w:val="1"/>
                <w:sz w:val="12"/>
                <w:szCs w:val="1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Lines w:val="1"/>
              <w:spacing w:before="120" w:lineRule="auto"/>
              <w:ind w:left="567" w:hanging="425.2677165354329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Escopo dos recursos funcionais do projeto:</w:t>
            </w:r>
          </w:p>
          <w:p w:rsidR="00000000" w:rsidDel="00000000" w:rsidP="00000000" w:rsidRDefault="00000000" w:rsidRPr="00000000" w14:paraId="00000028">
            <w:pPr>
              <w:keepLines w:val="1"/>
              <w:spacing w:before="120" w:lineRule="auto"/>
              <w:ind w:left="567" w:hanging="72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Lines w:val="1"/>
              <w:numPr>
                <w:ilvl w:val="0"/>
                <w:numId w:val="5"/>
              </w:numPr>
              <w:spacing w:after="0" w:afterAutospacing="0"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cadastro de instituições e hemocentros:</w:t>
            </w:r>
          </w:p>
          <w:p w:rsidR="00000000" w:rsidDel="00000000" w:rsidP="00000000" w:rsidRDefault="00000000" w:rsidRPr="00000000" w14:paraId="0000002A">
            <w:pPr>
              <w:keepLines w:val="1"/>
              <w:numPr>
                <w:ilvl w:val="1"/>
                <w:numId w:val="5"/>
              </w:numPr>
              <w:spacing w:after="0" w:afterAutospacing="0" w:before="0" w:beforeAutospacing="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básicas (endereços, telefones, responsáveis);</w:t>
            </w:r>
          </w:p>
          <w:p w:rsidR="00000000" w:rsidDel="00000000" w:rsidP="00000000" w:rsidRDefault="00000000" w:rsidRPr="00000000" w14:paraId="0000002B">
            <w:pPr>
              <w:keepLines w:val="1"/>
              <w:numPr>
                <w:ilvl w:val="1"/>
                <w:numId w:val="5"/>
              </w:numPr>
              <w:spacing w:before="0" w:beforeAutospacing="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de status do banco de sangue.</w:t>
            </w:r>
          </w:p>
          <w:p w:rsidR="00000000" w:rsidDel="00000000" w:rsidP="00000000" w:rsidRDefault="00000000" w:rsidRPr="00000000" w14:paraId="0000002C">
            <w:pPr>
              <w:keepLines w:val="1"/>
              <w:spacing w:before="120" w:lineRule="auto"/>
              <w:ind w:left="200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Lines w:val="1"/>
              <w:numPr>
                <w:ilvl w:val="0"/>
                <w:numId w:val="5"/>
              </w:numPr>
              <w:spacing w:after="0" w:afterAutospacing="0"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cadastro de doadores:</w:t>
            </w:r>
          </w:p>
          <w:p w:rsidR="00000000" w:rsidDel="00000000" w:rsidP="00000000" w:rsidRDefault="00000000" w:rsidRPr="00000000" w14:paraId="0000002E">
            <w:pPr>
              <w:keepLines w:val="1"/>
              <w:numPr>
                <w:ilvl w:val="1"/>
                <w:numId w:val="5"/>
              </w:numPr>
              <w:spacing w:after="0" w:afterAutospacing="0" w:before="0" w:beforeAutospacing="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básicas;</w:t>
            </w:r>
          </w:p>
          <w:p w:rsidR="00000000" w:rsidDel="00000000" w:rsidP="00000000" w:rsidRDefault="00000000" w:rsidRPr="00000000" w14:paraId="0000002F">
            <w:pPr>
              <w:keepLines w:val="1"/>
              <w:numPr>
                <w:ilvl w:val="1"/>
                <w:numId w:val="5"/>
              </w:numPr>
              <w:spacing w:before="0" w:beforeAutospacing="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 das doações.</w:t>
            </w:r>
          </w:p>
          <w:p w:rsidR="00000000" w:rsidDel="00000000" w:rsidP="00000000" w:rsidRDefault="00000000" w:rsidRPr="00000000" w14:paraId="00000030">
            <w:pPr>
              <w:keepLines w:val="1"/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Lines w:val="1"/>
              <w:numPr>
                <w:ilvl w:val="0"/>
                <w:numId w:val="5"/>
              </w:numPr>
              <w:spacing w:after="0" w:afterAutospacing="0"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solicitações de doações e alertas:</w:t>
            </w:r>
          </w:p>
          <w:p w:rsidR="00000000" w:rsidDel="00000000" w:rsidP="00000000" w:rsidRDefault="00000000" w:rsidRPr="00000000" w14:paraId="00000032">
            <w:pPr>
              <w:keepLines w:val="1"/>
              <w:numPr>
                <w:ilvl w:val="1"/>
                <w:numId w:val="5"/>
              </w:numPr>
              <w:spacing w:before="0" w:beforeAutospacing="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Solicitar doação de sangue aos doadores da região, com tipo sanguíneo compatível (ou não), aptos para doar de acordo com o prazo da última doação;</w:t>
            </w:r>
          </w:p>
          <w:p w:rsidR="00000000" w:rsidDel="00000000" w:rsidP="00000000" w:rsidRDefault="00000000" w:rsidRPr="00000000" w14:paraId="00000033">
            <w:pPr>
              <w:keepLines w:val="1"/>
              <w:numPr>
                <w:ilvl w:val="1"/>
                <w:numId w:val="5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alerta de doações que facilite ao usuário saber quando poderá doar novamente; </w:t>
            </w:r>
          </w:p>
          <w:p w:rsidR="00000000" w:rsidDel="00000000" w:rsidP="00000000" w:rsidRDefault="00000000" w:rsidRPr="00000000" w14:paraId="00000034">
            <w:pPr>
              <w:keepLines w:val="1"/>
              <w:numPr>
                <w:ilvl w:val="1"/>
                <w:numId w:val="5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alerta com informativos sobre campanhas de doação;</w:t>
            </w:r>
          </w:p>
          <w:p w:rsidR="00000000" w:rsidDel="00000000" w:rsidP="00000000" w:rsidRDefault="00000000" w:rsidRPr="00000000" w14:paraId="00000035">
            <w:pPr>
              <w:keepLines w:val="1"/>
              <w:numPr>
                <w:ilvl w:val="1"/>
                <w:numId w:val="5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alerta sobre a utilização do sangue doado (informações do paciente(s) beneficiado(s), sexo, idade, data da utilização). </w:t>
            </w:r>
          </w:p>
          <w:p w:rsidR="00000000" w:rsidDel="00000000" w:rsidP="00000000" w:rsidRDefault="00000000" w:rsidRPr="00000000" w14:paraId="00000036">
            <w:pPr>
              <w:keepLines w:val="1"/>
              <w:spacing w:before="120" w:lineRule="auto"/>
              <w:ind w:left="200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Lines w:val="1"/>
              <w:numPr>
                <w:ilvl w:val="0"/>
                <w:numId w:val="5"/>
              </w:numPr>
              <w:spacing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agendamento de doações; </w:t>
            </w:r>
          </w:p>
          <w:p w:rsidR="00000000" w:rsidDel="00000000" w:rsidP="00000000" w:rsidRDefault="00000000" w:rsidRPr="00000000" w14:paraId="00000038">
            <w:pPr>
              <w:keepLines w:val="1"/>
              <w:numPr>
                <w:ilvl w:val="1"/>
                <w:numId w:val="5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Agendar doações junto às instituições e hemocentros.</w:t>
            </w:r>
          </w:p>
          <w:p w:rsidR="00000000" w:rsidDel="00000000" w:rsidP="00000000" w:rsidRDefault="00000000" w:rsidRPr="00000000" w14:paraId="00000039">
            <w:pPr>
              <w:keepLines w:val="1"/>
              <w:spacing w:before="120" w:lineRule="auto"/>
              <w:ind w:left="200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Lines w:val="1"/>
              <w:numPr>
                <w:ilvl w:val="0"/>
                <w:numId w:val="5"/>
              </w:numPr>
              <w:spacing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Perfil do usuário:</w:t>
            </w:r>
          </w:p>
          <w:p w:rsidR="00000000" w:rsidDel="00000000" w:rsidP="00000000" w:rsidRDefault="00000000" w:rsidRPr="00000000" w14:paraId="0000003B">
            <w:pPr>
              <w:keepLines w:val="1"/>
              <w:numPr>
                <w:ilvl w:val="1"/>
                <w:numId w:val="5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perfil de usuário que possibilite inclusão de conquistas virtuais (gamificação);</w:t>
            </w:r>
          </w:p>
          <w:p w:rsidR="00000000" w:rsidDel="00000000" w:rsidP="00000000" w:rsidRDefault="00000000" w:rsidRPr="00000000" w14:paraId="0000003C">
            <w:pPr>
              <w:keepLines w:val="1"/>
              <w:numPr>
                <w:ilvl w:val="1"/>
                <w:numId w:val="5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Rede de doadores para conexão com amigos via redes sociais (LGPD?).</w:t>
            </w:r>
          </w:p>
          <w:p w:rsidR="00000000" w:rsidDel="00000000" w:rsidP="00000000" w:rsidRDefault="00000000" w:rsidRPr="00000000" w14:paraId="0000003D">
            <w:pPr>
              <w:keepLines w:val="1"/>
              <w:spacing w:before="120" w:lineRule="auto"/>
              <w:ind w:left="200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Lines w:val="1"/>
              <w:numPr>
                <w:ilvl w:val="0"/>
                <w:numId w:val="5"/>
              </w:numPr>
              <w:spacing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formulários de pré-triagem:</w:t>
            </w:r>
          </w:p>
          <w:p w:rsidR="00000000" w:rsidDel="00000000" w:rsidP="00000000" w:rsidRDefault="00000000" w:rsidRPr="00000000" w14:paraId="0000003F">
            <w:pPr>
              <w:keepLines w:val="1"/>
              <w:numPr>
                <w:ilvl w:val="1"/>
                <w:numId w:val="5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Auxiliar e acelerar o processo de doação através do preenchimento do formulário de pré-triagem.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406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color w:val="24406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color w:val="24406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Justificativa empresarial:</w:t>
      </w:r>
    </w:p>
    <w:p w:rsidR="00000000" w:rsidDel="00000000" w:rsidP="00000000" w:rsidRDefault="00000000" w:rsidRPr="00000000" w14:paraId="00000044">
      <w:pPr>
        <w:jc w:val="both"/>
        <w:rPr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color w:val="4f81bd"/>
              </w:rPr>
            </w:pPr>
            <w:r w:rsidDel="00000000" w:rsidR="00000000" w:rsidRPr="00000000">
              <w:rPr>
                <w:rFonts w:ascii="Arial" w:cs="Arial" w:eastAsia="Arial" w:hAnsi="Arial"/>
                <w:color w:val="4f81bd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6">
            <w:pPr>
              <w:ind w:left="283.46456692913375" w:right="351.259842519685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 baixo estoque de sangue para utilização em situações de emergência é um problema geral no país. A falta de informações sobre o processo de doação, bem como a falta de interesse na conscientização da importância à doação contribuem para este fato. A solução proposta, busca aumentar a efetividade e o engajamento da população em geral na conscientização da importância da doação de sangue, por meio de gamificação e integração nas redes sociais, bem como aproximação dos cidadãos com os benefícios proporcionados pelo ato de doar sangue, de forma visual. A não utilização da solução incorrerá na manutenção dos resultados atuais, com a constante ameaça de insuficiência dos estoques de sangue, que podem, inclusive, provocar desequilíbrio no fluxo de funcionamento dos hospitais.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Custo dos recursos e estimativas:</w:t>
      </w:r>
    </w:p>
    <w:p w:rsidR="00000000" w:rsidDel="00000000" w:rsidP="00000000" w:rsidRDefault="00000000" w:rsidRPr="00000000" w14:paraId="0000004C">
      <w:pPr>
        <w:widowControl w:val="1"/>
        <w:spacing w:after="200" w:line="276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i w:val="1"/>
                <w:color w:val="24406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283.46456692913375" w:right="209.5275590551182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406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A estimativa inicial de custo do APP é de R$ 63.360, valor que será destinado a equipe de gerência e desenvolvimento do projeto, na qual inclui os seguintes profissionais: Designer Gráfico, Analista de Sistemas, Arquiteto de Software, Programador, Analista de Banco de Dados e o Gerente de Projetos. Estimamos o prazo de 2 (dois) mês para o desenvolvimento do mesmo.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Funções e responsabilidades: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ind w:left="0" w:right="209.5275590551182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Usuários do App: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Efetuar cadastro; Realizar login; Emitir solicitações;         Realizar agendamentos; Preencher formulário de pré-triagem; Visualizar status da doação; Visualizar status dos bancos de sangue; Verificar informações sobre doação de sangue.</w:t>
            </w:r>
          </w:p>
          <w:p w:rsidR="00000000" w:rsidDel="00000000" w:rsidP="00000000" w:rsidRDefault="00000000" w:rsidRPr="00000000" w14:paraId="00000056">
            <w:pPr>
              <w:keepLines w:val="1"/>
              <w:widowControl w:val="1"/>
              <w:spacing w:after="20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Gestores do App: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Realizar cadastro de instituições; Enviar alertas de doações; Atualizar formulários de pré-triagem; Atualizar informações sobre doação; Atualizar status de bancos de sangue e demais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Lines w:val="1"/>
              <w:widowControl w:val="1"/>
              <w:spacing w:after="200" w:before="6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Hemocentros / Postos de coleta: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Confirmar o agendamento das doações; Validar as doações efetuadas.</w:t>
            </w:r>
          </w:p>
          <w:p w:rsidR="00000000" w:rsidDel="00000000" w:rsidP="00000000" w:rsidRDefault="00000000" w:rsidRPr="00000000" w14:paraId="00000058">
            <w:pPr>
              <w:keepLines w:val="1"/>
              <w:widowControl w:val="1"/>
              <w:spacing w:after="200" w:before="6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Hospitais / Clínicas: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sobre a utilização das doações pelos pacientes.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Assinaturas: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Benedito Aragão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Davi Andrade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Gustavo Corsato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Rafael Batista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Rodrigo Dias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Anexos: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83">
            <w:pPr>
              <w:rPr>
                <w:i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4f81b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Meta-Norm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255C"/>
    <w:pPr>
      <w:widowControl w:val="0"/>
      <w:suppressAutoHyphens w:val="1"/>
      <w:spacing w:after="0" w:line="240" w:lineRule="auto"/>
    </w:pPr>
    <w:rPr>
      <w:rFonts w:ascii="Times New Roman" w:cs="Times New Roman" w:eastAsia="Lucida Sans Unicode" w:hAnsi="Times New Roman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3255C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3255C"/>
    <w:rPr>
      <w:rFonts w:ascii="Tahoma" w:cs="Tahoma" w:eastAsia="Lucida Sans Unicode" w:hAnsi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 w:val="1"/>
    <w:rsid w:val="0083255C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2B23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2AxFh/L8hTqB41owK05n7yRY7w==">AMUW2mWCsmCSO/3FZM765ONMUHY4cBPVaKwjQRXm5uz66mfFeJokGXBP/eBgQrq2ceBl+kQAa4pJtv0niUX9ouLtZMpbbYLhKLMc9LJBbhkY0TPz+fbCNSIrOCfpVNe7ElumqoKEBWsa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2014-02-13T18:30:00Z</dcterms:created>
  <dc:creator>Profº Roberto</dc:creator>
</cp:coreProperties>
</file>