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DCA79" w14:textId="77777777" w:rsidR="002043AF" w:rsidRPr="006C4407" w:rsidRDefault="002043AF" w:rsidP="002043AF">
      <w:pPr>
        <w:pStyle w:val="a3"/>
        <w:spacing w:before="10"/>
        <w:rPr>
          <w:rFonts w:ascii="標楷體" w:eastAsia="標楷體" w:hAnsi="標楷體"/>
          <w:sz w:val="10"/>
        </w:rPr>
      </w:pPr>
      <w:bookmarkStart w:id="0" w:name="_Hlk183372105"/>
      <w:bookmarkEnd w:id="0"/>
    </w:p>
    <w:p w14:paraId="027D3590" w14:textId="77777777" w:rsidR="002043AF" w:rsidRPr="006C4407" w:rsidRDefault="002043AF" w:rsidP="002043AF">
      <w:pPr>
        <w:pStyle w:val="a5"/>
        <w:rPr>
          <w:rFonts w:ascii="標楷體" w:eastAsia="標楷體" w:hAnsi="標楷體"/>
        </w:rPr>
      </w:pPr>
      <w:r w:rsidRPr="006C4407">
        <w:rPr>
          <w:rFonts w:ascii="標楷體" w:eastAsia="標楷體" w:hAnsi="標楷體"/>
        </w:rPr>
        <w:t>國立</w:t>
      </w:r>
      <w:r w:rsidRPr="006C4407">
        <w:rPr>
          <w:rFonts w:ascii="標楷體" w:eastAsia="標楷體" w:hAnsi="標楷體" w:hint="eastAsia"/>
        </w:rPr>
        <w:t>中興</w:t>
      </w:r>
      <w:r w:rsidRPr="006C4407">
        <w:rPr>
          <w:rFonts w:ascii="標楷體" w:eastAsia="標楷體" w:hAnsi="標楷體"/>
        </w:rPr>
        <w:t>大學</w:t>
      </w:r>
    </w:p>
    <w:p w14:paraId="187C923B" w14:textId="39074165" w:rsidR="002043AF" w:rsidRDefault="00796DC8" w:rsidP="002043AF">
      <w:pPr>
        <w:spacing w:line="867" w:lineRule="exact"/>
        <w:ind w:left="1269" w:right="1553"/>
        <w:jc w:val="center"/>
        <w:rPr>
          <w:rFonts w:ascii="標楷體" w:eastAsia="標楷體" w:hAnsi="標楷體"/>
          <w:b/>
          <w:w w:val="95"/>
          <w:sz w:val="56"/>
        </w:rPr>
      </w:pPr>
      <w:r>
        <w:rPr>
          <w:rFonts w:ascii="標楷體" w:eastAsia="標楷體" w:hAnsi="標楷體" w:hint="eastAsia"/>
          <w:b/>
          <w:w w:val="95"/>
          <w:sz w:val="56"/>
        </w:rPr>
        <w:t>材料與</w:t>
      </w:r>
      <w:r w:rsidR="002043AF" w:rsidRPr="006C4407">
        <w:rPr>
          <w:rFonts w:ascii="標楷體" w:eastAsia="標楷體" w:hAnsi="標楷體" w:hint="eastAsia"/>
          <w:b/>
          <w:w w:val="95"/>
          <w:sz w:val="56"/>
        </w:rPr>
        <w:t>工程學系</w:t>
      </w:r>
    </w:p>
    <w:p w14:paraId="7E02AEC2" w14:textId="77777777" w:rsidR="002043AF" w:rsidRPr="006A56A6" w:rsidRDefault="002043AF" w:rsidP="002043AF">
      <w:pPr>
        <w:spacing w:line="867" w:lineRule="exact"/>
        <w:ind w:left="1269" w:right="1553"/>
        <w:jc w:val="center"/>
        <w:rPr>
          <w:rFonts w:ascii="標楷體" w:eastAsia="標楷體" w:hAnsi="標楷體"/>
          <w:b/>
          <w:w w:val="95"/>
          <w:sz w:val="56"/>
        </w:rPr>
      </w:pPr>
      <w:r w:rsidRPr="006C4407">
        <w:rPr>
          <w:rFonts w:ascii="標楷體" w:eastAsia="標楷體" w:hAnsi="標楷體" w:hint="eastAsia"/>
          <w:b/>
          <w:w w:val="95"/>
          <w:sz w:val="56"/>
        </w:rPr>
        <w:t>碩士在職專班</w:t>
      </w:r>
    </w:p>
    <w:p w14:paraId="47F74AB4" w14:textId="77777777" w:rsidR="002043AF" w:rsidRPr="006C4407" w:rsidRDefault="002043AF" w:rsidP="002043AF">
      <w:pPr>
        <w:pStyle w:val="a3"/>
        <w:spacing w:before="9"/>
        <w:rPr>
          <w:rFonts w:ascii="標楷體" w:eastAsia="標楷體" w:hAnsi="標楷體"/>
          <w:b/>
          <w:sz w:val="10"/>
        </w:rPr>
      </w:pPr>
      <w:r w:rsidRPr="006C4407">
        <w:rPr>
          <w:rFonts w:ascii="標楷體" w:eastAsia="標楷體" w:hAnsi="標楷體" w:hint="eastAsia"/>
          <w:b/>
          <w:noProof/>
          <w:sz w:val="10"/>
        </w:rPr>
        <w:drawing>
          <wp:inline distT="0" distB="0" distL="0" distR="0" wp14:anchorId="740FFE60" wp14:editId="249E9A2B">
            <wp:extent cx="6902450" cy="4879975"/>
            <wp:effectExtent l="0" t="0" r="0" b="0"/>
            <wp:docPr id="89393841"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3841" name="圖片 893938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02450" cy="4879975"/>
                    </a:xfrm>
                    <a:prstGeom prst="rect">
                      <a:avLst/>
                    </a:prstGeom>
                  </pic:spPr>
                </pic:pic>
              </a:graphicData>
            </a:graphic>
          </wp:inline>
        </w:drawing>
      </w:r>
    </w:p>
    <w:p w14:paraId="74F9A98A" w14:textId="77777777" w:rsidR="002043AF" w:rsidRPr="006C4407" w:rsidRDefault="002043AF" w:rsidP="002043AF">
      <w:pPr>
        <w:pStyle w:val="a3"/>
        <w:rPr>
          <w:rFonts w:ascii="標楷體" w:eastAsia="標楷體" w:hAnsi="標楷體"/>
          <w:b/>
          <w:sz w:val="20"/>
        </w:rPr>
      </w:pPr>
    </w:p>
    <w:p w14:paraId="28E9FE48" w14:textId="77777777" w:rsidR="002043AF" w:rsidRPr="006C4407" w:rsidRDefault="002043AF" w:rsidP="002043AF">
      <w:pPr>
        <w:pStyle w:val="a3"/>
        <w:rPr>
          <w:rFonts w:ascii="標楷體" w:eastAsia="標楷體" w:hAnsi="標楷體"/>
          <w:b/>
          <w:sz w:val="20"/>
        </w:rPr>
      </w:pPr>
    </w:p>
    <w:p w14:paraId="33CCE068" w14:textId="77777777" w:rsidR="002043AF" w:rsidRPr="006C4407" w:rsidRDefault="002043AF" w:rsidP="002043AF">
      <w:pPr>
        <w:pStyle w:val="a3"/>
        <w:rPr>
          <w:rFonts w:ascii="標楷體" w:eastAsia="標楷體" w:hAnsi="標楷體"/>
          <w:b/>
          <w:sz w:val="20"/>
        </w:rPr>
      </w:pPr>
    </w:p>
    <w:p w14:paraId="55C9BDDC" w14:textId="77777777" w:rsidR="002043AF" w:rsidRPr="006C4407" w:rsidRDefault="002043AF" w:rsidP="002043AF">
      <w:pPr>
        <w:pStyle w:val="a3"/>
        <w:rPr>
          <w:rFonts w:ascii="標楷體" w:eastAsia="標楷體" w:hAnsi="標楷體"/>
          <w:b/>
          <w:sz w:val="20"/>
        </w:rPr>
      </w:pPr>
    </w:p>
    <w:p w14:paraId="37859716" w14:textId="77777777" w:rsidR="002043AF" w:rsidRPr="006C4407" w:rsidRDefault="002043AF" w:rsidP="002043AF">
      <w:pPr>
        <w:pStyle w:val="a3"/>
        <w:spacing w:before="6"/>
        <w:rPr>
          <w:rFonts w:ascii="標楷體" w:eastAsia="標楷體" w:hAnsi="標楷體"/>
          <w:b/>
          <w:sz w:val="12"/>
        </w:rPr>
      </w:pPr>
    </w:p>
    <w:p w14:paraId="1B01EBA1" w14:textId="3E0DEA58" w:rsidR="002043AF" w:rsidRPr="006C4407" w:rsidRDefault="002043AF" w:rsidP="002043AF">
      <w:pPr>
        <w:spacing w:before="45"/>
        <w:rPr>
          <w:rFonts w:ascii="標楷體" w:eastAsia="標楷體" w:hAnsi="標楷體"/>
          <w:sz w:val="26"/>
          <w:szCs w:val="26"/>
        </w:rPr>
      </w:pPr>
      <w:r>
        <w:rPr>
          <w:rFonts w:ascii="標楷體" w:eastAsia="標楷體" w:hAnsi="標楷體" w:hint="eastAsia"/>
          <w:sz w:val="26"/>
          <w:szCs w:val="26"/>
        </w:rPr>
        <w:t xml:space="preserve">       </w:t>
      </w:r>
      <w:r w:rsidRPr="006C4407">
        <w:rPr>
          <w:rFonts w:ascii="標楷體" w:eastAsia="標楷體" w:hAnsi="標楷體"/>
          <w:sz w:val="26"/>
          <w:szCs w:val="26"/>
        </w:rPr>
        <w:t>報考學生：</w:t>
      </w:r>
      <w:r w:rsidRPr="006C4407">
        <w:rPr>
          <w:rFonts w:ascii="標楷體" w:eastAsia="標楷體" w:hAnsi="標楷體" w:hint="eastAsia"/>
          <w:sz w:val="26"/>
          <w:szCs w:val="26"/>
        </w:rPr>
        <w:t>郭景智</w:t>
      </w:r>
    </w:p>
    <w:p w14:paraId="33B941A7" w14:textId="65105C98" w:rsidR="002043AF" w:rsidRPr="006C4407" w:rsidRDefault="002043AF" w:rsidP="002043AF">
      <w:pPr>
        <w:spacing w:before="4" w:line="244" w:lineRule="auto"/>
        <w:ind w:right="5723"/>
        <w:rPr>
          <w:rFonts w:ascii="標楷體" w:eastAsia="標楷體" w:hAnsi="標楷體"/>
          <w:spacing w:val="-1"/>
          <w:sz w:val="26"/>
          <w:szCs w:val="26"/>
        </w:rPr>
      </w:pPr>
      <w:r>
        <w:rPr>
          <w:rFonts w:ascii="標楷體" w:eastAsia="標楷體" w:hAnsi="標楷體" w:hint="eastAsia"/>
          <w:spacing w:val="-1"/>
          <w:sz w:val="26"/>
          <w:szCs w:val="26"/>
        </w:rPr>
        <w:t xml:space="preserve">       </w:t>
      </w:r>
      <w:r w:rsidRPr="006C4407">
        <w:rPr>
          <w:rFonts w:ascii="標楷體" w:eastAsia="標楷體" w:hAnsi="標楷體"/>
          <w:spacing w:val="-1"/>
          <w:sz w:val="26"/>
          <w:szCs w:val="26"/>
        </w:rPr>
        <w:t>考生學校：</w:t>
      </w:r>
      <w:r w:rsidRPr="006C4407">
        <w:rPr>
          <w:rFonts w:ascii="標楷體" w:eastAsia="標楷體" w:hAnsi="標楷體" w:hint="eastAsia"/>
          <w:spacing w:val="-1"/>
          <w:sz w:val="26"/>
          <w:szCs w:val="26"/>
        </w:rPr>
        <w:t>私</w:t>
      </w:r>
      <w:r w:rsidRPr="006C4407">
        <w:rPr>
          <w:rFonts w:ascii="標楷體" w:eastAsia="標楷體" w:hAnsi="標楷體"/>
          <w:spacing w:val="-1"/>
          <w:sz w:val="26"/>
          <w:szCs w:val="26"/>
        </w:rPr>
        <w:t>立</w:t>
      </w:r>
      <w:r w:rsidRPr="006C4407">
        <w:rPr>
          <w:rFonts w:ascii="標楷體" w:eastAsia="標楷體" w:hAnsi="標楷體" w:hint="eastAsia"/>
          <w:spacing w:val="-1"/>
          <w:sz w:val="26"/>
          <w:szCs w:val="26"/>
        </w:rPr>
        <w:t>靜宜</w:t>
      </w:r>
      <w:r w:rsidRPr="006C4407">
        <w:rPr>
          <w:rFonts w:ascii="標楷體" w:eastAsia="標楷體" w:hAnsi="標楷體"/>
          <w:spacing w:val="-1"/>
          <w:sz w:val="26"/>
          <w:szCs w:val="26"/>
        </w:rPr>
        <w:t>大學</w:t>
      </w:r>
    </w:p>
    <w:p w14:paraId="6518660D" w14:textId="5180313F" w:rsidR="002043AF" w:rsidRPr="006C4407" w:rsidRDefault="002043AF" w:rsidP="002043AF">
      <w:pPr>
        <w:spacing w:before="4" w:line="244" w:lineRule="auto"/>
        <w:ind w:right="5723"/>
        <w:rPr>
          <w:rFonts w:ascii="標楷體" w:eastAsia="標楷體" w:hAnsi="標楷體"/>
          <w:sz w:val="26"/>
          <w:szCs w:val="26"/>
        </w:rPr>
      </w:pPr>
      <w:r>
        <w:rPr>
          <w:rFonts w:ascii="標楷體" w:eastAsia="標楷體" w:hAnsi="標楷體" w:hint="eastAsia"/>
          <w:sz w:val="26"/>
          <w:szCs w:val="26"/>
        </w:rPr>
        <w:t xml:space="preserve">       </w:t>
      </w:r>
      <w:r w:rsidRPr="006C4407">
        <w:rPr>
          <w:rFonts w:ascii="標楷體" w:eastAsia="標楷體" w:hAnsi="標楷體"/>
          <w:sz w:val="26"/>
          <w:szCs w:val="26"/>
        </w:rPr>
        <w:t>考生系別：</w:t>
      </w:r>
      <w:r w:rsidR="00035507">
        <w:rPr>
          <w:rFonts w:ascii="標楷體" w:eastAsia="標楷體" w:hAnsi="標楷體" w:hint="eastAsia"/>
          <w:sz w:val="26"/>
          <w:szCs w:val="26"/>
        </w:rPr>
        <w:t>食品營養</w:t>
      </w:r>
      <w:r w:rsidRPr="006C4407">
        <w:rPr>
          <w:rFonts w:ascii="標楷體" w:eastAsia="標楷體" w:hAnsi="標楷體" w:hint="eastAsia"/>
          <w:sz w:val="26"/>
          <w:szCs w:val="26"/>
        </w:rPr>
        <w:t>學</w:t>
      </w:r>
      <w:r w:rsidRPr="006C4407">
        <w:rPr>
          <w:rFonts w:ascii="標楷體" w:eastAsia="標楷體" w:hAnsi="標楷體"/>
          <w:sz w:val="26"/>
          <w:szCs w:val="26"/>
        </w:rPr>
        <w:t>系</w:t>
      </w:r>
    </w:p>
    <w:p w14:paraId="4D9577EF" w14:textId="69C5A89F" w:rsidR="002043AF" w:rsidRDefault="002043AF">
      <w:pPr>
        <w:rPr>
          <w:rFonts w:eastAsiaTheme="minorEastAsia"/>
        </w:rPr>
      </w:pPr>
    </w:p>
    <w:p w14:paraId="5EE2C2DD" w14:textId="3C5A6FBA" w:rsidR="00B90202" w:rsidRDefault="00B90202">
      <w:pPr>
        <w:rPr>
          <w:rFonts w:eastAsiaTheme="minorEastAsia"/>
        </w:rPr>
      </w:pPr>
    </w:p>
    <w:p w14:paraId="747D0B6F" w14:textId="77777777" w:rsidR="00B90202" w:rsidRPr="00B90202" w:rsidRDefault="00B90202">
      <w:pPr>
        <w:rPr>
          <w:rFonts w:eastAsiaTheme="minorEastAsia"/>
        </w:rPr>
      </w:pPr>
    </w:p>
    <w:p w14:paraId="5E9CD4F4" w14:textId="77777777" w:rsidR="002043AF" w:rsidRPr="006C4407" w:rsidRDefault="002043AF" w:rsidP="002043AF">
      <w:pPr>
        <w:spacing w:line="587" w:lineRule="exact"/>
        <w:ind w:left="1275" w:right="1553"/>
        <w:jc w:val="center"/>
        <w:rPr>
          <w:rFonts w:ascii="標楷體" w:eastAsia="標楷體" w:hAnsi="標楷體"/>
          <w:b/>
          <w:sz w:val="40"/>
        </w:rPr>
      </w:pPr>
      <w:r w:rsidRPr="006C4407">
        <w:rPr>
          <w:rFonts w:ascii="標楷體" w:eastAsia="標楷體" w:hAnsi="標楷體" w:hint="eastAsia"/>
          <w:b/>
          <w:sz w:val="40"/>
        </w:rPr>
        <w:lastRenderedPageBreak/>
        <w:t>目錄</w:t>
      </w:r>
    </w:p>
    <w:sdt>
      <w:sdtPr>
        <w:rPr>
          <w:rFonts w:ascii="標楷體" w:eastAsia="標楷體" w:hAnsi="標楷體" w:cs="SimSun"/>
          <w:b w:val="0"/>
          <w:bCs w:val="0"/>
        </w:rPr>
        <w:id w:val="1824082262"/>
        <w:docPartObj>
          <w:docPartGallery w:val="Table of Contents"/>
          <w:docPartUnique/>
        </w:docPartObj>
      </w:sdtPr>
      <w:sdtEndPr>
        <w:rPr>
          <w:rFonts w:cs="Times New Roman"/>
        </w:rPr>
      </w:sdtEndPr>
      <w:sdtContent>
        <w:p w14:paraId="0FBA3341" w14:textId="29C5101F" w:rsidR="002043AF" w:rsidRDefault="002043AF" w:rsidP="00A258A2">
          <w:pPr>
            <w:pStyle w:val="11"/>
            <w:tabs>
              <w:tab w:val="right" w:leader="dot" w:pos="9448"/>
            </w:tabs>
            <w:spacing w:line="276" w:lineRule="auto"/>
            <w:rPr>
              <w:rFonts w:ascii="標楷體" w:eastAsia="標楷體" w:hAnsi="標楷體"/>
              <w:sz w:val="32"/>
              <w:szCs w:val="32"/>
            </w:rPr>
          </w:pPr>
          <w:hyperlink w:anchor="_TOC_250003" w:history="1">
            <w:r w:rsidRPr="00AA1565">
              <w:rPr>
                <w:rFonts w:ascii="標楷體" w:eastAsia="標楷體" w:hAnsi="標楷體"/>
                <w:sz w:val="32"/>
                <w:szCs w:val="32"/>
              </w:rPr>
              <w:t>自傳</w:t>
            </w:r>
          </w:hyperlink>
        </w:p>
        <w:p w14:paraId="49CEBAB0" w14:textId="032333E5" w:rsidR="00E73E02" w:rsidRDefault="00E73E02" w:rsidP="00E73E02">
          <w:pPr>
            <w:pStyle w:val="11"/>
            <w:tabs>
              <w:tab w:val="right" w:leader="dot" w:pos="9448"/>
            </w:tabs>
            <w:spacing w:line="276" w:lineRule="auto"/>
            <w:rPr>
              <w:rFonts w:ascii="標楷體" w:eastAsia="標楷體" w:hAnsi="標楷體"/>
              <w:sz w:val="32"/>
              <w:szCs w:val="32"/>
            </w:rPr>
          </w:pPr>
          <w:r w:rsidRPr="00AA1565">
            <w:rPr>
              <w:rFonts w:ascii="標楷體" w:eastAsia="標楷體" w:hAnsi="標楷體" w:hint="eastAsia"/>
              <w:sz w:val="32"/>
              <w:szCs w:val="32"/>
            </w:rPr>
            <w:t>研究</w:t>
          </w:r>
          <w:r>
            <w:rPr>
              <w:rFonts w:ascii="標楷體" w:eastAsia="標楷體" w:hAnsi="標楷體" w:hint="eastAsia"/>
              <w:sz w:val="32"/>
              <w:szCs w:val="32"/>
            </w:rPr>
            <w:t>經歷</w:t>
          </w:r>
        </w:p>
        <w:p w14:paraId="306760D8" w14:textId="51AE2949" w:rsidR="00E73E02" w:rsidRPr="0074647E" w:rsidRDefault="00E73E02" w:rsidP="0074647E">
          <w:pPr>
            <w:pStyle w:val="21"/>
            <w:tabs>
              <w:tab w:val="right" w:leader="dot" w:pos="9448"/>
            </w:tabs>
            <w:spacing w:before="0" w:line="276" w:lineRule="auto"/>
            <w:ind w:left="1621"/>
            <w:rPr>
              <w:rFonts w:ascii="標楷體" w:eastAsia="標楷體" w:hAnsi="標楷體"/>
              <w:sz w:val="28"/>
              <w:szCs w:val="28"/>
            </w:rPr>
          </w:pPr>
          <w:r w:rsidRPr="0074647E">
            <w:rPr>
              <w:rFonts w:ascii="標楷體" w:eastAsia="標楷體" w:hAnsi="標楷體" w:hint="eastAsia"/>
              <w:sz w:val="28"/>
              <w:szCs w:val="28"/>
            </w:rPr>
            <w:t>研究經歷</w:t>
          </w:r>
        </w:p>
        <w:p w14:paraId="08FB0163" w14:textId="0A5F8214" w:rsidR="00E73E02" w:rsidRPr="0074647E" w:rsidRDefault="00E73E02" w:rsidP="0074647E">
          <w:pPr>
            <w:pStyle w:val="21"/>
            <w:tabs>
              <w:tab w:val="right" w:leader="dot" w:pos="9448"/>
            </w:tabs>
            <w:spacing w:before="4" w:line="276" w:lineRule="auto"/>
            <w:ind w:left="1621"/>
            <w:rPr>
              <w:rFonts w:ascii="標楷體" w:eastAsiaTheme="minorEastAsia" w:hAnsi="標楷體"/>
              <w:sz w:val="28"/>
              <w:szCs w:val="28"/>
            </w:rPr>
          </w:pPr>
          <w:hyperlink w:anchor="_TOC_250002" w:history="1">
            <w:r w:rsidRPr="0074647E">
              <w:rPr>
                <w:rFonts w:ascii="標楷體" w:eastAsia="標楷體" w:hAnsi="標楷體" w:hint="eastAsia"/>
                <w:sz w:val="28"/>
                <w:szCs w:val="28"/>
              </w:rPr>
              <w:t>研究動機</w:t>
            </w:r>
          </w:hyperlink>
          <w:r w:rsidRPr="0074647E">
            <w:rPr>
              <w:rFonts w:ascii="標楷體" w:eastAsiaTheme="minorEastAsia" w:hAnsi="標楷體" w:hint="eastAsia"/>
              <w:sz w:val="28"/>
              <w:szCs w:val="28"/>
            </w:rPr>
            <w:t xml:space="preserve"> </w:t>
          </w:r>
        </w:p>
        <w:p w14:paraId="7309543A" w14:textId="336755D8" w:rsidR="00E73E02" w:rsidRPr="0074647E" w:rsidRDefault="00E73E02" w:rsidP="0074647E">
          <w:pPr>
            <w:pStyle w:val="11"/>
            <w:tabs>
              <w:tab w:val="right" w:leader="dot" w:pos="9448"/>
            </w:tabs>
            <w:spacing w:line="276" w:lineRule="auto"/>
            <w:ind w:left="1621"/>
            <w:rPr>
              <w:rFonts w:ascii="標楷體" w:eastAsia="標楷體" w:hAnsi="標楷體"/>
              <w:b w:val="0"/>
              <w:bCs w:val="0"/>
              <w:sz w:val="28"/>
              <w:szCs w:val="28"/>
            </w:rPr>
          </w:pPr>
          <w:r w:rsidRPr="0074647E">
            <w:rPr>
              <w:rFonts w:ascii="標楷體" w:eastAsia="標楷體" w:hAnsi="標楷體" w:hint="eastAsia"/>
              <w:b w:val="0"/>
              <w:bCs w:val="0"/>
              <w:sz w:val="28"/>
              <w:szCs w:val="28"/>
            </w:rPr>
            <w:t>研究未來規劃</w:t>
          </w:r>
        </w:p>
        <w:p w14:paraId="060ED6A2" w14:textId="663102F2" w:rsidR="002043AF" w:rsidRPr="00AA1565" w:rsidRDefault="002043AF" w:rsidP="00AA1565">
          <w:pPr>
            <w:pStyle w:val="11"/>
            <w:tabs>
              <w:tab w:val="right" w:leader="dot" w:pos="9448"/>
            </w:tabs>
            <w:spacing w:line="276" w:lineRule="auto"/>
            <w:rPr>
              <w:rFonts w:ascii="標楷體" w:eastAsia="標楷體" w:hAnsi="標楷體"/>
              <w:sz w:val="32"/>
              <w:szCs w:val="32"/>
            </w:rPr>
          </w:pPr>
          <w:r w:rsidRPr="00AA1565">
            <w:rPr>
              <w:rFonts w:ascii="標楷體" w:eastAsia="標楷體" w:hAnsi="標楷體" w:hint="eastAsia"/>
              <w:sz w:val="32"/>
              <w:szCs w:val="32"/>
            </w:rPr>
            <w:t>研究計畫</w:t>
          </w:r>
        </w:p>
        <w:p w14:paraId="024CC5F8" w14:textId="2F6C16FA" w:rsidR="002043AF" w:rsidRPr="0074647E" w:rsidRDefault="002043AF" w:rsidP="00AA1565">
          <w:pPr>
            <w:pStyle w:val="21"/>
            <w:tabs>
              <w:tab w:val="right" w:leader="dot" w:pos="9448"/>
            </w:tabs>
            <w:spacing w:before="0" w:line="276" w:lineRule="auto"/>
            <w:rPr>
              <w:rFonts w:ascii="標楷體" w:eastAsia="標楷體" w:hAnsi="標楷體"/>
              <w:sz w:val="28"/>
              <w:szCs w:val="28"/>
            </w:rPr>
          </w:pPr>
          <w:r w:rsidRPr="0074647E">
            <w:rPr>
              <w:rFonts w:ascii="標楷體" w:eastAsia="標楷體" w:hAnsi="標楷體" w:hint="eastAsia"/>
              <w:sz w:val="28"/>
              <w:szCs w:val="28"/>
            </w:rPr>
            <w:t>研究主題</w:t>
          </w:r>
        </w:p>
        <w:p w14:paraId="565368A6" w14:textId="6371A8B5" w:rsidR="002043AF" w:rsidRPr="0074647E" w:rsidRDefault="002043AF" w:rsidP="00AA1565">
          <w:pPr>
            <w:pStyle w:val="21"/>
            <w:tabs>
              <w:tab w:val="right" w:leader="dot" w:pos="9448"/>
            </w:tabs>
            <w:spacing w:before="4" w:line="276" w:lineRule="auto"/>
            <w:rPr>
              <w:rFonts w:ascii="標楷體" w:eastAsia="標楷體" w:hAnsi="標楷體"/>
              <w:sz w:val="28"/>
              <w:szCs w:val="28"/>
            </w:rPr>
          </w:pPr>
          <w:hyperlink w:anchor="_TOC_250002" w:history="1">
            <w:r w:rsidRPr="0074647E">
              <w:rPr>
                <w:rFonts w:ascii="標楷體" w:eastAsia="標楷體" w:hAnsi="標楷體" w:hint="eastAsia"/>
                <w:sz w:val="28"/>
                <w:szCs w:val="28"/>
              </w:rPr>
              <w:t>研究背景與目的</w:t>
            </w:r>
          </w:hyperlink>
        </w:p>
        <w:p w14:paraId="58E292EE" w14:textId="1A621D8B" w:rsidR="002043AF" w:rsidRPr="0074647E" w:rsidRDefault="002043AF" w:rsidP="00AA1565">
          <w:pPr>
            <w:pStyle w:val="21"/>
            <w:tabs>
              <w:tab w:val="right" w:leader="dot" w:pos="9448"/>
            </w:tabs>
            <w:spacing w:line="276" w:lineRule="auto"/>
            <w:rPr>
              <w:rFonts w:ascii="標楷體" w:eastAsia="標楷體" w:hAnsi="標楷體"/>
              <w:sz w:val="28"/>
              <w:szCs w:val="28"/>
            </w:rPr>
          </w:pPr>
          <w:r w:rsidRPr="0074647E">
            <w:rPr>
              <w:rFonts w:ascii="標楷體" w:eastAsia="標楷體" w:hAnsi="標楷體" w:hint="eastAsia"/>
              <w:sz w:val="28"/>
              <w:szCs w:val="28"/>
            </w:rPr>
            <w:t>研究方法</w:t>
          </w:r>
        </w:p>
        <w:p w14:paraId="072B9127" w14:textId="411425A7" w:rsidR="002043AF" w:rsidRPr="0074647E" w:rsidRDefault="002043AF" w:rsidP="00AA1565">
          <w:pPr>
            <w:pStyle w:val="21"/>
            <w:tabs>
              <w:tab w:val="right" w:leader="dot" w:pos="9448"/>
            </w:tabs>
            <w:spacing w:line="276" w:lineRule="auto"/>
            <w:rPr>
              <w:rFonts w:ascii="標楷體" w:eastAsia="標楷體" w:hAnsi="標楷體"/>
              <w:sz w:val="28"/>
              <w:szCs w:val="28"/>
            </w:rPr>
          </w:pPr>
          <w:r w:rsidRPr="0074647E">
            <w:rPr>
              <w:rFonts w:ascii="標楷體" w:eastAsia="標楷體" w:hAnsi="標楷體" w:hint="eastAsia"/>
              <w:sz w:val="28"/>
              <w:szCs w:val="28"/>
            </w:rPr>
            <w:t>研究預期結果</w:t>
          </w:r>
        </w:p>
        <w:p w14:paraId="277BC833" w14:textId="516C7933" w:rsidR="002043AF" w:rsidRPr="00E73E02" w:rsidRDefault="00000000" w:rsidP="00AA1565">
          <w:pPr>
            <w:pStyle w:val="21"/>
            <w:tabs>
              <w:tab w:val="right" w:leader="dot" w:pos="9448"/>
            </w:tabs>
            <w:spacing w:before="7" w:line="276" w:lineRule="auto"/>
            <w:rPr>
              <w:rFonts w:ascii="標楷體" w:eastAsia="標楷體" w:hAnsi="標楷體"/>
            </w:rPr>
          </w:pPr>
        </w:p>
      </w:sdtContent>
    </w:sdt>
    <w:p w14:paraId="3F85109B" w14:textId="77777777" w:rsidR="002043AF" w:rsidRPr="00EE61C2" w:rsidRDefault="002043AF">
      <w:pPr>
        <w:rPr>
          <w:rFonts w:eastAsiaTheme="minorEastAsia"/>
        </w:rPr>
      </w:pPr>
    </w:p>
    <w:p w14:paraId="52D10640" w14:textId="7C2C8B7F" w:rsidR="00035507" w:rsidRDefault="00035507" w:rsidP="002043AF">
      <w:pPr>
        <w:rPr>
          <w:rFonts w:eastAsiaTheme="minorEastAsia"/>
        </w:rPr>
      </w:pPr>
    </w:p>
    <w:p w14:paraId="53F06FD0" w14:textId="49FE4EF6" w:rsidR="00B90202" w:rsidRDefault="00B90202" w:rsidP="002043AF">
      <w:pPr>
        <w:rPr>
          <w:rFonts w:eastAsiaTheme="minorEastAsia"/>
        </w:rPr>
      </w:pPr>
    </w:p>
    <w:p w14:paraId="3C280963" w14:textId="77777777" w:rsidR="00B90202" w:rsidRDefault="00B90202" w:rsidP="002043AF">
      <w:pPr>
        <w:rPr>
          <w:rFonts w:eastAsiaTheme="minorEastAsia"/>
        </w:rPr>
      </w:pPr>
    </w:p>
    <w:p w14:paraId="04A964C3" w14:textId="77777777" w:rsidR="00DC2ABC" w:rsidRDefault="00DC2ABC" w:rsidP="002043AF">
      <w:pPr>
        <w:jc w:val="center"/>
        <w:rPr>
          <w:rFonts w:ascii="標楷體" w:eastAsia="標楷體" w:hAnsi="標楷體"/>
          <w:b/>
          <w:bCs/>
          <w:sz w:val="40"/>
          <w:szCs w:val="40"/>
        </w:rPr>
      </w:pPr>
    </w:p>
    <w:p w14:paraId="4B16E49B" w14:textId="77777777" w:rsidR="00E73E02" w:rsidRDefault="00E73E02" w:rsidP="002043AF">
      <w:pPr>
        <w:jc w:val="center"/>
        <w:rPr>
          <w:rFonts w:ascii="標楷體" w:eastAsia="標楷體" w:hAnsi="標楷體"/>
          <w:b/>
          <w:bCs/>
          <w:sz w:val="40"/>
          <w:szCs w:val="40"/>
        </w:rPr>
      </w:pPr>
    </w:p>
    <w:p w14:paraId="48A0F4EB" w14:textId="77777777" w:rsidR="00E73E02" w:rsidRDefault="00E73E02" w:rsidP="002043AF">
      <w:pPr>
        <w:jc w:val="center"/>
        <w:rPr>
          <w:rFonts w:ascii="標楷體" w:eastAsia="標楷體" w:hAnsi="標楷體"/>
          <w:b/>
          <w:bCs/>
          <w:sz w:val="40"/>
          <w:szCs w:val="40"/>
        </w:rPr>
      </w:pPr>
    </w:p>
    <w:p w14:paraId="420327CA" w14:textId="77777777" w:rsidR="00A258A2" w:rsidRDefault="00A258A2" w:rsidP="002043AF">
      <w:pPr>
        <w:jc w:val="center"/>
        <w:rPr>
          <w:rFonts w:ascii="標楷體" w:eastAsia="標楷體" w:hAnsi="標楷體"/>
          <w:b/>
          <w:bCs/>
          <w:sz w:val="40"/>
          <w:szCs w:val="40"/>
        </w:rPr>
      </w:pPr>
    </w:p>
    <w:p w14:paraId="21EEBAC3" w14:textId="77777777" w:rsidR="00A258A2" w:rsidRDefault="00A258A2" w:rsidP="002043AF">
      <w:pPr>
        <w:jc w:val="center"/>
        <w:rPr>
          <w:rFonts w:ascii="標楷體" w:eastAsia="標楷體" w:hAnsi="標楷體"/>
          <w:b/>
          <w:bCs/>
          <w:sz w:val="40"/>
          <w:szCs w:val="40"/>
        </w:rPr>
      </w:pPr>
    </w:p>
    <w:p w14:paraId="5C00FC64" w14:textId="77777777" w:rsidR="00A258A2" w:rsidRDefault="00A258A2" w:rsidP="002043AF">
      <w:pPr>
        <w:jc w:val="center"/>
        <w:rPr>
          <w:rFonts w:ascii="標楷體" w:eastAsia="標楷體" w:hAnsi="標楷體"/>
          <w:b/>
          <w:bCs/>
          <w:sz w:val="40"/>
          <w:szCs w:val="40"/>
        </w:rPr>
      </w:pPr>
    </w:p>
    <w:p w14:paraId="2543C7D2" w14:textId="77777777" w:rsidR="00A258A2" w:rsidRDefault="00A258A2" w:rsidP="002043AF">
      <w:pPr>
        <w:jc w:val="center"/>
        <w:rPr>
          <w:rFonts w:ascii="標楷體" w:eastAsia="標楷體" w:hAnsi="標楷體"/>
          <w:b/>
          <w:bCs/>
          <w:sz w:val="40"/>
          <w:szCs w:val="40"/>
        </w:rPr>
      </w:pPr>
    </w:p>
    <w:p w14:paraId="0A6E6C8C" w14:textId="77777777" w:rsidR="00A258A2" w:rsidRDefault="00A258A2" w:rsidP="0074647E">
      <w:pPr>
        <w:rPr>
          <w:rFonts w:ascii="標楷體" w:eastAsia="標楷體" w:hAnsi="標楷體"/>
          <w:b/>
          <w:bCs/>
          <w:sz w:val="40"/>
          <w:szCs w:val="40"/>
        </w:rPr>
      </w:pPr>
    </w:p>
    <w:p w14:paraId="0D032B5A" w14:textId="3B7EA5BF" w:rsidR="002043AF" w:rsidRPr="006F00E2" w:rsidRDefault="002043AF" w:rsidP="002043AF">
      <w:pPr>
        <w:jc w:val="center"/>
        <w:rPr>
          <w:rFonts w:ascii="標楷體" w:eastAsia="標楷體" w:hAnsi="標楷體"/>
          <w:b/>
          <w:bCs/>
          <w:sz w:val="40"/>
          <w:szCs w:val="40"/>
        </w:rPr>
      </w:pPr>
      <w:r w:rsidRPr="006F00E2">
        <w:rPr>
          <w:rFonts w:ascii="標楷體" w:eastAsia="標楷體" w:hAnsi="標楷體" w:hint="eastAsia"/>
          <w:b/>
          <w:bCs/>
          <w:sz w:val="40"/>
          <w:szCs w:val="40"/>
        </w:rPr>
        <w:lastRenderedPageBreak/>
        <w:t>自傳</w:t>
      </w:r>
    </w:p>
    <w:p w14:paraId="3B69F19F" w14:textId="0122923A" w:rsidR="002043AF" w:rsidRDefault="002043AF" w:rsidP="002043AF">
      <w:pPr>
        <w:ind w:leftChars="550" w:left="1210" w:rightChars="550" w:right="1210" w:firstLineChars="200" w:firstLine="480"/>
        <w:rPr>
          <w:rFonts w:ascii="標楷體" w:eastAsia="標楷體" w:hAnsi="標楷體"/>
          <w:sz w:val="24"/>
          <w:szCs w:val="24"/>
        </w:rPr>
      </w:pPr>
      <w:r w:rsidRPr="002043AF">
        <w:rPr>
          <w:rFonts w:ascii="標楷體" w:eastAsia="標楷體" w:hAnsi="標楷體"/>
          <w:sz w:val="24"/>
          <w:szCs w:val="24"/>
        </w:rPr>
        <w:t>我是郭景智，畢業於靜宜大學，喜歡挑戰新事物，也熱衷於自我學習。先後任職於和大工業，負責齒輪創成設備。爾後也受惠於該經驗，進入日月光半導體學習封裝設備與相關知識。在職之餘，我深刻體認到自身知識的不足，決定在下班後以軟體的角度切入設備，學習</w:t>
      </w:r>
      <w:r w:rsidR="001F3908">
        <w:rPr>
          <w:rFonts w:ascii="標楷體" w:eastAsia="標楷體" w:hAnsi="標楷體" w:hint="eastAsia"/>
          <w:sz w:val="24"/>
          <w:szCs w:val="24"/>
        </w:rPr>
        <w:t>Python/Vue/JavaScript</w:t>
      </w:r>
      <w:r w:rsidRPr="002043AF">
        <w:rPr>
          <w:rFonts w:ascii="標楷體" w:eastAsia="標楷體" w:hAnsi="標楷體"/>
          <w:sz w:val="24"/>
          <w:szCs w:val="24"/>
        </w:rPr>
        <w:t xml:space="preserve">，從理解架構開始，學習資料在設備之間如何交換並溝通。也以 UI/UX 的角度學習如何進一步幫助使用者快速熟悉設備並改善流程。有幸在今年進入惠特科技，學習現在熱門的 </w:t>
      </w:r>
      <w:proofErr w:type="spellStart"/>
      <w:r w:rsidRPr="002043AF">
        <w:rPr>
          <w:rFonts w:ascii="標楷體" w:eastAsia="標楷體" w:hAnsi="標楷體"/>
          <w:sz w:val="24"/>
          <w:szCs w:val="24"/>
        </w:rPr>
        <w:t>CoWoS</w:t>
      </w:r>
      <w:proofErr w:type="spellEnd"/>
      <w:r w:rsidRPr="002043AF">
        <w:rPr>
          <w:rFonts w:ascii="標楷體" w:eastAsia="標楷體" w:hAnsi="標楷體"/>
          <w:sz w:val="24"/>
          <w:szCs w:val="24"/>
        </w:rPr>
        <w:t xml:space="preserve"> 封裝設備。</w:t>
      </w:r>
    </w:p>
    <w:p w14:paraId="08135083" w14:textId="77777777" w:rsidR="002043AF" w:rsidRPr="002043AF" w:rsidRDefault="002043AF" w:rsidP="002043AF">
      <w:pPr>
        <w:ind w:leftChars="550" w:left="1210" w:rightChars="550" w:right="1210" w:firstLineChars="200" w:firstLine="480"/>
        <w:rPr>
          <w:rFonts w:ascii="標楷體" w:eastAsia="標楷體" w:hAnsi="標楷體"/>
          <w:sz w:val="24"/>
          <w:szCs w:val="24"/>
        </w:rPr>
      </w:pPr>
    </w:p>
    <w:p w14:paraId="6A67458A" w14:textId="0C529D84" w:rsidR="002043AF" w:rsidRDefault="002043AF" w:rsidP="002043AF">
      <w:pPr>
        <w:ind w:leftChars="550" w:left="1210" w:rightChars="550" w:right="1210" w:firstLineChars="200" w:firstLine="480"/>
        <w:rPr>
          <w:rFonts w:ascii="標楷體" w:eastAsia="標楷體" w:hAnsi="標楷體"/>
          <w:sz w:val="24"/>
          <w:szCs w:val="24"/>
        </w:rPr>
      </w:pPr>
      <w:r w:rsidRPr="002043AF">
        <w:rPr>
          <w:rFonts w:ascii="標楷體" w:eastAsia="標楷體" w:hAnsi="標楷體"/>
          <w:b/>
          <w:bCs/>
          <w:sz w:val="24"/>
          <w:szCs w:val="24"/>
        </w:rPr>
        <w:t>惠特科技（</w:t>
      </w:r>
      <w:proofErr w:type="spellStart"/>
      <w:r w:rsidRPr="002043AF">
        <w:rPr>
          <w:rFonts w:ascii="標楷體" w:eastAsia="標楷體" w:hAnsi="標楷體"/>
          <w:b/>
          <w:bCs/>
          <w:sz w:val="24"/>
          <w:szCs w:val="24"/>
        </w:rPr>
        <w:t>CoWoS</w:t>
      </w:r>
      <w:proofErr w:type="spellEnd"/>
      <w:r w:rsidRPr="002043AF">
        <w:rPr>
          <w:rFonts w:ascii="標楷體" w:eastAsia="標楷體" w:hAnsi="標楷體"/>
          <w:b/>
          <w:bCs/>
          <w:sz w:val="24"/>
          <w:szCs w:val="24"/>
        </w:rPr>
        <w:t>-OS設備）：</w:t>
      </w:r>
      <w:r w:rsidRPr="002043AF">
        <w:rPr>
          <w:rFonts w:ascii="標楷體" w:eastAsia="標楷體" w:hAnsi="標楷體"/>
          <w:sz w:val="24"/>
          <w:szCs w:val="24"/>
        </w:rPr>
        <w:t xml:space="preserve"> 公司主要負責晶片黏貼散熱片設備。除了熟悉四大製程（貼膜/點膠/植片/熱壓），我也參與了解決部分製程困難。例如，在</w:t>
      </w:r>
      <w:proofErr w:type="gramStart"/>
      <w:r w:rsidRPr="002043AF">
        <w:rPr>
          <w:rFonts w:ascii="標楷體" w:eastAsia="標楷體" w:hAnsi="標楷體"/>
          <w:sz w:val="24"/>
          <w:szCs w:val="24"/>
        </w:rPr>
        <w:t>點膠站</w:t>
      </w:r>
      <w:proofErr w:type="gramEnd"/>
      <w:r w:rsidRPr="002043AF">
        <w:rPr>
          <w:rFonts w:ascii="標楷體" w:eastAsia="標楷體" w:hAnsi="標楷體"/>
          <w:sz w:val="24"/>
          <w:szCs w:val="24"/>
        </w:rPr>
        <w:t>，由於機械公差以及材料厚度差異，導致散熱膠</w:t>
      </w:r>
      <w:proofErr w:type="gramStart"/>
      <w:r w:rsidRPr="002043AF">
        <w:rPr>
          <w:rFonts w:ascii="標楷體" w:eastAsia="標楷體" w:hAnsi="標楷體"/>
          <w:sz w:val="24"/>
          <w:szCs w:val="24"/>
        </w:rPr>
        <w:t>膠寬</w:t>
      </w:r>
      <w:r w:rsidR="001F3908">
        <w:rPr>
          <w:rFonts w:ascii="標楷體" w:eastAsia="標楷體" w:hAnsi="標楷體" w:hint="eastAsia"/>
          <w:sz w:val="24"/>
          <w:szCs w:val="24"/>
        </w:rPr>
        <w:t>過</w:t>
      </w:r>
      <w:proofErr w:type="gramEnd"/>
      <w:r w:rsidR="001F3908">
        <w:rPr>
          <w:rFonts w:ascii="標楷體" w:eastAsia="標楷體" w:hAnsi="標楷體" w:hint="eastAsia"/>
          <w:sz w:val="24"/>
          <w:szCs w:val="24"/>
        </w:rPr>
        <w:t>大</w:t>
      </w:r>
      <w:r w:rsidRPr="002043AF">
        <w:rPr>
          <w:rFonts w:ascii="標楷體" w:eastAsia="標楷體" w:hAnsi="標楷體"/>
          <w:sz w:val="24"/>
          <w:szCs w:val="24"/>
        </w:rPr>
        <w:t>問題。我深入理解軟體計算材料厚度的方法後，透過製程</w:t>
      </w:r>
      <w:r w:rsidR="001F3908">
        <w:rPr>
          <w:rFonts w:ascii="標楷體" w:eastAsia="標楷體" w:hAnsi="標楷體" w:hint="eastAsia"/>
          <w:sz w:val="24"/>
          <w:szCs w:val="24"/>
        </w:rPr>
        <w:t>紀錄</w:t>
      </w:r>
      <w:r w:rsidRPr="002043AF">
        <w:rPr>
          <w:rFonts w:ascii="標楷體" w:eastAsia="標楷體" w:hAnsi="標楷體"/>
          <w:sz w:val="24"/>
          <w:szCs w:val="24"/>
        </w:rPr>
        <w:t>檔案分析，找到可作為參考的雷射量測數據。經過多次測試比較，確定可以佐證平均高度，找出差異多少</w:t>
      </w:r>
      <w:r w:rsidR="001F3908">
        <w:rPr>
          <w:rFonts w:ascii="標楷體" w:eastAsia="標楷體" w:hAnsi="標楷體" w:hint="eastAsia"/>
          <w:sz w:val="24"/>
          <w:szCs w:val="24"/>
        </w:rPr>
        <w:t>微米</w:t>
      </w:r>
      <w:r w:rsidRPr="002043AF">
        <w:rPr>
          <w:rFonts w:ascii="標楷體" w:eastAsia="標楷體" w:hAnsi="標楷體"/>
          <w:sz w:val="24"/>
          <w:szCs w:val="24"/>
        </w:rPr>
        <w:t>可以改善該問題。</w:t>
      </w:r>
    </w:p>
    <w:p w14:paraId="099AE663" w14:textId="77777777" w:rsidR="002043AF" w:rsidRPr="002043AF" w:rsidRDefault="002043AF" w:rsidP="002043AF">
      <w:pPr>
        <w:ind w:leftChars="550" w:left="1210" w:rightChars="550" w:right="1210" w:firstLineChars="200" w:firstLine="480"/>
        <w:rPr>
          <w:rFonts w:ascii="標楷體" w:eastAsia="標楷體" w:hAnsi="標楷體"/>
          <w:sz w:val="24"/>
          <w:szCs w:val="24"/>
        </w:rPr>
      </w:pPr>
    </w:p>
    <w:p w14:paraId="16E3A4BD" w14:textId="77777777" w:rsidR="002043AF" w:rsidRDefault="002043AF" w:rsidP="002043AF">
      <w:pPr>
        <w:ind w:leftChars="550" w:left="1210" w:rightChars="550" w:right="1210" w:firstLineChars="200" w:firstLine="480"/>
        <w:rPr>
          <w:rFonts w:ascii="標楷體" w:eastAsia="標楷體" w:hAnsi="標楷體"/>
          <w:sz w:val="24"/>
          <w:szCs w:val="24"/>
        </w:rPr>
      </w:pPr>
      <w:r w:rsidRPr="002043AF">
        <w:rPr>
          <w:rFonts w:ascii="標楷體" w:eastAsia="標楷體" w:hAnsi="標楷體"/>
          <w:b/>
          <w:bCs/>
          <w:sz w:val="24"/>
          <w:szCs w:val="24"/>
        </w:rPr>
        <w:t>日月光半導體（WB 打線封裝設備）：</w:t>
      </w:r>
      <w:r w:rsidRPr="002043AF">
        <w:rPr>
          <w:rFonts w:ascii="標楷體" w:eastAsia="標楷體" w:hAnsi="標楷體"/>
          <w:sz w:val="24"/>
          <w:szCs w:val="24"/>
        </w:rPr>
        <w:t xml:space="preserve"> 熟悉打線製程，了解金銅線如何透過</w:t>
      </w:r>
      <w:proofErr w:type="gramStart"/>
      <w:r w:rsidRPr="002043AF">
        <w:rPr>
          <w:rFonts w:ascii="標楷體" w:eastAsia="標楷體" w:hAnsi="標楷體"/>
          <w:sz w:val="24"/>
          <w:szCs w:val="24"/>
        </w:rPr>
        <w:t>鋁墊連接</w:t>
      </w:r>
      <w:proofErr w:type="gramEnd"/>
      <w:r w:rsidRPr="002043AF">
        <w:rPr>
          <w:rFonts w:ascii="標楷體" w:eastAsia="標楷體" w:hAnsi="標楷體"/>
          <w:sz w:val="24"/>
          <w:szCs w:val="24"/>
        </w:rPr>
        <w:t>不同尺寸晶片</w:t>
      </w:r>
      <w:proofErr w:type="gramStart"/>
      <w:r w:rsidRPr="002043AF">
        <w:rPr>
          <w:rFonts w:ascii="標楷體" w:eastAsia="標楷體" w:hAnsi="標楷體"/>
          <w:sz w:val="24"/>
          <w:szCs w:val="24"/>
        </w:rPr>
        <w:t>與載版</w:t>
      </w:r>
      <w:proofErr w:type="gramEnd"/>
      <w:r w:rsidRPr="002043AF">
        <w:rPr>
          <w:rFonts w:ascii="標楷體" w:eastAsia="標楷體" w:hAnsi="標楷體"/>
          <w:sz w:val="24"/>
          <w:szCs w:val="24"/>
        </w:rPr>
        <w:t>。各產品間依據</w:t>
      </w:r>
      <w:proofErr w:type="gramStart"/>
      <w:r w:rsidRPr="002043AF">
        <w:rPr>
          <w:rFonts w:ascii="標楷體" w:eastAsia="標楷體" w:hAnsi="標楷體"/>
          <w:sz w:val="24"/>
          <w:szCs w:val="24"/>
        </w:rPr>
        <w:t>需求有疊層</w:t>
      </w:r>
      <w:proofErr w:type="gramEnd"/>
      <w:r w:rsidRPr="002043AF">
        <w:rPr>
          <w:rFonts w:ascii="標楷體" w:eastAsia="標楷體" w:hAnsi="標楷體"/>
          <w:sz w:val="24"/>
          <w:szCs w:val="24"/>
        </w:rPr>
        <w:t>、線弧角度</w:t>
      </w:r>
      <w:proofErr w:type="gramStart"/>
      <w:r w:rsidRPr="002043AF">
        <w:rPr>
          <w:rFonts w:ascii="標楷體" w:eastAsia="標楷體" w:hAnsi="標楷體"/>
          <w:sz w:val="24"/>
          <w:szCs w:val="24"/>
        </w:rPr>
        <w:t>及共晶模式</w:t>
      </w:r>
      <w:proofErr w:type="gramEnd"/>
      <w:r w:rsidRPr="002043AF">
        <w:rPr>
          <w:rFonts w:ascii="標楷體" w:eastAsia="標楷體" w:hAnsi="標楷體"/>
          <w:sz w:val="24"/>
          <w:szCs w:val="24"/>
        </w:rPr>
        <w:t>的交互調整。當遇到產品異常導致良率不佳時，我</w:t>
      </w:r>
      <w:proofErr w:type="gramStart"/>
      <w:r w:rsidRPr="002043AF">
        <w:rPr>
          <w:rFonts w:ascii="標楷體" w:eastAsia="標楷體" w:hAnsi="標楷體"/>
          <w:sz w:val="24"/>
          <w:szCs w:val="24"/>
        </w:rPr>
        <w:t>從鋁墊共晶</w:t>
      </w:r>
      <w:proofErr w:type="gramEnd"/>
      <w:r w:rsidRPr="002043AF">
        <w:rPr>
          <w:rFonts w:ascii="標楷體" w:eastAsia="標楷體" w:hAnsi="標楷體"/>
          <w:sz w:val="24"/>
          <w:szCs w:val="24"/>
        </w:rPr>
        <w:t>角度切入分析，</w:t>
      </w:r>
      <w:proofErr w:type="gramStart"/>
      <w:r w:rsidRPr="002043AF">
        <w:rPr>
          <w:rFonts w:ascii="標楷體" w:eastAsia="標楷體" w:hAnsi="標楷體"/>
          <w:sz w:val="24"/>
          <w:szCs w:val="24"/>
        </w:rPr>
        <w:t>判斷共晶強度</w:t>
      </w:r>
      <w:proofErr w:type="gramEnd"/>
      <w:r w:rsidRPr="002043AF">
        <w:rPr>
          <w:rFonts w:ascii="標楷體" w:eastAsia="標楷體" w:hAnsi="標楷體"/>
          <w:sz w:val="24"/>
          <w:szCs w:val="24"/>
        </w:rPr>
        <w:t>對良率的影響，並透過溫度、時間、震盪等基本概念調整參數，解決當下急迫性且良率不佳的機台問題，並提交報告給製程端，以利後續改善計畫。任職</w:t>
      </w:r>
      <w:proofErr w:type="gramStart"/>
      <w:r w:rsidRPr="002043AF">
        <w:rPr>
          <w:rFonts w:ascii="標楷體" w:eastAsia="標楷體" w:hAnsi="標楷體"/>
          <w:sz w:val="24"/>
          <w:szCs w:val="24"/>
        </w:rPr>
        <w:t>期間，</w:t>
      </w:r>
      <w:proofErr w:type="gramEnd"/>
      <w:r w:rsidRPr="002043AF">
        <w:rPr>
          <w:rFonts w:ascii="標楷體" w:eastAsia="標楷體" w:hAnsi="標楷體"/>
          <w:sz w:val="24"/>
          <w:szCs w:val="24"/>
        </w:rPr>
        <w:t>我也參與了 MTBA（平均故障間隔）改善計畫與 DUC（超聲波）導入實驗。</w:t>
      </w:r>
    </w:p>
    <w:p w14:paraId="0DFA7808" w14:textId="77777777" w:rsidR="002043AF" w:rsidRPr="002043AF" w:rsidRDefault="002043AF" w:rsidP="002043AF">
      <w:pPr>
        <w:ind w:leftChars="550" w:left="1210" w:rightChars="550" w:right="1210" w:firstLineChars="200" w:firstLine="480"/>
        <w:rPr>
          <w:rFonts w:ascii="標楷體" w:eastAsia="標楷體" w:hAnsi="標楷體"/>
          <w:sz w:val="24"/>
          <w:szCs w:val="24"/>
        </w:rPr>
      </w:pPr>
    </w:p>
    <w:p w14:paraId="3633A5D3" w14:textId="77777777" w:rsidR="002043AF" w:rsidRPr="002043AF" w:rsidRDefault="002043AF" w:rsidP="002043AF">
      <w:pPr>
        <w:ind w:leftChars="550" w:left="1210" w:rightChars="550" w:right="1210" w:firstLineChars="200" w:firstLine="480"/>
        <w:rPr>
          <w:rFonts w:ascii="標楷體" w:eastAsia="標楷體" w:hAnsi="標楷體"/>
          <w:sz w:val="40"/>
          <w:szCs w:val="40"/>
        </w:rPr>
      </w:pPr>
      <w:r w:rsidRPr="002043AF">
        <w:rPr>
          <w:rFonts w:ascii="標楷體" w:eastAsia="標楷體" w:hAnsi="標楷體"/>
          <w:b/>
          <w:bCs/>
          <w:sz w:val="24"/>
          <w:szCs w:val="24"/>
        </w:rPr>
        <w:t>和大工業（齒輪創成設備）：</w:t>
      </w:r>
      <w:r w:rsidRPr="002043AF">
        <w:rPr>
          <w:rFonts w:ascii="標楷體" w:eastAsia="標楷體" w:hAnsi="標楷體"/>
          <w:sz w:val="24"/>
          <w:szCs w:val="24"/>
        </w:rPr>
        <w:t xml:space="preserve"> </w:t>
      </w:r>
      <w:proofErr w:type="gramStart"/>
      <w:r w:rsidRPr="002043AF">
        <w:rPr>
          <w:rFonts w:ascii="標楷體" w:eastAsia="標楷體" w:hAnsi="標楷體"/>
          <w:sz w:val="24"/>
          <w:szCs w:val="24"/>
        </w:rPr>
        <w:t>從品保到國內外售服</w:t>
      </w:r>
      <w:proofErr w:type="gramEnd"/>
      <w:r w:rsidRPr="002043AF">
        <w:rPr>
          <w:rFonts w:ascii="標楷體" w:eastAsia="標楷體" w:hAnsi="標楷體"/>
          <w:sz w:val="24"/>
          <w:szCs w:val="24"/>
        </w:rPr>
        <w:t>工程師，工作內容</w:t>
      </w:r>
      <w:proofErr w:type="gramStart"/>
      <w:r w:rsidRPr="002043AF">
        <w:rPr>
          <w:rFonts w:ascii="標楷體" w:eastAsia="標楷體" w:hAnsi="標楷體"/>
          <w:sz w:val="24"/>
          <w:szCs w:val="24"/>
        </w:rPr>
        <w:t>涵蓋入料檢驗</w:t>
      </w:r>
      <w:proofErr w:type="gramEnd"/>
      <w:r w:rsidRPr="002043AF">
        <w:rPr>
          <w:rFonts w:ascii="標楷體" w:eastAsia="標楷體" w:hAnsi="標楷體"/>
          <w:sz w:val="24"/>
          <w:szCs w:val="24"/>
        </w:rPr>
        <w:t>到出機測試，並針對組裝異常進行檢測及回報給設計部門做判斷。在此</w:t>
      </w:r>
      <w:proofErr w:type="gramStart"/>
      <w:r w:rsidRPr="002043AF">
        <w:rPr>
          <w:rFonts w:ascii="標楷體" w:eastAsia="標楷體" w:hAnsi="標楷體"/>
          <w:sz w:val="24"/>
          <w:szCs w:val="24"/>
        </w:rPr>
        <w:t>期間，</w:t>
      </w:r>
      <w:proofErr w:type="gramEnd"/>
      <w:r w:rsidRPr="002043AF">
        <w:rPr>
          <w:rFonts w:ascii="標楷體" w:eastAsia="標楷體" w:hAnsi="標楷體"/>
          <w:sz w:val="24"/>
          <w:szCs w:val="24"/>
        </w:rPr>
        <w:t>我培養了對零件累積公差影響設備的判斷能力。爾後轉</w:t>
      </w:r>
      <w:proofErr w:type="gramStart"/>
      <w:r w:rsidRPr="002043AF">
        <w:rPr>
          <w:rFonts w:ascii="標楷體" w:eastAsia="標楷體" w:hAnsi="標楷體"/>
          <w:sz w:val="24"/>
          <w:szCs w:val="24"/>
        </w:rPr>
        <w:t>至售服</w:t>
      </w:r>
      <w:proofErr w:type="gramEnd"/>
      <w:r w:rsidRPr="002043AF">
        <w:rPr>
          <w:rFonts w:ascii="標楷體" w:eastAsia="標楷體" w:hAnsi="標楷體"/>
          <w:sz w:val="24"/>
          <w:szCs w:val="24"/>
        </w:rPr>
        <w:t>部門，除了增加設備熟悉度，也協助國內外客戶調整良率。我曾參與過因熱膨脹導致加工尺寸偏移的改善，齒輪創</w:t>
      </w:r>
      <w:proofErr w:type="gramStart"/>
      <w:r w:rsidRPr="002043AF">
        <w:rPr>
          <w:rFonts w:ascii="標楷體" w:eastAsia="標楷體" w:hAnsi="標楷體"/>
          <w:sz w:val="24"/>
          <w:szCs w:val="24"/>
        </w:rPr>
        <w:t>成齒形</w:t>
      </w:r>
      <w:proofErr w:type="gramEnd"/>
      <w:r w:rsidRPr="002043AF">
        <w:rPr>
          <w:rFonts w:ascii="標楷體" w:eastAsia="標楷體" w:hAnsi="標楷體"/>
          <w:sz w:val="24"/>
          <w:szCs w:val="24"/>
        </w:rPr>
        <w:t>改善計畫，並有幸參與盟立集團開發</w:t>
      </w:r>
      <w:proofErr w:type="gramStart"/>
      <w:r w:rsidRPr="002043AF">
        <w:rPr>
          <w:rFonts w:ascii="標楷體" w:eastAsia="標楷體" w:hAnsi="標楷體"/>
          <w:sz w:val="24"/>
          <w:szCs w:val="24"/>
        </w:rPr>
        <w:t>諧</w:t>
      </w:r>
      <w:proofErr w:type="gramEnd"/>
      <w:r w:rsidRPr="002043AF">
        <w:rPr>
          <w:rFonts w:ascii="標楷體" w:eastAsia="標楷體" w:hAnsi="標楷體"/>
          <w:sz w:val="24"/>
          <w:szCs w:val="24"/>
        </w:rPr>
        <w:t>波減速機計畫（柔杯製造）。</w:t>
      </w:r>
    </w:p>
    <w:p w14:paraId="4412457C" w14:textId="77777777" w:rsidR="002043AF" w:rsidRDefault="002043AF" w:rsidP="002043AF">
      <w:pPr>
        <w:jc w:val="center"/>
        <w:rPr>
          <w:rFonts w:ascii="標楷體" w:eastAsia="標楷體" w:hAnsi="標楷體"/>
          <w:sz w:val="40"/>
          <w:szCs w:val="40"/>
        </w:rPr>
      </w:pPr>
    </w:p>
    <w:p w14:paraId="6D8070C5" w14:textId="77777777" w:rsidR="002043AF" w:rsidRDefault="002043AF" w:rsidP="002043AF">
      <w:pPr>
        <w:jc w:val="center"/>
        <w:rPr>
          <w:rFonts w:ascii="標楷體" w:eastAsia="標楷體" w:hAnsi="標楷體"/>
          <w:sz w:val="40"/>
          <w:szCs w:val="40"/>
        </w:rPr>
      </w:pPr>
    </w:p>
    <w:p w14:paraId="21D7C6DF" w14:textId="77777777" w:rsidR="002043AF" w:rsidRDefault="002043AF" w:rsidP="002043AF">
      <w:pPr>
        <w:jc w:val="center"/>
        <w:rPr>
          <w:rFonts w:ascii="標楷體" w:eastAsia="標楷體" w:hAnsi="標楷體"/>
          <w:sz w:val="40"/>
          <w:szCs w:val="40"/>
        </w:rPr>
      </w:pPr>
    </w:p>
    <w:p w14:paraId="71C6B136" w14:textId="66FCE285" w:rsidR="002043AF" w:rsidRDefault="002043AF" w:rsidP="002043AF">
      <w:pPr>
        <w:jc w:val="center"/>
        <w:rPr>
          <w:rFonts w:ascii="標楷體" w:eastAsia="標楷體" w:hAnsi="標楷體"/>
          <w:sz w:val="40"/>
          <w:szCs w:val="40"/>
        </w:rPr>
      </w:pPr>
    </w:p>
    <w:p w14:paraId="416C8226" w14:textId="718B2E2E" w:rsidR="00B90202" w:rsidRDefault="00B90202" w:rsidP="002043AF">
      <w:pPr>
        <w:jc w:val="center"/>
        <w:rPr>
          <w:rFonts w:ascii="標楷體" w:eastAsia="標楷體" w:hAnsi="標楷體"/>
          <w:sz w:val="40"/>
          <w:szCs w:val="40"/>
        </w:rPr>
      </w:pPr>
    </w:p>
    <w:p w14:paraId="5E6121EC" w14:textId="5ECED74B" w:rsidR="00177656" w:rsidRPr="00A258A2" w:rsidRDefault="00177656" w:rsidP="00A258A2">
      <w:pPr>
        <w:rPr>
          <w:rFonts w:ascii="標楷體" w:eastAsia="標楷體" w:hAnsi="標楷體"/>
          <w:b/>
          <w:bCs/>
          <w:sz w:val="40"/>
          <w:szCs w:val="40"/>
        </w:rPr>
      </w:pPr>
    </w:p>
    <w:p w14:paraId="171F6726" w14:textId="07C54230" w:rsidR="00177656" w:rsidRDefault="00177656" w:rsidP="006F00E2">
      <w:pPr>
        <w:jc w:val="center"/>
        <w:rPr>
          <w:rFonts w:ascii="標楷體" w:eastAsia="標楷體" w:hAnsi="標楷體"/>
          <w:b/>
          <w:bCs/>
          <w:sz w:val="28"/>
          <w:szCs w:val="28"/>
        </w:rPr>
      </w:pPr>
      <w:r>
        <w:rPr>
          <w:rFonts w:ascii="標楷體" w:eastAsia="標楷體" w:hAnsi="標楷體" w:hint="eastAsia"/>
          <w:b/>
          <w:bCs/>
          <w:sz w:val="40"/>
          <w:szCs w:val="40"/>
        </w:rPr>
        <w:lastRenderedPageBreak/>
        <w:t>進修</w:t>
      </w:r>
      <w:r w:rsidRPr="006F00E2">
        <w:rPr>
          <w:rFonts w:ascii="標楷體" w:eastAsia="標楷體" w:hAnsi="標楷體" w:hint="eastAsia"/>
          <w:b/>
          <w:bCs/>
          <w:sz w:val="40"/>
          <w:szCs w:val="40"/>
        </w:rPr>
        <w:t>計畫</w:t>
      </w:r>
    </w:p>
    <w:p w14:paraId="5C93BF06" w14:textId="77777777" w:rsidR="00177656" w:rsidRDefault="00177656" w:rsidP="006F00E2">
      <w:pPr>
        <w:jc w:val="center"/>
        <w:rPr>
          <w:rFonts w:ascii="標楷體" w:eastAsia="標楷體" w:hAnsi="標楷體"/>
          <w:b/>
          <w:bCs/>
          <w:sz w:val="28"/>
          <w:szCs w:val="28"/>
        </w:rPr>
      </w:pPr>
    </w:p>
    <w:p w14:paraId="7E19E176" w14:textId="683B6990" w:rsidR="0051653C" w:rsidRPr="006F00E2" w:rsidRDefault="0051653C" w:rsidP="0051653C">
      <w:pPr>
        <w:jc w:val="center"/>
        <w:rPr>
          <w:rFonts w:ascii="標楷體" w:eastAsia="標楷體" w:hAnsi="標楷體"/>
          <w:b/>
          <w:bCs/>
          <w:sz w:val="32"/>
          <w:szCs w:val="32"/>
        </w:rPr>
      </w:pPr>
      <w:r w:rsidRPr="006F00E2">
        <w:rPr>
          <w:rFonts w:ascii="標楷體" w:eastAsia="標楷體" w:hAnsi="標楷體" w:hint="eastAsia"/>
          <w:b/>
          <w:bCs/>
          <w:sz w:val="32"/>
          <w:szCs w:val="32"/>
        </w:rPr>
        <w:t>研究</w:t>
      </w:r>
      <w:r>
        <w:rPr>
          <w:rFonts w:ascii="標楷體" w:eastAsia="標楷體" w:hAnsi="標楷體" w:hint="eastAsia"/>
          <w:b/>
          <w:bCs/>
          <w:sz w:val="32"/>
          <w:szCs w:val="32"/>
        </w:rPr>
        <w:t>經歷</w:t>
      </w:r>
    </w:p>
    <w:p w14:paraId="40989115" w14:textId="08CDB8D4" w:rsidR="00177656" w:rsidRPr="000B1969" w:rsidRDefault="000B1969" w:rsidP="000B1969">
      <w:pPr>
        <w:ind w:leftChars="550" w:left="1210" w:rightChars="550" w:right="1210"/>
        <w:rPr>
          <w:rFonts w:ascii="標楷體" w:eastAsia="標楷體" w:hAnsi="標楷體"/>
          <w:sz w:val="24"/>
          <w:szCs w:val="24"/>
        </w:rPr>
      </w:pPr>
      <w:r>
        <w:rPr>
          <w:rFonts w:ascii="標楷體" w:eastAsia="標楷體" w:hAnsi="標楷體" w:hint="eastAsia"/>
          <w:sz w:val="24"/>
          <w:szCs w:val="24"/>
        </w:rPr>
        <w:t xml:space="preserve">   </w:t>
      </w:r>
      <w:r w:rsidRPr="000B1969">
        <w:rPr>
          <w:rFonts w:ascii="標楷體" w:eastAsia="標楷體" w:hAnsi="標楷體"/>
          <w:sz w:val="24"/>
          <w:szCs w:val="24"/>
        </w:rPr>
        <w:t>我曾參與「AAO 製程</w:t>
      </w:r>
      <w:proofErr w:type="gramStart"/>
      <w:r w:rsidRPr="000B1969">
        <w:rPr>
          <w:rFonts w:ascii="標楷體" w:eastAsia="標楷體" w:hAnsi="標楷體"/>
          <w:sz w:val="24"/>
          <w:szCs w:val="24"/>
        </w:rPr>
        <w:t>未經擴孔的</w:t>
      </w:r>
      <w:proofErr w:type="gramEnd"/>
      <w:r w:rsidRPr="000B1969">
        <w:rPr>
          <w:rFonts w:ascii="標楷體" w:eastAsia="標楷體" w:hAnsi="標楷體"/>
          <w:sz w:val="24"/>
          <w:szCs w:val="24"/>
        </w:rPr>
        <w:t>表面探討」研究，</w:t>
      </w:r>
      <w:proofErr w:type="gramStart"/>
      <w:r w:rsidRPr="000B1969">
        <w:rPr>
          <w:rFonts w:ascii="標楷體" w:eastAsia="標楷體" w:hAnsi="標楷體"/>
          <w:sz w:val="24"/>
          <w:szCs w:val="24"/>
        </w:rPr>
        <w:t>聚焦於奈米</w:t>
      </w:r>
      <w:proofErr w:type="gramEnd"/>
      <w:r w:rsidRPr="000B1969">
        <w:rPr>
          <w:rFonts w:ascii="標楷體" w:eastAsia="標楷體" w:hAnsi="標楷體"/>
          <w:sz w:val="24"/>
          <w:szCs w:val="24"/>
        </w:rPr>
        <w:t>孔洞材料的製備與優化。透過雙次陽極處理，深入分析未經與</w:t>
      </w:r>
      <w:proofErr w:type="gramStart"/>
      <w:r w:rsidRPr="000B1969">
        <w:rPr>
          <w:rFonts w:ascii="標楷體" w:eastAsia="標楷體" w:hAnsi="標楷體"/>
          <w:sz w:val="24"/>
          <w:szCs w:val="24"/>
        </w:rPr>
        <w:t>經過擴孔處理</w:t>
      </w:r>
      <w:proofErr w:type="gramEnd"/>
      <w:r w:rsidRPr="000B1969">
        <w:rPr>
          <w:rFonts w:ascii="標楷體" w:eastAsia="標楷體" w:hAnsi="標楷體"/>
          <w:sz w:val="24"/>
          <w:szCs w:val="24"/>
        </w:rPr>
        <w:t>後的陽極氧化鋁模板（AAO）結構，並研究其奈米孔洞的生成機制與特性差異。運用磷酸調製的</w:t>
      </w:r>
      <w:proofErr w:type="gramStart"/>
      <w:r w:rsidRPr="000B1969">
        <w:rPr>
          <w:rFonts w:ascii="標楷體" w:eastAsia="標楷體" w:hAnsi="標楷體"/>
          <w:sz w:val="24"/>
          <w:szCs w:val="24"/>
        </w:rPr>
        <w:t>擴孔液</w:t>
      </w:r>
      <w:proofErr w:type="gramEnd"/>
      <w:r w:rsidRPr="000B1969">
        <w:rPr>
          <w:rFonts w:ascii="標楷體" w:eastAsia="標楷體" w:hAnsi="標楷體"/>
          <w:sz w:val="24"/>
          <w:szCs w:val="24"/>
        </w:rPr>
        <w:t>進行多次處理，結合高溫熱處理消除內應力，成功提升孔洞形貌的一致性與穩定性。</w:t>
      </w:r>
      <w:proofErr w:type="gramStart"/>
      <w:r w:rsidRPr="000B1969">
        <w:rPr>
          <w:rFonts w:ascii="標楷體" w:eastAsia="標楷體" w:hAnsi="標楷體"/>
          <w:sz w:val="24"/>
          <w:szCs w:val="24"/>
        </w:rPr>
        <w:t>此外，</w:t>
      </w:r>
      <w:proofErr w:type="gramEnd"/>
      <w:r w:rsidRPr="000B1969">
        <w:rPr>
          <w:rFonts w:ascii="標楷體" w:eastAsia="標楷體" w:hAnsi="標楷體"/>
          <w:sz w:val="24"/>
          <w:szCs w:val="24"/>
        </w:rPr>
        <w:t>還針對研磨與電流控制問題進行改善，為後續奈米線製備及應用奠定了</w:t>
      </w:r>
      <w:r w:rsidR="003019F1">
        <w:rPr>
          <w:rFonts w:ascii="標楷體" w:eastAsia="標楷體" w:hAnsi="標楷體" w:hint="eastAsia"/>
          <w:sz w:val="24"/>
          <w:szCs w:val="24"/>
        </w:rPr>
        <w:t>知識</w:t>
      </w:r>
      <w:r w:rsidRPr="000B1969">
        <w:rPr>
          <w:rFonts w:ascii="標楷體" w:eastAsia="標楷體" w:hAnsi="標楷體"/>
          <w:sz w:val="24"/>
          <w:szCs w:val="24"/>
        </w:rPr>
        <w:t>基礎。</w:t>
      </w:r>
    </w:p>
    <w:p w14:paraId="57018766" w14:textId="77777777" w:rsidR="00177656" w:rsidRPr="00177656" w:rsidRDefault="00177656" w:rsidP="006F00E2">
      <w:pPr>
        <w:jc w:val="center"/>
        <w:rPr>
          <w:rFonts w:ascii="標楷體" w:eastAsia="標楷體" w:hAnsi="標楷體"/>
          <w:b/>
          <w:bCs/>
          <w:sz w:val="28"/>
          <w:szCs w:val="28"/>
        </w:rPr>
      </w:pPr>
    </w:p>
    <w:p w14:paraId="22E9CD98" w14:textId="6589F8EE" w:rsidR="0051653C" w:rsidRPr="006F00E2" w:rsidRDefault="0051653C" w:rsidP="0051653C">
      <w:pPr>
        <w:jc w:val="center"/>
        <w:rPr>
          <w:rFonts w:ascii="標楷體" w:eastAsia="標楷體" w:hAnsi="標楷體"/>
          <w:b/>
          <w:bCs/>
          <w:sz w:val="32"/>
          <w:szCs w:val="32"/>
        </w:rPr>
      </w:pPr>
      <w:r w:rsidRPr="006F00E2">
        <w:rPr>
          <w:rFonts w:ascii="標楷體" w:eastAsia="標楷體" w:hAnsi="標楷體" w:hint="eastAsia"/>
          <w:b/>
          <w:bCs/>
          <w:sz w:val="32"/>
          <w:szCs w:val="32"/>
        </w:rPr>
        <w:t>研究</w:t>
      </w:r>
      <w:r>
        <w:rPr>
          <w:rFonts w:ascii="標楷體" w:eastAsia="標楷體" w:hAnsi="標楷體" w:hint="eastAsia"/>
          <w:b/>
          <w:bCs/>
          <w:sz w:val="32"/>
          <w:szCs w:val="32"/>
        </w:rPr>
        <w:t>動機</w:t>
      </w:r>
    </w:p>
    <w:p w14:paraId="4B6B5AB3" w14:textId="27725981" w:rsidR="00177656" w:rsidRPr="00B63177" w:rsidRDefault="007A5C94" w:rsidP="007A5C94">
      <w:pPr>
        <w:ind w:leftChars="550" w:left="1210" w:rightChars="550" w:right="1210"/>
        <w:rPr>
          <w:rFonts w:ascii="標楷體" w:eastAsia="標楷體" w:hAnsi="標楷體"/>
          <w:sz w:val="24"/>
          <w:szCs w:val="24"/>
        </w:rPr>
      </w:pPr>
      <w:r>
        <w:rPr>
          <w:rFonts w:ascii="標楷體" w:eastAsia="標楷體" w:hAnsi="標楷體" w:hint="eastAsia"/>
          <w:sz w:val="24"/>
          <w:szCs w:val="24"/>
        </w:rPr>
        <w:t xml:space="preserve">   </w:t>
      </w:r>
      <w:r w:rsidRPr="007A5C94">
        <w:rPr>
          <w:rFonts w:ascii="標楷體" w:eastAsia="標楷體" w:hAnsi="標楷體"/>
          <w:sz w:val="24"/>
          <w:szCs w:val="24"/>
        </w:rPr>
        <w:t>奈米科技因其獨特的量子效應與表面特性，在化學及材料科學等領域具有廣泛應用潛力。然而，製備具有穩定結構與高一致性的奈米孔洞材料仍是一大挑戰。</w:t>
      </w:r>
      <w:r>
        <w:rPr>
          <w:rFonts w:ascii="標楷體" w:eastAsia="標楷體" w:hAnsi="標楷體" w:hint="eastAsia"/>
          <w:sz w:val="24"/>
          <w:szCs w:val="24"/>
        </w:rPr>
        <w:t>參與</w:t>
      </w:r>
      <w:r w:rsidRPr="007A5C94">
        <w:rPr>
          <w:rFonts w:ascii="標楷體" w:eastAsia="標楷體" w:hAnsi="標楷體"/>
          <w:sz w:val="24"/>
          <w:szCs w:val="24"/>
        </w:rPr>
        <w:t>研究的動機在於優化陽極氧化鋁模板 (AAO) 的製程，通過探討未經與</w:t>
      </w:r>
      <w:proofErr w:type="gramStart"/>
      <w:r w:rsidRPr="007A5C94">
        <w:rPr>
          <w:rFonts w:ascii="標楷體" w:eastAsia="標楷體" w:hAnsi="標楷體"/>
          <w:sz w:val="24"/>
          <w:szCs w:val="24"/>
        </w:rPr>
        <w:t>經過擴孔處理</w:t>
      </w:r>
      <w:proofErr w:type="gramEnd"/>
      <w:r w:rsidRPr="007A5C94">
        <w:rPr>
          <w:rFonts w:ascii="標楷體" w:eastAsia="標楷體" w:hAnsi="標楷體"/>
          <w:sz w:val="24"/>
          <w:szCs w:val="24"/>
        </w:rPr>
        <w:t>後的結構特徵，進一步了解</w:t>
      </w:r>
      <w:proofErr w:type="gramStart"/>
      <w:r w:rsidRPr="007A5C94">
        <w:rPr>
          <w:rFonts w:ascii="標楷體" w:eastAsia="標楷體" w:hAnsi="標楷體"/>
          <w:sz w:val="24"/>
          <w:szCs w:val="24"/>
        </w:rPr>
        <w:t>影響奈</w:t>
      </w:r>
      <w:proofErr w:type="gramEnd"/>
      <w:r w:rsidRPr="007A5C94">
        <w:rPr>
          <w:rFonts w:ascii="標楷體" w:eastAsia="標楷體" w:hAnsi="標楷體"/>
          <w:sz w:val="24"/>
          <w:szCs w:val="24"/>
        </w:rPr>
        <w:t>米孔洞生成的關鍵因素</w:t>
      </w:r>
      <w:r>
        <w:rPr>
          <w:rFonts w:ascii="標楷體" w:eastAsia="標楷體" w:hAnsi="標楷體" w:hint="eastAsia"/>
          <w:sz w:val="24"/>
          <w:szCs w:val="24"/>
        </w:rPr>
        <w:t>。</w:t>
      </w:r>
      <w:r w:rsidRPr="00B63177">
        <w:rPr>
          <w:rFonts w:ascii="標楷體" w:eastAsia="標楷體" w:hAnsi="標楷體" w:hint="eastAsia"/>
          <w:spacing w:val="-3"/>
          <w:sz w:val="24"/>
          <w:szCs w:val="24"/>
        </w:rPr>
        <w:t>在研究</w:t>
      </w:r>
      <w:r w:rsidRPr="00B63177">
        <w:rPr>
          <w:rFonts w:ascii="標楷體" w:eastAsia="標楷體" w:hAnsi="標楷體"/>
          <w:spacing w:val="-3"/>
          <w:sz w:val="24"/>
          <w:szCs w:val="24"/>
        </w:rPr>
        <w:t>過程中，</w:t>
      </w:r>
      <w:r w:rsidRPr="00B63177">
        <w:rPr>
          <w:rFonts w:ascii="標楷體" w:eastAsia="標楷體" w:hAnsi="標楷體" w:hint="eastAsia"/>
          <w:spacing w:val="-3"/>
          <w:sz w:val="24"/>
          <w:szCs w:val="24"/>
        </w:rPr>
        <w:t>一開始失敗不斷使挫折感</w:t>
      </w:r>
      <w:r w:rsidR="00B63177">
        <w:rPr>
          <w:rFonts w:ascii="標楷體" w:eastAsia="標楷體" w:hAnsi="標楷體" w:hint="eastAsia"/>
          <w:spacing w:val="-3"/>
          <w:sz w:val="24"/>
          <w:szCs w:val="24"/>
        </w:rPr>
        <w:t>愈趨</w:t>
      </w:r>
      <w:r w:rsidRPr="00B63177">
        <w:rPr>
          <w:rFonts w:ascii="標楷體" w:eastAsia="標楷體" w:hAnsi="標楷體" w:hint="eastAsia"/>
          <w:spacing w:val="-3"/>
          <w:sz w:val="24"/>
          <w:szCs w:val="24"/>
        </w:rPr>
        <w:t>嚴重</w:t>
      </w:r>
      <w:r w:rsidRPr="00B63177">
        <w:rPr>
          <w:rFonts w:ascii="標楷體" w:eastAsia="標楷體" w:hAnsi="標楷體"/>
          <w:spacing w:val="-3"/>
          <w:sz w:val="24"/>
          <w:szCs w:val="24"/>
        </w:rPr>
        <w:t>。</w:t>
      </w:r>
      <w:r w:rsidRPr="00B63177">
        <w:rPr>
          <w:rFonts w:ascii="標楷體" w:eastAsia="標楷體" w:hAnsi="標楷體" w:hint="eastAsia"/>
          <w:spacing w:val="-3"/>
          <w:sz w:val="24"/>
          <w:szCs w:val="24"/>
        </w:rPr>
        <w:t>不過也因為失敗讓我學習</w:t>
      </w:r>
      <w:r w:rsidR="00B63177">
        <w:rPr>
          <w:rFonts w:ascii="標楷體" w:eastAsia="標楷體" w:hAnsi="標楷體" w:hint="eastAsia"/>
          <w:spacing w:val="-3"/>
          <w:sz w:val="24"/>
          <w:szCs w:val="24"/>
        </w:rPr>
        <w:t>不斷</w:t>
      </w:r>
      <w:r w:rsidRPr="00B63177">
        <w:rPr>
          <w:rFonts w:ascii="標楷體" w:eastAsia="標楷體" w:hAnsi="標楷體" w:hint="eastAsia"/>
          <w:spacing w:val="-3"/>
          <w:sz w:val="24"/>
          <w:szCs w:val="24"/>
        </w:rPr>
        <w:t>找方法解決</w:t>
      </w:r>
      <w:r w:rsidRPr="00B63177">
        <w:rPr>
          <w:rFonts w:ascii="標楷體" w:eastAsia="標楷體" w:hAnsi="標楷體"/>
          <w:spacing w:val="-3"/>
          <w:sz w:val="24"/>
          <w:szCs w:val="24"/>
        </w:rPr>
        <w:t>，</w:t>
      </w:r>
      <w:r w:rsidRPr="00B63177">
        <w:rPr>
          <w:rFonts w:ascii="標楷體" w:eastAsia="標楷體" w:hAnsi="標楷體" w:hint="eastAsia"/>
          <w:spacing w:val="-3"/>
          <w:sz w:val="24"/>
          <w:szCs w:val="24"/>
        </w:rPr>
        <w:t>探討</w:t>
      </w:r>
      <w:r w:rsidR="00B63177">
        <w:rPr>
          <w:rFonts w:ascii="標楷體" w:eastAsia="標楷體" w:hAnsi="標楷體" w:hint="eastAsia"/>
          <w:spacing w:val="-3"/>
          <w:sz w:val="24"/>
          <w:szCs w:val="24"/>
        </w:rPr>
        <w:t>怎麼驗證實驗流程與結果</w:t>
      </w:r>
      <w:r w:rsidRPr="00B63177">
        <w:rPr>
          <w:rFonts w:ascii="標楷體" w:eastAsia="標楷體" w:hAnsi="標楷體"/>
          <w:spacing w:val="-3"/>
          <w:sz w:val="24"/>
          <w:szCs w:val="24"/>
        </w:rPr>
        <w:t>，</w:t>
      </w:r>
      <w:r w:rsidRPr="00B63177">
        <w:rPr>
          <w:rFonts w:ascii="標楷體" w:eastAsia="標楷體" w:hAnsi="標楷體" w:hint="eastAsia"/>
          <w:spacing w:val="-3"/>
          <w:sz w:val="24"/>
          <w:szCs w:val="24"/>
        </w:rPr>
        <w:t>開始</w:t>
      </w:r>
      <w:r w:rsidR="00B63177">
        <w:rPr>
          <w:rFonts w:ascii="標楷體" w:eastAsia="標楷體" w:hAnsi="標楷體" w:hint="eastAsia"/>
          <w:spacing w:val="-3"/>
          <w:sz w:val="24"/>
          <w:szCs w:val="24"/>
        </w:rPr>
        <w:t>思考與研究該用甚麼樣的方法</w:t>
      </w:r>
      <w:r w:rsidRPr="00B63177">
        <w:rPr>
          <w:rFonts w:ascii="標楷體" w:eastAsia="標楷體" w:hAnsi="標楷體"/>
          <w:spacing w:val="-3"/>
          <w:sz w:val="24"/>
          <w:szCs w:val="24"/>
        </w:rPr>
        <w:t>，</w:t>
      </w:r>
      <w:r w:rsidR="00B63177">
        <w:rPr>
          <w:rFonts w:ascii="標楷體" w:eastAsia="標楷體" w:hAnsi="標楷體" w:hint="eastAsia"/>
          <w:spacing w:val="-3"/>
          <w:sz w:val="24"/>
          <w:szCs w:val="24"/>
        </w:rPr>
        <w:t>能證明與加速流程推進。該經驗也在現職工作上有幫助許多，也更想進一步從材料的角度去理解分析所接觸到的封裝製程，希望能更深入更進一步去鑽研。也期望有機會可以</w:t>
      </w:r>
      <w:proofErr w:type="gramStart"/>
      <w:r w:rsidR="00B63177">
        <w:rPr>
          <w:rFonts w:ascii="標楷體" w:eastAsia="標楷體" w:hAnsi="標楷體" w:hint="eastAsia"/>
          <w:spacing w:val="-3"/>
          <w:sz w:val="24"/>
          <w:szCs w:val="24"/>
        </w:rPr>
        <w:t>進入貴系</w:t>
      </w:r>
      <w:proofErr w:type="gramEnd"/>
      <w:r w:rsidR="00B63177">
        <w:rPr>
          <w:rFonts w:ascii="標楷體" w:eastAsia="標楷體" w:hAnsi="標楷體" w:hint="eastAsia"/>
          <w:spacing w:val="-3"/>
          <w:sz w:val="24"/>
          <w:szCs w:val="24"/>
        </w:rPr>
        <w:t>，除了補足知識更能</w:t>
      </w:r>
      <w:r w:rsidR="002201BF" w:rsidRPr="002201BF">
        <w:rPr>
          <w:rFonts w:ascii="標楷體" w:eastAsia="標楷體" w:hAnsi="標楷體" w:hint="eastAsia"/>
          <w:sz w:val="24"/>
          <w:szCs w:val="24"/>
        </w:rPr>
        <w:t>順利完成相當優良的研究作品</w:t>
      </w:r>
      <w:r w:rsidR="002201BF" w:rsidRPr="002201BF">
        <w:rPr>
          <w:rFonts w:ascii="標楷體" w:eastAsia="標楷體" w:hAnsi="標楷體"/>
          <w:sz w:val="24"/>
          <w:szCs w:val="24"/>
        </w:rPr>
        <w:t>。</w:t>
      </w:r>
    </w:p>
    <w:p w14:paraId="6B6F082F" w14:textId="77777777" w:rsidR="00177656" w:rsidRDefault="00177656" w:rsidP="002201BF">
      <w:pPr>
        <w:rPr>
          <w:rFonts w:ascii="標楷體" w:eastAsia="標楷體" w:hAnsi="標楷體"/>
          <w:b/>
          <w:bCs/>
          <w:sz w:val="28"/>
          <w:szCs w:val="28"/>
        </w:rPr>
      </w:pPr>
    </w:p>
    <w:p w14:paraId="506DBD18" w14:textId="682BA434" w:rsidR="0051653C" w:rsidRPr="006F00E2" w:rsidRDefault="0051653C" w:rsidP="0051653C">
      <w:pPr>
        <w:jc w:val="center"/>
        <w:rPr>
          <w:rFonts w:ascii="標楷體" w:eastAsia="標楷體" w:hAnsi="標楷體"/>
          <w:b/>
          <w:bCs/>
          <w:sz w:val="32"/>
          <w:szCs w:val="32"/>
        </w:rPr>
      </w:pPr>
      <w:r>
        <w:rPr>
          <w:rFonts w:ascii="標楷體" w:eastAsia="標楷體" w:hAnsi="標楷體" w:hint="eastAsia"/>
          <w:b/>
          <w:bCs/>
          <w:sz w:val="32"/>
          <w:szCs w:val="32"/>
        </w:rPr>
        <w:t>未來規劃</w:t>
      </w:r>
    </w:p>
    <w:p w14:paraId="3336DDA6" w14:textId="3D93C57C" w:rsidR="00177656" w:rsidRPr="000B1969" w:rsidRDefault="002113E9" w:rsidP="000B1969">
      <w:pPr>
        <w:ind w:leftChars="550" w:left="1210" w:rightChars="550" w:right="1210"/>
        <w:rPr>
          <w:rFonts w:ascii="標楷體" w:eastAsia="標楷體" w:hAnsi="標楷體"/>
          <w:b/>
          <w:bCs/>
          <w:sz w:val="24"/>
          <w:szCs w:val="24"/>
        </w:rPr>
      </w:pPr>
      <w:r>
        <w:rPr>
          <w:rFonts w:ascii="標楷體" w:eastAsia="標楷體" w:hAnsi="標楷體" w:hint="eastAsia"/>
          <w:spacing w:val="-3"/>
          <w:sz w:val="24"/>
          <w:szCs w:val="24"/>
        </w:rPr>
        <w:t xml:space="preserve">   </w:t>
      </w:r>
      <w:r w:rsidRPr="002113E9">
        <w:rPr>
          <w:rFonts w:ascii="標楷體" w:eastAsia="標楷體" w:hAnsi="標楷體"/>
          <w:spacing w:val="-3"/>
          <w:sz w:val="24"/>
          <w:szCs w:val="24"/>
        </w:rPr>
        <w:t>未來希望能夠繼續往</w:t>
      </w:r>
      <w:r w:rsidR="00552BF6">
        <w:rPr>
          <w:rFonts w:ascii="標楷體" w:eastAsia="標楷體" w:hAnsi="標楷體" w:hint="eastAsia"/>
          <w:spacing w:val="-3"/>
          <w:sz w:val="24"/>
          <w:szCs w:val="24"/>
        </w:rPr>
        <w:t>材料</w:t>
      </w:r>
      <w:r w:rsidRPr="002113E9">
        <w:rPr>
          <w:rFonts w:ascii="標楷體" w:eastAsia="標楷體" w:hAnsi="標楷體"/>
          <w:spacing w:val="-3"/>
          <w:sz w:val="24"/>
          <w:szCs w:val="24"/>
        </w:rPr>
        <w:t>相關領域發展，能夠將</w:t>
      </w:r>
      <w:r w:rsidRPr="002113E9">
        <w:rPr>
          <w:rFonts w:ascii="標楷體" w:eastAsia="標楷體" w:hAnsi="標楷體" w:hint="eastAsia"/>
          <w:spacing w:val="-3"/>
          <w:sz w:val="24"/>
          <w:szCs w:val="24"/>
        </w:rPr>
        <w:t>半導體製程技術與</w:t>
      </w:r>
      <w:r w:rsidR="00552BF6">
        <w:rPr>
          <w:rFonts w:ascii="標楷體" w:eastAsia="標楷體" w:hAnsi="標楷體" w:hint="eastAsia"/>
          <w:spacing w:val="-3"/>
          <w:sz w:val="24"/>
          <w:szCs w:val="24"/>
        </w:rPr>
        <w:t>半導體材料</w:t>
      </w:r>
      <w:r w:rsidRPr="002113E9">
        <w:rPr>
          <w:rFonts w:ascii="標楷體" w:eastAsia="標楷體" w:hAnsi="標楷體" w:hint="eastAsia"/>
          <w:spacing w:val="-3"/>
          <w:sz w:val="24"/>
          <w:szCs w:val="24"/>
        </w:rPr>
        <w:t>方面的知識靈活</w:t>
      </w:r>
      <w:r w:rsidRPr="002113E9">
        <w:rPr>
          <w:rFonts w:ascii="標楷體" w:eastAsia="標楷體" w:hAnsi="標楷體"/>
          <w:spacing w:val="-3"/>
          <w:sz w:val="24"/>
          <w:szCs w:val="24"/>
        </w:rPr>
        <w:t>應用在</w:t>
      </w:r>
      <w:r w:rsidR="00552BF6">
        <w:rPr>
          <w:rFonts w:ascii="標楷體" w:eastAsia="標楷體" w:hAnsi="標楷體" w:hint="eastAsia"/>
          <w:spacing w:val="-3"/>
          <w:sz w:val="24"/>
          <w:szCs w:val="24"/>
        </w:rPr>
        <w:t>工作</w:t>
      </w:r>
      <w:r w:rsidRPr="002113E9">
        <w:rPr>
          <w:rFonts w:ascii="標楷體" w:eastAsia="標楷體" w:hAnsi="標楷體"/>
          <w:spacing w:val="-3"/>
          <w:sz w:val="24"/>
          <w:szCs w:val="24"/>
        </w:rPr>
        <w:t>上</w:t>
      </w:r>
      <w:r w:rsidR="00552BF6">
        <w:rPr>
          <w:rFonts w:ascii="標楷體" w:eastAsia="標楷體" w:hAnsi="標楷體" w:hint="eastAsia"/>
          <w:spacing w:val="-3"/>
          <w:sz w:val="24"/>
          <w:szCs w:val="24"/>
        </w:rPr>
        <w:t>。除了碩</w:t>
      </w:r>
      <w:r w:rsidR="000B1969">
        <w:rPr>
          <w:rFonts w:ascii="標楷體" w:eastAsia="標楷體" w:hAnsi="標楷體" w:hint="eastAsia"/>
          <w:spacing w:val="-3"/>
          <w:sz w:val="24"/>
          <w:szCs w:val="24"/>
        </w:rPr>
        <w:t>士</w:t>
      </w:r>
      <w:r w:rsidR="00552BF6">
        <w:rPr>
          <w:rFonts w:ascii="標楷體" w:eastAsia="標楷體" w:hAnsi="標楷體" w:hint="eastAsia"/>
          <w:spacing w:val="-3"/>
          <w:sz w:val="24"/>
          <w:szCs w:val="24"/>
        </w:rPr>
        <w:t>班的課程，也想利用時間旁聽大學部關於材料分析與材料機械性質等等課程。除了補足跨科系對於材料分析不了解的地方，也可以增進我的基礎知識與技能。</w:t>
      </w:r>
      <w:r w:rsidR="000B1969">
        <w:rPr>
          <w:rFonts w:ascii="標楷體" w:eastAsia="標楷體" w:hAnsi="標楷體" w:hint="eastAsia"/>
          <w:spacing w:val="-3"/>
          <w:sz w:val="24"/>
          <w:szCs w:val="24"/>
        </w:rPr>
        <w:t>並增加對該領域的深度與廣度。在課業之餘，也會積極強化對於論文的閱讀。要求自身先從理解文中討論的內容，之後進步到可以提出問題並內化成為自己研究的背景知識與經驗。</w:t>
      </w:r>
    </w:p>
    <w:p w14:paraId="5E17BC27" w14:textId="5A105ACF" w:rsidR="002113E9" w:rsidRPr="006C4407" w:rsidRDefault="002113E9" w:rsidP="00552BF6">
      <w:pPr>
        <w:pStyle w:val="a3"/>
        <w:spacing w:before="71" w:line="280" w:lineRule="auto"/>
        <w:ind w:right="1414"/>
        <w:jc w:val="both"/>
        <w:rPr>
          <w:rFonts w:ascii="標楷體" w:eastAsia="標楷體" w:hAnsi="標楷體"/>
        </w:rPr>
      </w:pPr>
    </w:p>
    <w:p w14:paraId="378BDF12" w14:textId="77777777" w:rsidR="00177656" w:rsidRPr="002113E9" w:rsidRDefault="00177656" w:rsidP="006F00E2">
      <w:pPr>
        <w:jc w:val="center"/>
        <w:rPr>
          <w:rFonts w:ascii="標楷體" w:eastAsia="標楷體" w:hAnsi="標楷體"/>
          <w:b/>
          <w:bCs/>
          <w:sz w:val="28"/>
          <w:szCs w:val="28"/>
        </w:rPr>
      </w:pPr>
    </w:p>
    <w:p w14:paraId="43EAD718" w14:textId="77777777" w:rsidR="00177656" w:rsidRDefault="00177656" w:rsidP="0051653C">
      <w:pPr>
        <w:rPr>
          <w:rFonts w:ascii="標楷體" w:eastAsia="標楷體" w:hAnsi="標楷體"/>
          <w:b/>
          <w:bCs/>
          <w:sz w:val="28"/>
          <w:szCs w:val="28"/>
        </w:rPr>
      </w:pPr>
    </w:p>
    <w:p w14:paraId="19E0EEA7" w14:textId="1B88D131" w:rsidR="006F00E2" w:rsidRDefault="006F00E2" w:rsidP="00065CF0">
      <w:pPr>
        <w:jc w:val="center"/>
        <w:rPr>
          <w:rFonts w:ascii="標楷體" w:eastAsia="標楷體" w:hAnsi="標楷體"/>
          <w:b/>
          <w:bCs/>
          <w:sz w:val="40"/>
          <w:szCs w:val="40"/>
        </w:rPr>
      </w:pPr>
      <w:r w:rsidRPr="006F00E2">
        <w:rPr>
          <w:rFonts w:ascii="標楷體" w:eastAsia="標楷體" w:hAnsi="標楷體" w:hint="eastAsia"/>
          <w:b/>
          <w:bCs/>
          <w:sz w:val="40"/>
          <w:szCs w:val="40"/>
        </w:rPr>
        <w:lastRenderedPageBreak/>
        <w:t>研究計畫</w:t>
      </w:r>
    </w:p>
    <w:p w14:paraId="7C1C1D8E" w14:textId="77777777" w:rsidR="00065CF0" w:rsidRPr="006F00E2" w:rsidRDefault="00065CF0" w:rsidP="00065CF0">
      <w:pPr>
        <w:jc w:val="center"/>
        <w:rPr>
          <w:rFonts w:ascii="標楷體" w:eastAsia="標楷體" w:hAnsi="標楷體"/>
          <w:b/>
          <w:bCs/>
          <w:sz w:val="40"/>
          <w:szCs w:val="40"/>
        </w:rPr>
      </w:pPr>
    </w:p>
    <w:p w14:paraId="2220EADE" w14:textId="77777777" w:rsidR="006F00E2" w:rsidRPr="006F00E2" w:rsidRDefault="006F00E2" w:rsidP="006F00E2">
      <w:pPr>
        <w:jc w:val="center"/>
        <w:rPr>
          <w:rFonts w:ascii="標楷體" w:eastAsia="標楷體" w:hAnsi="標楷體"/>
          <w:b/>
          <w:bCs/>
          <w:sz w:val="32"/>
          <w:szCs w:val="32"/>
        </w:rPr>
      </w:pPr>
      <w:r w:rsidRPr="006F00E2">
        <w:rPr>
          <w:rFonts w:ascii="標楷體" w:eastAsia="標楷體" w:hAnsi="標楷體" w:hint="eastAsia"/>
          <w:b/>
          <w:bCs/>
          <w:sz w:val="32"/>
          <w:szCs w:val="32"/>
        </w:rPr>
        <w:t>研究主題</w:t>
      </w:r>
    </w:p>
    <w:p w14:paraId="7F8FA85E" w14:textId="77777777" w:rsidR="006F00E2" w:rsidRPr="006C4407" w:rsidRDefault="006F00E2" w:rsidP="006F00E2">
      <w:pPr>
        <w:pStyle w:val="a3"/>
        <w:spacing w:before="71" w:line="280" w:lineRule="auto"/>
        <w:ind w:left="1140" w:right="1414" w:firstLine="479"/>
        <w:jc w:val="both"/>
        <w:rPr>
          <w:rFonts w:ascii="標楷體" w:eastAsia="標楷體" w:hAnsi="標楷體"/>
        </w:rPr>
      </w:pPr>
      <w:r w:rsidRPr="006C4407">
        <w:rPr>
          <w:rFonts w:ascii="標楷體" w:eastAsia="標楷體" w:hAnsi="標楷體"/>
          <w:spacing w:val="-5"/>
        </w:rPr>
        <w:t>我的研究</w:t>
      </w:r>
      <w:r w:rsidRPr="006C4407">
        <w:rPr>
          <w:rFonts w:ascii="標楷體" w:eastAsia="標楷體" w:hAnsi="標楷體" w:hint="eastAsia"/>
          <w:spacing w:val="-5"/>
        </w:rPr>
        <w:t>主題</w:t>
      </w:r>
      <w:r w:rsidRPr="006C4407">
        <w:rPr>
          <w:rFonts w:ascii="標楷體" w:eastAsia="標楷體" w:hAnsi="標楷體"/>
          <w:spacing w:val="-5"/>
        </w:rPr>
        <w:t>是「</w:t>
      </w:r>
      <w:r w:rsidRPr="004232B2">
        <w:rPr>
          <w:rFonts w:ascii="標楷體" w:eastAsia="標楷體" w:hAnsi="標楷體"/>
          <w:b/>
          <w:bCs/>
        </w:rPr>
        <w:t>AAO 製程</w:t>
      </w:r>
      <w:proofErr w:type="gramStart"/>
      <w:r w:rsidRPr="004232B2">
        <w:rPr>
          <w:rFonts w:ascii="標楷體" w:eastAsia="標楷體" w:hAnsi="標楷體"/>
          <w:b/>
          <w:bCs/>
        </w:rPr>
        <w:t>未經擴孔的</w:t>
      </w:r>
      <w:proofErr w:type="gramEnd"/>
      <w:r w:rsidRPr="004232B2">
        <w:rPr>
          <w:rFonts w:ascii="標楷體" w:eastAsia="標楷體" w:hAnsi="標楷體"/>
          <w:b/>
          <w:bCs/>
        </w:rPr>
        <w:t>表面探討</w:t>
      </w:r>
      <w:r w:rsidRPr="006C4407">
        <w:rPr>
          <w:rFonts w:ascii="標楷體" w:eastAsia="標楷體" w:hAnsi="標楷體"/>
          <w:spacing w:val="-5"/>
        </w:rPr>
        <w:t>」，</w:t>
      </w:r>
      <w:r w:rsidRPr="006C4407">
        <w:rPr>
          <w:rFonts w:ascii="標楷體" w:eastAsia="標楷體" w:hAnsi="標楷體"/>
        </w:rPr>
        <w:t>透過雙次陽極處理，研究未經</w:t>
      </w:r>
      <w:proofErr w:type="gramStart"/>
      <w:r w:rsidRPr="006C4407">
        <w:rPr>
          <w:rFonts w:ascii="標楷體" w:eastAsia="標楷體" w:hAnsi="標楷體"/>
        </w:rPr>
        <w:t>擴孔與</w:t>
      </w:r>
      <w:proofErr w:type="gramEnd"/>
      <w:r w:rsidRPr="006C4407">
        <w:rPr>
          <w:rFonts w:ascii="標楷體" w:eastAsia="標楷體" w:hAnsi="標楷體"/>
        </w:rPr>
        <w:t>經過磷酸</w:t>
      </w:r>
      <w:proofErr w:type="gramStart"/>
      <w:r w:rsidRPr="006C4407">
        <w:rPr>
          <w:rFonts w:ascii="標楷體" w:eastAsia="標楷體" w:hAnsi="標楷體"/>
        </w:rPr>
        <w:t>擴孔後</w:t>
      </w:r>
      <w:proofErr w:type="gramEnd"/>
      <w:r w:rsidRPr="006C4407">
        <w:rPr>
          <w:rFonts w:ascii="標楷體" w:eastAsia="標楷體" w:hAnsi="標楷體"/>
        </w:rPr>
        <w:t>的陽極氧化鋁模板 (AAO) 表面奈米孔洞結構，並分析其形成機制與特性差異。</w:t>
      </w:r>
    </w:p>
    <w:p w14:paraId="13F9DDF1" w14:textId="77777777" w:rsidR="006F00E2" w:rsidRPr="006F00E2" w:rsidRDefault="006F00E2" w:rsidP="006F00E2">
      <w:pPr>
        <w:rPr>
          <w:rFonts w:ascii="標楷體" w:eastAsia="標楷體" w:hAnsi="標楷體"/>
          <w:b/>
          <w:bCs/>
          <w:sz w:val="28"/>
          <w:szCs w:val="28"/>
        </w:rPr>
      </w:pPr>
    </w:p>
    <w:p w14:paraId="6E68487B" w14:textId="62C19AA9" w:rsidR="006F00E2" w:rsidRPr="006F00E2" w:rsidRDefault="006F00E2" w:rsidP="006F00E2">
      <w:pPr>
        <w:jc w:val="center"/>
        <w:rPr>
          <w:rFonts w:ascii="標楷體" w:eastAsia="標楷體" w:hAnsi="標楷體"/>
          <w:b/>
          <w:bCs/>
          <w:sz w:val="32"/>
          <w:szCs w:val="32"/>
        </w:rPr>
      </w:pPr>
      <w:r w:rsidRPr="006F00E2">
        <w:rPr>
          <w:rFonts w:ascii="標楷體" w:eastAsia="標楷體" w:hAnsi="標楷體" w:hint="eastAsia"/>
          <w:b/>
          <w:bCs/>
          <w:sz w:val="32"/>
          <w:szCs w:val="32"/>
        </w:rPr>
        <w:t>研究背景與目的</w:t>
      </w:r>
    </w:p>
    <w:p w14:paraId="2D0CB16E" w14:textId="3D040322" w:rsidR="006F00E2" w:rsidRPr="006C4407" w:rsidRDefault="00D3070A" w:rsidP="006F00E2">
      <w:pPr>
        <w:pStyle w:val="a3"/>
        <w:spacing w:before="43" w:line="280" w:lineRule="auto"/>
        <w:ind w:left="1140" w:right="1414"/>
        <w:jc w:val="both"/>
        <w:rPr>
          <w:rFonts w:ascii="標楷體" w:eastAsia="標楷體" w:hAnsi="標楷體"/>
        </w:rPr>
      </w:pPr>
      <w:r>
        <w:rPr>
          <w:rFonts w:ascii="標楷體" w:eastAsia="標楷體" w:hAnsi="標楷體" w:hint="eastAsia"/>
        </w:rPr>
        <w:t xml:space="preserve">    </w:t>
      </w:r>
      <w:r w:rsidR="006F00E2" w:rsidRPr="006C4407">
        <w:rPr>
          <w:rFonts w:ascii="標楷體" w:eastAsia="標楷體" w:hAnsi="標楷體"/>
        </w:rPr>
        <w:t>奈米科技因其特殊的量子效應與表面現象，廣泛應用於生物、化學及材料科學領域。奈米孔洞材料的規模化與穩定製程是關鍵挑戰，尤其在氧化鋁模板 (AAO) 的製造中，其奈米孔洞大小與均勻性對於後續應用至關要。本研究旨在探討 AAO 模板在未經</w:t>
      </w:r>
      <w:proofErr w:type="gramStart"/>
      <w:r w:rsidR="006F00E2" w:rsidRPr="006C4407">
        <w:rPr>
          <w:rFonts w:ascii="標楷體" w:eastAsia="標楷體" w:hAnsi="標楷體"/>
        </w:rPr>
        <w:t>擴孔與經擴孔</w:t>
      </w:r>
      <w:proofErr w:type="gramEnd"/>
      <w:r w:rsidR="006F00E2" w:rsidRPr="006C4407">
        <w:rPr>
          <w:rFonts w:ascii="標楷體" w:eastAsia="標楷體" w:hAnsi="標楷體"/>
        </w:rPr>
        <w:t>處理後的結構特徵，了解影響其奈米孔洞生成的主要因素，為進一步優化製程提供基礎數據。</w:t>
      </w:r>
    </w:p>
    <w:p w14:paraId="62329ED9" w14:textId="77777777" w:rsidR="006F00E2" w:rsidRDefault="006F00E2" w:rsidP="006F00E2">
      <w:pPr>
        <w:jc w:val="center"/>
        <w:rPr>
          <w:rFonts w:ascii="標楷體" w:eastAsia="標楷體" w:hAnsi="標楷體"/>
          <w:b/>
          <w:bCs/>
          <w:sz w:val="28"/>
          <w:szCs w:val="28"/>
        </w:rPr>
      </w:pPr>
    </w:p>
    <w:p w14:paraId="69B573D2" w14:textId="2A0D1909" w:rsidR="006F00E2" w:rsidRDefault="006F00E2" w:rsidP="006F00E2">
      <w:pPr>
        <w:jc w:val="center"/>
        <w:rPr>
          <w:rFonts w:ascii="標楷體" w:eastAsia="標楷體" w:hAnsi="標楷體"/>
          <w:b/>
          <w:bCs/>
          <w:sz w:val="32"/>
          <w:szCs w:val="32"/>
        </w:rPr>
      </w:pPr>
      <w:r w:rsidRPr="006F00E2">
        <w:rPr>
          <w:rFonts w:ascii="標楷體" w:eastAsia="標楷體" w:hAnsi="標楷體" w:hint="eastAsia"/>
          <w:b/>
          <w:bCs/>
          <w:sz w:val="32"/>
          <w:szCs w:val="32"/>
        </w:rPr>
        <w:t>研究方法</w:t>
      </w:r>
      <w:bookmarkStart w:id="1" w:name="_Hlk184591584"/>
    </w:p>
    <w:p w14:paraId="5386426A" w14:textId="5AE0E73A" w:rsidR="00FC0721" w:rsidRPr="00BB22C1" w:rsidRDefault="00FC0721" w:rsidP="00FC0721">
      <w:pPr>
        <w:jc w:val="center"/>
        <w:rPr>
          <w:rFonts w:ascii="標楷體" w:eastAsia="標楷體" w:hAnsi="標楷體"/>
          <w:b/>
          <w:bCs/>
          <w:sz w:val="32"/>
          <w:szCs w:val="32"/>
        </w:rPr>
      </w:pPr>
      <w:r w:rsidRPr="00BB22C1">
        <w:rPr>
          <w:rFonts w:ascii="標楷體" w:eastAsia="標楷體" w:hAnsi="標楷體" w:hint="eastAsia"/>
          <w:b/>
          <w:bCs/>
          <w:sz w:val="32"/>
          <w:szCs w:val="32"/>
        </w:rPr>
        <w:t>流程圖</w:t>
      </w:r>
    </w:p>
    <w:p w14:paraId="2AE9C73E" w14:textId="4B665EBA" w:rsidR="00FC0721" w:rsidRDefault="00FC0721" w:rsidP="00BB22C1">
      <w:pPr>
        <w:ind w:leftChars="550" w:left="1210" w:rightChars="550" w:right="1210"/>
        <w:jc w:val="center"/>
        <w:rPr>
          <w:rFonts w:ascii="標楷體" w:eastAsia="標楷體" w:hAnsi="標楷體"/>
          <w:b/>
          <w:bCs/>
          <w:sz w:val="32"/>
          <w:szCs w:val="32"/>
        </w:rPr>
      </w:pPr>
      <w:r>
        <w:rPr>
          <w:rFonts w:ascii="標楷體" w:eastAsia="標楷體" w:hAnsi="標楷體" w:hint="eastAsia"/>
          <w:b/>
          <w:bCs/>
          <w:noProof/>
          <w:sz w:val="32"/>
          <w:szCs w:val="32"/>
          <w14:ligatures w14:val="standardContextual"/>
        </w:rPr>
        <w:drawing>
          <wp:inline distT="0" distB="0" distL="0" distR="0" wp14:anchorId="7B323473" wp14:editId="40C1DE49">
            <wp:extent cx="5486400" cy="3009900"/>
            <wp:effectExtent l="19050" t="0" r="19050" b="0"/>
            <wp:docPr id="1"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650C2CF" w14:textId="77777777" w:rsidR="00B90202" w:rsidRDefault="00B90202" w:rsidP="006F00E2">
      <w:pPr>
        <w:ind w:leftChars="550" w:left="1210" w:rightChars="550" w:right="1210"/>
        <w:rPr>
          <w:rFonts w:ascii="標楷體" w:eastAsia="標楷體" w:hAnsi="標楷體"/>
          <w:sz w:val="24"/>
          <w:szCs w:val="24"/>
        </w:rPr>
      </w:pPr>
    </w:p>
    <w:p w14:paraId="7F6FE9AA" w14:textId="77777777" w:rsidR="00B90202" w:rsidRDefault="00B90202" w:rsidP="006F00E2">
      <w:pPr>
        <w:ind w:leftChars="550" w:left="1210" w:rightChars="550" w:right="1210"/>
        <w:rPr>
          <w:rFonts w:ascii="標楷體" w:eastAsia="標楷體" w:hAnsi="標楷體"/>
          <w:sz w:val="24"/>
          <w:szCs w:val="24"/>
        </w:rPr>
      </w:pPr>
    </w:p>
    <w:p w14:paraId="62142603" w14:textId="77777777" w:rsidR="006B3651" w:rsidRDefault="006B3651" w:rsidP="006F00E2">
      <w:pPr>
        <w:ind w:leftChars="550" w:left="1210" w:rightChars="550" w:right="1210"/>
        <w:rPr>
          <w:rFonts w:ascii="標楷體" w:eastAsia="標楷體" w:hAnsi="標楷體" w:hint="eastAsia"/>
          <w:sz w:val="24"/>
          <w:szCs w:val="24"/>
        </w:rPr>
      </w:pPr>
    </w:p>
    <w:p w14:paraId="03334505" w14:textId="77777777" w:rsidR="00E50132" w:rsidRDefault="00E50132" w:rsidP="006F00E2">
      <w:pPr>
        <w:ind w:leftChars="550" w:left="1210" w:rightChars="550" w:right="1210"/>
        <w:rPr>
          <w:rFonts w:ascii="標楷體" w:eastAsia="標楷體" w:hAnsi="標楷體" w:hint="eastAsia"/>
          <w:sz w:val="24"/>
          <w:szCs w:val="24"/>
        </w:rPr>
      </w:pPr>
    </w:p>
    <w:p w14:paraId="7373E08A" w14:textId="0DF3EE93" w:rsidR="006F00E2" w:rsidRPr="006F00E2" w:rsidRDefault="006F00E2" w:rsidP="006F00E2">
      <w:pPr>
        <w:ind w:leftChars="550" w:left="1210" w:rightChars="550" w:right="1210"/>
        <w:rPr>
          <w:rFonts w:ascii="標楷體" w:eastAsia="標楷體" w:hAnsi="標楷體"/>
          <w:b/>
          <w:bCs/>
          <w:sz w:val="24"/>
          <w:szCs w:val="24"/>
        </w:rPr>
      </w:pPr>
      <w:r w:rsidRPr="006F00E2">
        <w:rPr>
          <w:rFonts w:ascii="標楷體" w:eastAsia="標楷體" w:hAnsi="標楷體" w:hint="eastAsia"/>
          <w:sz w:val="24"/>
          <w:szCs w:val="24"/>
        </w:rPr>
        <w:t>1.</w:t>
      </w:r>
      <w:proofErr w:type="gramStart"/>
      <w:r w:rsidRPr="006F00E2">
        <w:rPr>
          <w:rFonts w:ascii="標楷體" w:eastAsia="標楷體" w:hAnsi="標楷體" w:hint="eastAsia"/>
          <w:b/>
          <w:bCs/>
          <w:sz w:val="24"/>
          <w:szCs w:val="24"/>
        </w:rPr>
        <w:t>均質化</w:t>
      </w:r>
      <w:proofErr w:type="gramEnd"/>
      <w:r w:rsidRPr="006F00E2">
        <w:rPr>
          <w:rFonts w:ascii="標楷體" w:eastAsia="標楷體" w:hAnsi="標楷體" w:hint="eastAsia"/>
          <w:b/>
          <w:bCs/>
          <w:sz w:val="24"/>
          <w:szCs w:val="24"/>
        </w:rPr>
        <w:t>熱處理</w:t>
      </w:r>
      <w:r w:rsidRPr="006F00E2">
        <w:rPr>
          <w:rFonts w:ascii="標楷體" w:eastAsia="標楷體" w:hAnsi="標楷體" w:hint="eastAsia"/>
          <w:sz w:val="24"/>
          <w:szCs w:val="24"/>
        </w:rPr>
        <w:t xml:space="preserve"> </w:t>
      </w:r>
    </w:p>
    <w:p w14:paraId="322597F0" w14:textId="77777777" w:rsidR="006F00E2" w:rsidRDefault="006F00E2" w:rsidP="006F00E2">
      <w:pPr>
        <w:pStyle w:val="a3"/>
        <w:spacing w:before="47" w:after="13" w:line="276" w:lineRule="auto"/>
        <w:ind w:leftChars="550" w:left="1210" w:rightChars="550" w:right="1210" w:firstLineChars="200" w:firstLine="480"/>
        <w:rPr>
          <w:rFonts w:ascii="標楷體" w:eastAsia="標楷體" w:hAnsi="標楷體"/>
        </w:rPr>
      </w:pPr>
      <w:r w:rsidRPr="006C4407">
        <w:rPr>
          <w:rFonts w:ascii="標楷體" w:eastAsia="標楷體" w:hAnsi="標楷體" w:hint="eastAsia"/>
        </w:rPr>
        <w:t>鋁基材在原始形態時，基材中的雜質分散不均，這會讓基材</w:t>
      </w:r>
      <w:proofErr w:type="gramStart"/>
      <w:r w:rsidRPr="006C4407">
        <w:rPr>
          <w:rFonts w:ascii="標楷體" w:eastAsia="標楷體" w:hAnsi="標楷體" w:hint="eastAsia"/>
        </w:rPr>
        <w:t>的晶界呈現</w:t>
      </w:r>
      <w:proofErr w:type="gramEnd"/>
      <w:r w:rsidRPr="006C4407">
        <w:rPr>
          <w:rFonts w:ascii="標楷體" w:eastAsia="標楷體" w:hAnsi="標楷體" w:hint="eastAsia"/>
        </w:rPr>
        <w:t>過小且</w:t>
      </w:r>
      <w:proofErr w:type="gramStart"/>
      <w:r w:rsidRPr="006C4407">
        <w:rPr>
          <w:rFonts w:ascii="標楷體" w:eastAsia="標楷體" w:hAnsi="標楷體" w:hint="eastAsia"/>
        </w:rPr>
        <w:t>不均的現象</w:t>
      </w:r>
      <w:proofErr w:type="gramEnd"/>
      <w:r w:rsidRPr="006C4407">
        <w:rPr>
          <w:rFonts w:ascii="標楷體" w:eastAsia="標楷體" w:hAnsi="標楷體" w:hint="eastAsia"/>
        </w:rPr>
        <w:t>，這是影響基材生長陽極處理氧化鋁模板的重要因素，將會造成不穩定的試片品質。因此必須先經過恆溫480℃的熱處理將鋁基材的內部</w:t>
      </w:r>
      <w:proofErr w:type="gramStart"/>
      <w:r w:rsidRPr="006C4407">
        <w:rPr>
          <w:rFonts w:ascii="標楷體" w:eastAsia="標楷體" w:hAnsi="標楷體" w:hint="eastAsia"/>
        </w:rPr>
        <w:t>做均質化</w:t>
      </w:r>
      <w:proofErr w:type="gramEnd"/>
      <w:r w:rsidRPr="006C4407">
        <w:rPr>
          <w:rFonts w:ascii="標楷體" w:eastAsia="標楷體" w:hAnsi="標楷體" w:hint="eastAsia"/>
        </w:rPr>
        <w:t>，使之中的雜質</w:t>
      </w:r>
      <w:proofErr w:type="gramStart"/>
      <w:r w:rsidRPr="006C4407">
        <w:rPr>
          <w:rFonts w:ascii="標楷體" w:eastAsia="標楷體" w:hAnsi="標楷體" w:hint="eastAsia"/>
        </w:rPr>
        <w:t>擠進晶界</w:t>
      </w:r>
      <w:proofErr w:type="gramEnd"/>
      <w:r w:rsidRPr="006C4407">
        <w:rPr>
          <w:rFonts w:ascii="標楷體" w:eastAsia="標楷體" w:hAnsi="標楷體" w:hint="eastAsia"/>
        </w:rPr>
        <w:t>，並重新排列晶粒，讓晶粒變得明顯，此將幫助陽極處理氧化鋁模板的品質提升穩定性。</w:t>
      </w:r>
      <w:bookmarkEnd w:id="1"/>
    </w:p>
    <w:p w14:paraId="4956A179" w14:textId="1A712F1E" w:rsidR="006F00E2" w:rsidRPr="006F00E2" w:rsidRDefault="006F00E2" w:rsidP="006F00E2">
      <w:pPr>
        <w:pStyle w:val="a3"/>
        <w:spacing w:before="47" w:after="13" w:line="276" w:lineRule="auto"/>
        <w:ind w:leftChars="550" w:left="1210" w:rightChars="550" w:right="1210"/>
        <w:rPr>
          <w:rFonts w:ascii="標楷體" w:eastAsia="標楷體" w:hAnsi="標楷體"/>
          <w:b/>
          <w:bCs/>
          <w:spacing w:val="-9"/>
        </w:rPr>
      </w:pPr>
      <w:r w:rsidRPr="006F00E2">
        <w:rPr>
          <w:rFonts w:ascii="標楷體" w:eastAsia="標楷體" w:hAnsi="標楷體" w:hint="eastAsia"/>
          <w:b/>
          <w:bCs/>
        </w:rPr>
        <w:t>2.機械研磨拋光</w:t>
      </w:r>
    </w:p>
    <w:p w14:paraId="625CF5DF" w14:textId="42917FAE" w:rsidR="00065CF0" w:rsidRDefault="006F00E2" w:rsidP="00BB22C1">
      <w:pPr>
        <w:pStyle w:val="a3"/>
        <w:spacing w:before="48" w:after="14" w:line="276" w:lineRule="auto"/>
        <w:ind w:leftChars="550" w:left="1210" w:rightChars="550" w:right="1210"/>
        <w:rPr>
          <w:rFonts w:ascii="標楷體" w:eastAsia="標楷體" w:hAnsi="標楷體"/>
        </w:rPr>
      </w:pPr>
      <w:r w:rsidRPr="006C4407">
        <w:rPr>
          <w:rFonts w:ascii="標楷體" w:eastAsia="標楷體" w:hAnsi="標楷體" w:hint="eastAsia"/>
        </w:rPr>
        <w:t xml:space="preserve">    使用水砂輪研磨機搭配不同號數之砂紙做</w:t>
      </w:r>
      <w:proofErr w:type="gramStart"/>
      <w:r w:rsidRPr="006C4407">
        <w:rPr>
          <w:rFonts w:ascii="標楷體" w:eastAsia="標楷體" w:hAnsi="標楷體" w:hint="eastAsia"/>
        </w:rPr>
        <w:t>研磨使鋁基</w:t>
      </w:r>
      <w:proofErr w:type="gramEnd"/>
      <w:r w:rsidRPr="006C4407">
        <w:rPr>
          <w:rFonts w:ascii="標楷體" w:eastAsia="標楷體" w:hAnsi="標楷體" w:hint="eastAsia"/>
        </w:rPr>
        <w:t>材表面達到光滑。用號數較</w:t>
      </w:r>
      <w:proofErr w:type="gramStart"/>
      <w:r w:rsidRPr="006C4407">
        <w:rPr>
          <w:rFonts w:ascii="標楷體" w:eastAsia="標楷體" w:hAnsi="標楷體" w:hint="eastAsia"/>
        </w:rPr>
        <w:t>低顆且粒</w:t>
      </w:r>
      <w:proofErr w:type="gramEnd"/>
      <w:r w:rsidRPr="006C4407">
        <w:rPr>
          <w:rFonts w:ascii="標楷體" w:eastAsia="標楷體" w:hAnsi="標楷體" w:hint="eastAsia"/>
        </w:rPr>
        <w:t>較粗的砂紙進行</w:t>
      </w:r>
      <w:proofErr w:type="gramStart"/>
      <w:r w:rsidRPr="006C4407">
        <w:rPr>
          <w:rFonts w:ascii="標楷體" w:eastAsia="標楷體" w:hAnsi="標楷體" w:hint="eastAsia"/>
        </w:rPr>
        <w:t>粗磨以</w:t>
      </w:r>
      <w:proofErr w:type="gramEnd"/>
      <w:r w:rsidRPr="006C4407">
        <w:rPr>
          <w:rFonts w:ascii="標楷體" w:eastAsia="標楷體" w:hAnsi="標楷體" w:hint="eastAsia"/>
        </w:rPr>
        <w:t>確保最初樣品表面的平整，之後換成號數較高且顆粒較細的砂紙研磨</w:t>
      </w:r>
      <w:proofErr w:type="gramStart"/>
      <w:r w:rsidRPr="006C4407">
        <w:rPr>
          <w:rFonts w:ascii="標楷體" w:eastAsia="標楷體" w:hAnsi="標楷體" w:hint="eastAsia"/>
        </w:rPr>
        <w:t>將粗磨時</w:t>
      </w:r>
      <w:proofErr w:type="gramEnd"/>
      <w:r w:rsidRPr="006C4407">
        <w:rPr>
          <w:rFonts w:ascii="標楷體" w:eastAsia="標楷體" w:hAnsi="標楷體" w:hint="eastAsia"/>
        </w:rPr>
        <w:t>對樣品所造成的變形減至最低以</w:t>
      </w:r>
      <w:r w:rsidRPr="006C4407">
        <w:rPr>
          <w:rFonts w:ascii="標楷體" w:eastAsia="標楷體" w:hAnsi="標楷體" w:cs="新細明體" w:hint="eastAsia"/>
        </w:rPr>
        <w:t>利</w:t>
      </w:r>
      <w:r w:rsidRPr="006C4407">
        <w:rPr>
          <w:rFonts w:ascii="標楷體" w:eastAsia="標楷體" w:hAnsi="標楷體" w:hint="eastAsia"/>
        </w:rPr>
        <w:t>於拋光步驟時將所有變形去除</w:t>
      </w:r>
      <w:r>
        <w:rPr>
          <w:rFonts w:ascii="標楷體" w:eastAsia="標楷體" w:hAnsi="標楷體" w:hint="eastAsia"/>
        </w:rPr>
        <w:t>。</w:t>
      </w:r>
    </w:p>
    <w:p w14:paraId="56608848" w14:textId="3103F8E6" w:rsidR="006F00E2" w:rsidRPr="00D3070A" w:rsidRDefault="00D3070A" w:rsidP="00D3070A">
      <w:pPr>
        <w:pStyle w:val="a3"/>
        <w:spacing w:before="48" w:after="14" w:line="276" w:lineRule="auto"/>
        <w:ind w:leftChars="550" w:left="1210" w:rightChars="550" w:right="1210"/>
        <w:rPr>
          <w:rFonts w:ascii="標楷體" w:eastAsia="標楷體" w:hAnsi="標楷體"/>
          <w:b/>
          <w:bCs/>
        </w:rPr>
      </w:pPr>
      <w:r w:rsidRPr="00D3070A">
        <w:rPr>
          <w:rFonts w:ascii="標楷體" w:eastAsia="標楷體" w:hAnsi="標楷體" w:hint="eastAsia"/>
          <w:b/>
          <w:bCs/>
        </w:rPr>
        <w:t>3.</w:t>
      </w:r>
      <w:r w:rsidR="006F00E2" w:rsidRPr="00D3070A">
        <w:rPr>
          <w:rFonts w:ascii="標楷體" w:eastAsia="標楷體" w:hAnsi="標楷體" w:hint="eastAsia"/>
          <w:b/>
          <w:bCs/>
        </w:rPr>
        <w:t>試片清洗</w:t>
      </w:r>
    </w:p>
    <w:p w14:paraId="4A67AC12" w14:textId="08FC56A1" w:rsidR="00D3070A" w:rsidRPr="00D3070A" w:rsidRDefault="00D3070A" w:rsidP="00D3070A">
      <w:pPr>
        <w:spacing w:line="280" w:lineRule="auto"/>
        <w:ind w:leftChars="550" w:left="1210" w:rightChars="550" w:right="1210"/>
        <w:jc w:val="both"/>
        <w:rPr>
          <w:rFonts w:ascii="標楷體" w:eastAsia="標楷體" w:hAnsi="標楷體"/>
          <w:sz w:val="24"/>
          <w:szCs w:val="24"/>
        </w:rPr>
      </w:pPr>
      <w:r w:rsidRPr="00D3070A">
        <w:rPr>
          <w:rFonts w:ascii="標楷體" w:eastAsia="標楷體" w:hAnsi="標楷體" w:hint="eastAsia"/>
          <w:sz w:val="24"/>
          <w:szCs w:val="24"/>
        </w:rPr>
        <w:t xml:space="preserve">   將試片使用95%的乙醇沖洗使表面之灰塵，避免化學電解拋光時造成電流集中導致拋光不均勻。</w:t>
      </w:r>
    </w:p>
    <w:p w14:paraId="785C06D8" w14:textId="7FABFA7A" w:rsidR="006F00E2" w:rsidRPr="00D3070A" w:rsidRDefault="00D3070A" w:rsidP="00D3070A">
      <w:pPr>
        <w:pStyle w:val="a3"/>
        <w:spacing w:before="48" w:after="14" w:line="276" w:lineRule="auto"/>
        <w:ind w:leftChars="550" w:left="1210" w:rightChars="550" w:right="1210"/>
        <w:rPr>
          <w:rFonts w:ascii="標楷體" w:eastAsia="標楷體" w:hAnsi="標楷體"/>
          <w:b/>
          <w:bCs/>
        </w:rPr>
      </w:pPr>
      <w:r w:rsidRPr="00D3070A">
        <w:rPr>
          <w:rFonts w:ascii="標楷體" w:eastAsia="標楷體" w:hAnsi="標楷體" w:hint="eastAsia"/>
          <w:b/>
          <w:bCs/>
        </w:rPr>
        <w:t>4</w:t>
      </w:r>
      <w:r w:rsidR="006F00E2" w:rsidRPr="00D3070A">
        <w:rPr>
          <w:rFonts w:ascii="標楷體" w:eastAsia="標楷體" w:hAnsi="標楷體" w:hint="eastAsia"/>
          <w:b/>
          <w:bCs/>
        </w:rPr>
        <w:t>.化學電解拋光</w:t>
      </w:r>
    </w:p>
    <w:p w14:paraId="369DB456" w14:textId="32EDBDAB" w:rsidR="006F00E2" w:rsidRPr="00BB22C1" w:rsidRDefault="006F00E2" w:rsidP="00D3070A">
      <w:pPr>
        <w:spacing w:line="280" w:lineRule="auto"/>
        <w:ind w:leftChars="550" w:left="1210" w:rightChars="550" w:right="1210"/>
        <w:jc w:val="both"/>
        <w:rPr>
          <w:rFonts w:ascii="標楷體" w:eastAsia="標楷體" w:hAnsi="標楷體"/>
          <w:sz w:val="24"/>
          <w:szCs w:val="24"/>
        </w:rPr>
      </w:pPr>
      <w:r w:rsidRPr="00D3070A">
        <w:rPr>
          <w:rFonts w:ascii="標楷體" w:eastAsia="標楷體" w:hAnsi="標楷體" w:hint="eastAsia"/>
          <w:sz w:val="24"/>
          <w:szCs w:val="24"/>
        </w:rPr>
        <w:t xml:space="preserve">   </w:t>
      </w:r>
      <w:r w:rsidR="00BB22C1" w:rsidRPr="00BB22C1">
        <w:rPr>
          <w:rFonts w:ascii="標楷體" w:eastAsia="標楷體" w:hAnsi="標楷體" w:hint="eastAsia"/>
          <w:sz w:val="24"/>
          <w:szCs w:val="24"/>
        </w:rPr>
        <w:t>此步驟須將已處理好的試片使用模具固定，放入由乙二醇丁醚、過氯酸、乙醇所調配的拋光液中，夾有試片的模具以電線接至正極，鋁</w:t>
      </w:r>
      <w:proofErr w:type="gramStart"/>
      <w:r w:rsidR="00BB22C1" w:rsidRPr="00BB22C1">
        <w:rPr>
          <w:rFonts w:ascii="標楷體" w:eastAsia="標楷體" w:hAnsi="標楷體" w:hint="eastAsia"/>
          <w:sz w:val="24"/>
          <w:szCs w:val="24"/>
        </w:rPr>
        <w:t>片夾至陰極</w:t>
      </w:r>
      <w:proofErr w:type="gramEnd"/>
      <w:r w:rsidR="00BB22C1" w:rsidRPr="00BB22C1">
        <w:rPr>
          <w:rFonts w:ascii="標楷體" w:eastAsia="標楷體" w:hAnsi="標楷體" w:hint="eastAsia"/>
          <w:sz w:val="24"/>
          <w:szCs w:val="24"/>
        </w:rPr>
        <w:t>，並用電源</w:t>
      </w:r>
      <w:proofErr w:type="gramStart"/>
      <w:r w:rsidR="00BB22C1" w:rsidRPr="00BB22C1">
        <w:rPr>
          <w:rFonts w:ascii="標楷體" w:eastAsia="標楷體" w:hAnsi="標楷體" w:hint="eastAsia"/>
          <w:sz w:val="24"/>
          <w:szCs w:val="24"/>
        </w:rPr>
        <w:t>供應器通</w:t>
      </w:r>
      <w:proofErr w:type="gramEnd"/>
      <w:r w:rsidR="00BB22C1" w:rsidRPr="00BB22C1">
        <w:rPr>
          <w:rFonts w:ascii="標楷體" w:eastAsia="標楷體" w:hAnsi="標楷體" w:hint="eastAsia"/>
          <w:sz w:val="24"/>
          <w:szCs w:val="24"/>
        </w:rPr>
        <w:t>40V的穩定電壓至</w:t>
      </w:r>
      <w:proofErr w:type="gramStart"/>
      <w:r w:rsidR="00BB22C1" w:rsidRPr="00BB22C1">
        <w:rPr>
          <w:rFonts w:ascii="標楷體" w:eastAsia="標楷體" w:hAnsi="標楷體" w:hint="eastAsia"/>
          <w:sz w:val="24"/>
          <w:szCs w:val="24"/>
        </w:rPr>
        <w:t>模具與鋁片</w:t>
      </w:r>
      <w:proofErr w:type="gramEnd"/>
      <w:r w:rsidR="00BB22C1" w:rsidRPr="00BB22C1">
        <w:rPr>
          <w:rFonts w:ascii="標楷體" w:eastAsia="標楷體" w:hAnsi="標楷體" w:hint="eastAsia"/>
          <w:sz w:val="24"/>
          <w:szCs w:val="24"/>
        </w:rPr>
        <w:t>進行反應，拋光時間約為15分鐘，同時需要使用低溫恆溫水槽降溫，完成拋光後須將試片取出並用酒清洗乾淨，並風乾。</w:t>
      </w:r>
    </w:p>
    <w:p w14:paraId="1DFD19FF" w14:textId="54296B0C" w:rsidR="006F00E2" w:rsidRPr="00D3070A" w:rsidRDefault="00D3070A" w:rsidP="00D3070A">
      <w:pPr>
        <w:spacing w:line="280" w:lineRule="auto"/>
        <w:ind w:leftChars="550" w:left="1210" w:rightChars="550" w:right="1210"/>
        <w:jc w:val="both"/>
        <w:rPr>
          <w:rFonts w:ascii="標楷體" w:eastAsia="標楷體" w:hAnsi="標楷體"/>
          <w:b/>
          <w:bCs/>
          <w:sz w:val="24"/>
          <w:szCs w:val="24"/>
        </w:rPr>
      </w:pPr>
      <w:r w:rsidRPr="00D3070A">
        <w:rPr>
          <w:rFonts w:ascii="標楷體" w:eastAsia="標楷體" w:hAnsi="標楷體" w:hint="eastAsia"/>
          <w:b/>
          <w:bCs/>
          <w:sz w:val="24"/>
          <w:szCs w:val="24"/>
        </w:rPr>
        <w:t>5</w:t>
      </w:r>
      <w:r w:rsidR="006F00E2" w:rsidRPr="00D3070A">
        <w:rPr>
          <w:rFonts w:ascii="標楷體" w:eastAsia="標楷體" w:hAnsi="標楷體" w:hint="eastAsia"/>
          <w:b/>
          <w:bCs/>
          <w:sz w:val="24"/>
          <w:szCs w:val="24"/>
        </w:rPr>
        <w:t>.陽極處理</w:t>
      </w:r>
    </w:p>
    <w:p w14:paraId="7C5A07F1" w14:textId="5AD21316" w:rsidR="006F00E2" w:rsidRPr="00BB22C1" w:rsidRDefault="006F00E2" w:rsidP="00D3070A">
      <w:pPr>
        <w:widowControl/>
        <w:ind w:leftChars="550" w:left="1210" w:rightChars="550" w:right="1210"/>
        <w:rPr>
          <w:rFonts w:ascii="標楷體" w:eastAsia="標楷體" w:hAnsi="標楷體"/>
          <w:sz w:val="24"/>
          <w:szCs w:val="24"/>
        </w:rPr>
      </w:pPr>
      <w:r w:rsidRPr="00D3070A">
        <w:rPr>
          <w:rFonts w:ascii="標楷體" w:eastAsia="標楷體" w:hAnsi="標楷體" w:hint="eastAsia"/>
          <w:sz w:val="24"/>
          <w:szCs w:val="24"/>
        </w:rPr>
        <w:t xml:space="preserve">   </w:t>
      </w:r>
      <w:r w:rsidR="00BB22C1" w:rsidRPr="00BB22C1">
        <w:rPr>
          <w:rFonts w:ascii="標楷體" w:eastAsia="標楷體" w:hAnsi="標楷體" w:hint="eastAsia"/>
          <w:sz w:val="24"/>
          <w:szCs w:val="24"/>
        </w:rPr>
        <w:t>將經過拋光的試片使用新的模具固定，放入使用草酸與去離子水所調配而成的溶液中，與拋光相同將夾有試片的模具接上正極，鋁</w:t>
      </w:r>
      <w:proofErr w:type="gramStart"/>
      <w:r w:rsidR="00BB22C1" w:rsidRPr="00BB22C1">
        <w:rPr>
          <w:rFonts w:ascii="標楷體" w:eastAsia="標楷體" w:hAnsi="標楷體" w:hint="eastAsia"/>
          <w:sz w:val="24"/>
          <w:szCs w:val="24"/>
        </w:rPr>
        <w:t>片夾至陰極</w:t>
      </w:r>
      <w:proofErr w:type="gramEnd"/>
      <w:r w:rsidR="00BB22C1" w:rsidRPr="00BB22C1">
        <w:rPr>
          <w:rFonts w:ascii="標楷體" w:eastAsia="標楷體" w:hAnsi="標楷體" w:hint="eastAsia"/>
          <w:sz w:val="24"/>
          <w:szCs w:val="24"/>
        </w:rPr>
        <w:t>，使用電源</w:t>
      </w:r>
      <w:proofErr w:type="gramStart"/>
      <w:r w:rsidR="00BB22C1" w:rsidRPr="00BB22C1">
        <w:rPr>
          <w:rFonts w:ascii="標楷體" w:eastAsia="標楷體" w:hAnsi="標楷體" w:hint="eastAsia"/>
          <w:sz w:val="24"/>
          <w:szCs w:val="24"/>
        </w:rPr>
        <w:t>供應器通以</w:t>
      </w:r>
      <w:proofErr w:type="gramEnd"/>
      <w:r w:rsidR="00BB22C1" w:rsidRPr="00BB22C1">
        <w:rPr>
          <w:rFonts w:ascii="標楷體" w:eastAsia="標楷體" w:hAnsi="標楷體" w:hint="eastAsia"/>
          <w:sz w:val="24"/>
          <w:szCs w:val="24"/>
        </w:rPr>
        <w:t>40V之電壓，溫度使用低溫循環水槽控制在-4</w:t>
      </w:r>
      <w:r w:rsidR="00BB22C1" w:rsidRPr="00BB22C1">
        <w:rPr>
          <w:rFonts w:ascii="新細明體" w:eastAsia="新細明體" w:hAnsi="新細明體" w:hint="eastAsia"/>
          <w:sz w:val="24"/>
          <w:szCs w:val="24"/>
        </w:rPr>
        <w:t>℃</w:t>
      </w:r>
      <w:r w:rsidR="00BB22C1" w:rsidRPr="00BB22C1">
        <w:rPr>
          <w:rFonts w:ascii="標楷體" w:eastAsia="標楷體" w:hAnsi="標楷體" w:hint="eastAsia"/>
          <w:sz w:val="24"/>
          <w:szCs w:val="24"/>
        </w:rPr>
        <w:t>~5</w:t>
      </w:r>
      <w:r w:rsidR="00BB22C1" w:rsidRPr="00BB22C1">
        <w:rPr>
          <w:rFonts w:ascii="新細明體" w:eastAsia="新細明體" w:hAnsi="新細明體" w:hint="eastAsia"/>
          <w:sz w:val="24"/>
          <w:szCs w:val="24"/>
        </w:rPr>
        <w:t>℃，</w:t>
      </w:r>
      <w:r w:rsidR="00BB22C1" w:rsidRPr="00BB22C1">
        <w:rPr>
          <w:rFonts w:ascii="標楷體" w:eastAsia="標楷體" w:hAnsi="標楷體" w:hint="eastAsia"/>
          <w:sz w:val="24"/>
          <w:szCs w:val="24"/>
        </w:rPr>
        <w:t>完成陽極處理後須將試片取出並用酒清洗乾淨，並風乾。總共需要兩次陽極處理，第一次通電時間為40分鐘，第二次通電時間為12小時。</w:t>
      </w:r>
    </w:p>
    <w:p w14:paraId="1C932984" w14:textId="7B073D8A" w:rsidR="006F00E2" w:rsidRPr="00D3070A" w:rsidRDefault="00D3070A" w:rsidP="00D3070A">
      <w:pPr>
        <w:spacing w:line="280" w:lineRule="auto"/>
        <w:ind w:leftChars="550" w:left="1210" w:rightChars="550" w:right="1210"/>
        <w:jc w:val="both"/>
        <w:rPr>
          <w:rFonts w:ascii="標楷體" w:eastAsia="標楷體" w:hAnsi="標楷體"/>
          <w:b/>
          <w:bCs/>
          <w:sz w:val="24"/>
          <w:szCs w:val="24"/>
        </w:rPr>
      </w:pPr>
      <w:r w:rsidRPr="00D3070A">
        <w:rPr>
          <w:rFonts w:ascii="標楷體" w:eastAsia="標楷體" w:hAnsi="標楷體" w:hint="eastAsia"/>
          <w:b/>
          <w:bCs/>
          <w:spacing w:val="-1"/>
          <w:sz w:val="24"/>
          <w:szCs w:val="24"/>
        </w:rPr>
        <w:t>6</w:t>
      </w:r>
      <w:r w:rsidR="006F00E2" w:rsidRPr="00D3070A">
        <w:rPr>
          <w:rFonts w:ascii="標楷體" w:eastAsia="標楷體" w:hAnsi="標楷體" w:hint="eastAsia"/>
          <w:b/>
          <w:bCs/>
          <w:spacing w:val="-1"/>
          <w:sz w:val="24"/>
          <w:szCs w:val="24"/>
        </w:rPr>
        <w:t>.除AAO</w:t>
      </w:r>
      <w:r w:rsidRPr="00D3070A">
        <w:rPr>
          <w:rFonts w:ascii="標楷體" w:eastAsia="標楷體" w:hAnsi="標楷體"/>
          <w:b/>
          <w:bCs/>
          <w:spacing w:val="-1"/>
          <w:sz w:val="24"/>
          <w:szCs w:val="24"/>
        </w:rPr>
        <w:br/>
      </w:r>
      <w:r>
        <w:rPr>
          <w:rFonts w:ascii="標楷體" w:eastAsia="標楷體" w:hAnsi="標楷體" w:hint="eastAsia"/>
          <w:sz w:val="24"/>
          <w:szCs w:val="24"/>
        </w:rPr>
        <w:t xml:space="preserve">   </w:t>
      </w:r>
      <w:r w:rsidRPr="00D3070A">
        <w:rPr>
          <w:rFonts w:ascii="標楷體" w:eastAsia="標楷體" w:hAnsi="標楷體" w:hint="eastAsia"/>
          <w:sz w:val="24"/>
          <w:szCs w:val="24"/>
        </w:rPr>
        <w:t>第一次陽極處理後試片表層會出現一層AAO氧化層的薄膜，此薄膜會阻礙奈米孔洞生成並造成偏移，我們需要使用由磷酸、乙二醇及去離子水所調配的溶液將此薄膜去除至僅剩奈米孔洞之基底，使第二次陽極處理時奈米孔洞能較完整且有陣列性的生長，將試片放入去</w:t>
      </w:r>
      <w:proofErr w:type="spellStart"/>
      <w:r w:rsidRPr="00D3070A">
        <w:rPr>
          <w:rFonts w:ascii="標楷體" w:eastAsia="標楷體" w:hAnsi="標楷體" w:hint="eastAsia"/>
          <w:sz w:val="24"/>
          <w:szCs w:val="24"/>
        </w:rPr>
        <w:t>AAO</w:t>
      </w:r>
      <w:proofErr w:type="spellEnd"/>
      <w:r w:rsidRPr="00D3070A">
        <w:rPr>
          <w:rFonts w:ascii="標楷體" w:eastAsia="標楷體" w:hAnsi="標楷體" w:hint="eastAsia"/>
          <w:sz w:val="24"/>
          <w:szCs w:val="24"/>
        </w:rPr>
        <w:t>溶液中反應時容易須保持在60℃。</w:t>
      </w:r>
    </w:p>
    <w:p w14:paraId="54AC6D77" w14:textId="6388F8EA" w:rsidR="006F00E2" w:rsidRDefault="006F00E2" w:rsidP="006F00E2">
      <w:pPr>
        <w:tabs>
          <w:tab w:val="left" w:pos="1441"/>
        </w:tabs>
        <w:spacing w:before="77"/>
        <w:ind w:leftChars="550" w:left="1210" w:rightChars="550" w:right="1210"/>
        <w:rPr>
          <w:rFonts w:ascii="標楷體" w:eastAsia="標楷體" w:hAnsi="標楷體"/>
          <w:sz w:val="24"/>
        </w:rPr>
      </w:pPr>
      <w:r w:rsidRPr="006F00E2">
        <w:rPr>
          <w:rFonts w:ascii="標楷體" w:eastAsia="標楷體" w:hAnsi="標楷體" w:hint="eastAsia"/>
          <w:sz w:val="24"/>
        </w:rPr>
        <w:t xml:space="preserve">              </w:t>
      </w:r>
    </w:p>
    <w:p w14:paraId="036DECDF" w14:textId="314CD6F2" w:rsidR="00BB22C1" w:rsidRDefault="00BB22C1" w:rsidP="00BB22C1">
      <w:pPr>
        <w:tabs>
          <w:tab w:val="left" w:pos="1441"/>
        </w:tabs>
        <w:spacing w:before="77"/>
        <w:ind w:rightChars="550" w:right="1210"/>
        <w:rPr>
          <w:rFonts w:ascii="標楷體" w:eastAsia="標楷體" w:hAnsi="標楷體"/>
          <w:spacing w:val="-9"/>
          <w:sz w:val="24"/>
          <w:szCs w:val="24"/>
        </w:rPr>
      </w:pPr>
    </w:p>
    <w:p w14:paraId="6BDEBF6E" w14:textId="6DA44763" w:rsidR="00BB22C1" w:rsidRDefault="00BB22C1" w:rsidP="00BB22C1">
      <w:pPr>
        <w:tabs>
          <w:tab w:val="left" w:pos="1441"/>
        </w:tabs>
        <w:spacing w:before="77"/>
        <w:ind w:rightChars="550" w:right="1210"/>
        <w:rPr>
          <w:rFonts w:ascii="標楷體" w:eastAsia="標楷體" w:hAnsi="標楷體"/>
          <w:spacing w:val="-9"/>
          <w:sz w:val="24"/>
          <w:szCs w:val="24"/>
        </w:rPr>
      </w:pPr>
    </w:p>
    <w:p w14:paraId="5B81645B" w14:textId="77777777" w:rsidR="006B3651" w:rsidRPr="006F00E2" w:rsidRDefault="006B3651" w:rsidP="00BB22C1">
      <w:pPr>
        <w:tabs>
          <w:tab w:val="left" w:pos="1441"/>
        </w:tabs>
        <w:spacing w:before="77"/>
        <w:ind w:rightChars="550" w:right="1210"/>
        <w:rPr>
          <w:rFonts w:ascii="標楷體" w:eastAsia="標楷體" w:hAnsi="標楷體" w:hint="eastAsia"/>
          <w:spacing w:val="-9"/>
          <w:sz w:val="24"/>
          <w:szCs w:val="24"/>
        </w:rPr>
      </w:pPr>
    </w:p>
    <w:p w14:paraId="63FEDCBA" w14:textId="77777777" w:rsidR="00E50132" w:rsidRDefault="00E50132" w:rsidP="006F00E2">
      <w:pPr>
        <w:jc w:val="center"/>
        <w:rPr>
          <w:rFonts w:ascii="標楷體" w:eastAsia="標楷體" w:hAnsi="標楷體"/>
          <w:b/>
          <w:bCs/>
          <w:sz w:val="32"/>
          <w:szCs w:val="32"/>
        </w:rPr>
      </w:pPr>
    </w:p>
    <w:p w14:paraId="66D03825" w14:textId="71DDC5EC" w:rsidR="006F00E2" w:rsidRDefault="00D3070A" w:rsidP="006F00E2">
      <w:pPr>
        <w:jc w:val="center"/>
        <w:rPr>
          <w:rFonts w:ascii="標楷體" w:eastAsia="標楷體" w:hAnsi="標楷體"/>
          <w:b/>
          <w:bCs/>
          <w:sz w:val="32"/>
          <w:szCs w:val="32"/>
        </w:rPr>
      </w:pPr>
      <w:r>
        <w:rPr>
          <w:rFonts w:ascii="標楷體" w:eastAsia="標楷體" w:hAnsi="標楷體" w:hint="eastAsia"/>
          <w:b/>
          <w:bCs/>
          <w:sz w:val="32"/>
          <w:szCs w:val="32"/>
        </w:rPr>
        <w:t>研究預期結果</w:t>
      </w:r>
    </w:p>
    <w:p w14:paraId="67CAC832" w14:textId="0A216D46" w:rsidR="00EE61C2" w:rsidRPr="00BB22C1" w:rsidRDefault="004232B2" w:rsidP="00035507">
      <w:pPr>
        <w:spacing w:line="276" w:lineRule="auto"/>
        <w:ind w:leftChars="550" w:left="1210" w:rightChars="500" w:right="1100"/>
        <w:rPr>
          <w:rFonts w:ascii="標楷體" w:eastAsia="標楷體" w:hAnsi="標楷體"/>
          <w:sz w:val="24"/>
          <w:szCs w:val="24"/>
        </w:rPr>
      </w:pPr>
      <w:r>
        <w:rPr>
          <w:rFonts w:ascii="標楷體" w:eastAsia="標楷體" w:hAnsi="標楷體" w:hint="eastAsia"/>
          <w:sz w:val="24"/>
          <w:szCs w:val="24"/>
        </w:rPr>
        <w:t xml:space="preserve">   </w:t>
      </w:r>
      <w:r w:rsidR="00BB22C1" w:rsidRPr="00BB22C1">
        <w:rPr>
          <w:rFonts w:ascii="標楷體" w:eastAsia="標楷體" w:hAnsi="標楷體"/>
          <w:sz w:val="24"/>
          <w:szCs w:val="24"/>
        </w:rPr>
        <w:t>本研究預期通過優化陽極氧化鋁模板的製備過程，提升奈米孔洞的結構一致性與形貌品質。具體來說，透過使用磷酸調製的</w:t>
      </w:r>
      <w:proofErr w:type="gramStart"/>
      <w:r w:rsidR="00BB22C1" w:rsidRPr="00BB22C1">
        <w:rPr>
          <w:rFonts w:ascii="標楷體" w:eastAsia="標楷體" w:hAnsi="標楷體"/>
          <w:sz w:val="24"/>
          <w:szCs w:val="24"/>
        </w:rPr>
        <w:t>擴孔液</w:t>
      </w:r>
      <w:proofErr w:type="gramEnd"/>
      <w:r w:rsidR="00BB22C1" w:rsidRPr="00BB22C1">
        <w:rPr>
          <w:rFonts w:ascii="標楷體" w:eastAsia="標楷體" w:hAnsi="標楷體"/>
          <w:sz w:val="24"/>
          <w:szCs w:val="24"/>
        </w:rPr>
        <w:t>進行</w:t>
      </w:r>
      <w:proofErr w:type="gramStart"/>
      <w:r w:rsidR="00BB22C1" w:rsidRPr="00BB22C1">
        <w:rPr>
          <w:rFonts w:ascii="標楷體" w:eastAsia="標楷體" w:hAnsi="標楷體"/>
          <w:sz w:val="24"/>
          <w:szCs w:val="24"/>
        </w:rPr>
        <w:t>多次擴孔</w:t>
      </w:r>
      <w:proofErr w:type="gramEnd"/>
      <w:r w:rsidR="00BB22C1" w:rsidRPr="00BB22C1">
        <w:rPr>
          <w:rFonts w:ascii="標楷體" w:eastAsia="標楷體" w:hAnsi="標楷體"/>
          <w:sz w:val="24"/>
          <w:szCs w:val="24"/>
        </w:rPr>
        <w:t>，並在第一次</w:t>
      </w:r>
      <w:proofErr w:type="gramStart"/>
      <w:r w:rsidR="00BB22C1" w:rsidRPr="00BB22C1">
        <w:rPr>
          <w:rFonts w:ascii="標楷體" w:eastAsia="標楷體" w:hAnsi="標楷體"/>
          <w:sz w:val="24"/>
          <w:szCs w:val="24"/>
        </w:rPr>
        <w:t>擴孔後</w:t>
      </w:r>
      <w:proofErr w:type="gramEnd"/>
      <w:r w:rsidR="00BB22C1" w:rsidRPr="00BB22C1">
        <w:rPr>
          <w:rFonts w:ascii="標楷體" w:eastAsia="標楷體" w:hAnsi="標楷體"/>
          <w:sz w:val="24"/>
          <w:szCs w:val="24"/>
        </w:rPr>
        <w:t>進行高溫熱處理，消除表面六角形金相組織的內應力，形成更接近圓形的奈米孔洞。</w:t>
      </w:r>
      <w:proofErr w:type="gramStart"/>
      <w:r w:rsidR="00BB22C1" w:rsidRPr="00BB22C1">
        <w:rPr>
          <w:rFonts w:ascii="標楷體" w:eastAsia="標楷體" w:hAnsi="標楷體"/>
          <w:sz w:val="24"/>
          <w:szCs w:val="24"/>
        </w:rPr>
        <w:t>此外，</w:t>
      </w:r>
      <w:proofErr w:type="gramEnd"/>
      <w:r w:rsidR="00BB22C1" w:rsidRPr="00BB22C1">
        <w:rPr>
          <w:rFonts w:ascii="標楷體" w:eastAsia="標楷體" w:hAnsi="標楷體"/>
          <w:sz w:val="24"/>
          <w:szCs w:val="24"/>
        </w:rPr>
        <w:t>保持電流穩定以避免孔洞尺寸不一致，並確保水砂輪研磨時材料厚度均勻，避免電流集中問題。這些改進措施有助於生成上下層奈米孔洞尺寸相近的模板，進而成功壓鑄奈米線進行後續分析，提升奈米線製備與應用的精度與可靠性。</w:t>
      </w:r>
    </w:p>
    <w:p w14:paraId="677BDD31" w14:textId="696DDA80" w:rsidR="00EE61C2" w:rsidRDefault="00035507" w:rsidP="00035507">
      <w:pPr>
        <w:spacing w:line="276" w:lineRule="auto"/>
        <w:ind w:leftChars="550" w:left="1210" w:rightChars="500" w:right="1100"/>
        <w:jc w:val="center"/>
        <w:rPr>
          <w:rFonts w:ascii="標楷體" w:eastAsia="標楷體" w:hAnsi="標楷體"/>
          <w:sz w:val="24"/>
          <w:szCs w:val="24"/>
        </w:rPr>
      </w:pPr>
      <w:r>
        <w:rPr>
          <w:rFonts w:ascii="標楷體" w:eastAsia="標楷體" w:hAnsi="標楷體" w:hint="eastAsia"/>
          <w:noProof/>
          <w:szCs w:val="24"/>
        </w:rPr>
        <w:drawing>
          <wp:inline distT="0" distB="0" distL="0" distR="0" wp14:anchorId="3664413C" wp14:editId="0C668B4F">
            <wp:extent cx="2880360" cy="2304288"/>
            <wp:effectExtent l="0" t="0" r="0" b="127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_5400.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2943" cy="2306354"/>
                    </a:xfrm>
                    <a:prstGeom prst="rect">
                      <a:avLst/>
                    </a:prstGeom>
                  </pic:spPr>
                </pic:pic>
              </a:graphicData>
            </a:graphic>
          </wp:inline>
        </w:drawing>
      </w:r>
    </w:p>
    <w:p w14:paraId="3099E64D" w14:textId="2753598E" w:rsidR="00BB22C1" w:rsidRDefault="00035507" w:rsidP="00BB22C1">
      <w:pPr>
        <w:spacing w:line="276" w:lineRule="auto"/>
        <w:ind w:rightChars="500" w:right="1100"/>
        <w:jc w:val="center"/>
        <w:rPr>
          <w:rFonts w:ascii="標楷體" w:eastAsia="標楷體" w:hAnsi="標楷體"/>
          <w:sz w:val="24"/>
          <w:szCs w:val="24"/>
        </w:rPr>
      </w:pPr>
      <w:r>
        <w:rPr>
          <w:rFonts w:ascii="標楷體" w:eastAsia="標楷體" w:hAnsi="標楷體" w:hint="eastAsia"/>
          <w:szCs w:val="24"/>
        </w:rPr>
        <w:t xml:space="preserve">        </w:t>
      </w:r>
      <w:r w:rsidRPr="00035507">
        <w:rPr>
          <w:rFonts w:ascii="標楷體" w:eastAsia="標楷體" w:hAnsi="標楷體" w:hint="eastAsia"/>
          <w:sz w:val="24"/>
          <w:szCs w:val="24"/>
        </w:rPr>
        <w:t xml:space="preserve"> </w:t>
      </w:r>
      <w:r w:rsidR="00BB22C1" w:rsidRPr="00994667">
        <w:rPr>
          <w:rFonts w:ascii="標楷體" w:eastAsia="標楷體" w:hAnsi="標楷體"/>
          <w:sz w:val="24"/>
        </w:rPr>
        <w:t>▲</w:t>
      </w:r>
      <w:r w:rsidRPr="00035507">
        <w:rPr>
          <w:rFonts w:ascii="標楷體" w:eastAsia="標楷體" w:hAnsi="標楷體" w:hint="eastAsia"/>
          <w:sz w:val="24"/>
          <w:szCs w:val="24"/>
        </w:rPr>
        <w:t>陽極氧化鋁模板表面孔洞</w:t>
      </w:r>
    </w:p>
    <w:p w14:paraId="6F38D9F4" w14:textId="5B4417C9" w:rsidR="00BB22C1" w:rsidRDefault="00BB22C1" w:rsidP="00BB22C1">
      <w:pPr>
        <w:spacing w:line="276" w:lineRule="auto"/>
        <w:ind w:leftChars="550" w:left="1210" w:rightChars="550" w:right="1210"/>
        <w:jc w:val="center"/>
        <w:rPr>
          <w:rFonts w:ascii="標楷體" w:eastAsia="標楷體" w:hAnsi="標楷體"/>
          <w:sz w:val="24"/>
          <w:szCs w:val="24"/>
        </w:rPr>
      </w:pPr>
      <w:r>
        <w:rPr>
          <w:rFonts w:ascii="標楷體" w:eastAsia="標楷體" w:hAnsi="標楷體" w:hint="eastAsia"/>
          <w:noProof/>
          <w:szCs w:val="24"/>
        </w:rPr>
        <w:drawing>
          <wp:inline distT="0" distB="0" distL="0" distR="0" wp14:anchorId="5E51677E" wp14:editId="71F41525">
            <wp:extent cx="4343400" cy="3474720"/>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G_5405.b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46890" cy="3477512"/>
                    </a:xfrm>
                    <a:prstGeom prst="rect">
                      <a:avLst/>
                    </a:prstGeom>
                  </pic:spPr>
                </pic:pic>
              </a:graphicData>
            </a:graphic>
          </wp:inline>
        </w:drawing>
      </w:r>
    </w:p>
    <w:p w14:paraId="50919F48" w14:textId="4366BE49" w:rsidR="002E1262" w:rsidRPr="00E50132" w:rsidRDefault="00BB22C1" w:rsidP="00E50132">
      <w:pPr>
        <w:spacing w:line="276" w:lineRule="auto"/>
        <w:ind w:leftChars="550" w:left="1210" w:rightChars="550" w:right="1210"/>
        <w:jc w:val="center"/>
        <w:rPr>
          <w:rFonts w:ascii="標楷體" w:eastAsia="標楷體" w:hAnsi="標楷體" w:hint="eastAsia"/>
          <w:sz w:val="24"/>
          <w:szCs w:val="24"/>
        </w:rPr>
      </w:pPr>
      <w:r w:rsidRPr="00994667">
        <w:rPr>
          <w:rFonts w:ascii="標楷體" w:eastAsia="標楷體" w:hAnsi="標楷體"/>
          <w:sz w:val="24"/>
        </w:rPr>
        <w:t>▲</w:t>
      </w:r>
      <w:r>
        <w:rPr>
          <w:rFonts w:ascii="標楷體" w:eastAsia="標楷體" w:hAnsi="標楷體" w:hint="eastAsia"/>
          <w:szCs w:val="24"/>
        </w:rPr>
        <w:t>使用FE-SEM電子顯微鏡拍攝不同陽極氧化鋁模板表面孔洞尺寸</w:t>
      </w:r>
    </w:p>
    <w:sectPr w:rsidR="002E1262" w:rsidRPr="00E50132" w:rsidSect="002043AF">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F59360" w14:textId="77777777" w:rsidR="00760501" w:rsidRDefault="00760501" w:rsidP="002043AF">
      <w:r>
        <w:separator/>
      </w:r>
    </w:p>
  </w:endnote>
  <w:endnote w:type="continuationSeparator" w:id="0">
    <w:p w14:paraId="35F9DDF1" w14:textId="77777777" w:rsidR="00760501" w:rsidRDefault="00760501" w:rsidP="00204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E8E80E" w14:textId="77777777" w:rsidR="00760501" w:rsidRDefault="00760501" w:rsidP="002043AF">
      <w:r>
        <w:separator/>
      </w:r>
    </w:p>
  </w:footnote>
  <w:footnote w:type="continuationSeparator" w:id="0">
    <w:p w14:paraId="70FF0956" w14:textId="77777777" w:rsidR="00760501" w:rsidRDefault="00760501" w:rsidP="002043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4B81"/>
    <w:multiLevelType w:val="hybridMultilevel"/>
    <w:tmpl w:val="92C4D474"/>
    <w:lvl w:ilvl="0" w:tplc="A86CDDF4">
      <w:start w:val="1"/>
      <w:numFmt w:val="decimal"/>
      <w:lvlText w:val="%1."/>
      <w:lvlJc w:val="left"/>
      <w:pPr>
        <w:ind w:left="400" w:hanging="360"/>
      </w:pPr>
      <w:rPr>
        <w:rFonts w:hint="default"/>
      </w:rPr>
    </w:lvl>
    <w:lvl w:ilvl="1" w:tplc="04090019" w:tentative="1">
      <w:start w:val="1"/>
      <w:numFmt w:val="ideographTraditional"/>
      <w:lvlText w:val="%2、"/>
      <w:lvlJc w:val="left"/>
      <w:pPr>
        <w:ind w:left="1000" w:hanging="480"/>
      </w:pPr>
    </w:lvl>
    <w:lvl w:ilvl="2" w:tplc="0409001B" w:tentative="1">
      <w:start w:val="1"/>
      <w:numFmt w:val="lowerRoman"/>
      <w:lvlText w:val="%3."/>
      <w:lvlJc w:val="right"/>
      <w:pPr>
        <w:ind w:left="1480" w:hanging="480"/>
      </w:pPr>
    </w:lvl>
    <w:lvl w:ilvl="3" w:tplc="0409000F" w:tentative="1">
      <w:start w:val="1"/>
      <w:numFmt w:val="decimal"/>
      <w:lvlText w:val="%4."/>
      <w:lvlJc w:val="left"/>
      <w:pPr>
        <w:ind w:left="1960" w:hanging="480"/>
      </w:pPr>
    </w:lvl>
    <w:lvl w:ilvl="4" w:tplc="04090019" w:tentative="1">
      <w:start w:val="1"/>
      <w:numFmt w:val="ideographTraditional"/>
      <w:lvlText w:val="%5、"/>
      <w:lvlJc w:val="left"/>
      <w:pPr>
        <w:ind w:left="2440" w:hanging="480"/>
      </w:pPr>
    </w:lvl>
    <w:lvl w:ilvl="5" w:tplc="0409001B" w:tentative="1">
      <w:start w:val="1"/>
      <w:numFmt w:val="lowerRoman"/>
      <w:lvlText w:val="%6."/>
      <w:lvlJc w:val="right"/>
      <w:pPr>
        <w:ind w:left="2920" w:hanging="480"/>
      </w:pPr>
    </w:lvl>
    <w:lvl w:ilvl="6" w:tplc="0409000F" w:tentative="1">
      <w:start w:val="1"/>
      <w:numFmt w:val="decimal"/>
      <w:lvlText w:val="%7."/>
      <w:lvlJc w:val="left"/>
      <w:pPr>
        <w:ind w:left="3400" w:hanging="480"/>
      </w:pPr>
    </w:lvl>
    <w:lvl w:ilvl="7" w:tplc="04090019" w:tentative="1">
      <w:start w:val="1"/>
      <w:numFmt w:val="ideographTraditional"/>
      <w:lvlText w:val="%8、"/>
      <w:lvlJc w:val="left"/>
      <w:pPr>
        <w:ind w:left="3880" w:hanging="480"/>
      </w:pPr>
    </w:lvl>
    <w:lvl w:ilvl="8" w:tplc="0409001B" w:tentative="1">
      <w:start w:val="1"/>
      <w:numFmt w:val="lowerRoman"/>
      <w:lvlText w:val="%9."/>
      <w:lvlJc w:val="right"/>
      <w:pPr>
        <w:ind w:left="4360" w:hanging="480"/>
      </w:pPr>
    </w:lvl>
  </w:abstractNum>
  <w:abstractNum w:abstractNumId="1" w15:restartNumberingAfterBreak="0">
    <w:nsid w:val="16F32BB0"/>
    <w:multiLevelType w:val="hybridMultilevel"/>
    <w:tmpl w:val="DACC7B8C"/>
    <w:lvl w:ilvl="0" w:tplc="584486EE">
      <w:start w:val="1"/>
      <w:numFmt w:val="decimal"/>
      <w:lvlText w:val="%1."/>
      <w:lvlJc w:val="left"/>
      <w:pPr>
        <w:ind w:left="400" w:hanging="360"/>
      </w:pPr>
      <w:rPr>
        <w:rFonts w:hint="default"/>
      </w:rPr>
    </w:lvl>
    <w:lvl w:ilvl="1" w:tplc="04090019" w:tentative="1">
      <w:start w:val="1"/>
      <w:numFmt w:val="ideographTraditional"/>
      <w:lvlText w:val="%2、"/>
      <w:lvlJc w:val="left"/>
      <w:pPr>
        <w:ind w:left="1000" w:hanging="480"/>
      </w:pPr>
    </w:lvl>
    <w:lvl w:ilvl="2" w:tplc="0409001B" w:tentative="1">
      <w:start w:val="1"/>
      <w:numFmt w:val="lowerRoman"/>
      <w:lvlText w:val="%3."/>
      <w:lvlJc w:val="right"/>
      <w:pPr>
        <w:ind w:left="1480" w:hanging="480"/>
      </w:pPr>
    </w:lvl>
    <w:lvl w:ilvl="3" w:tplc="0409000F" w:tentative="1">
      <w:start w:val="1"/>
      <w:numFmt w:val="decimal"/>
      <w:lvlText w:val="%4."/>
      <w:lvlJc w:val="left"/>
      <w:pPr>
        <w:ind w:left="1960" w:hanging="480"/>
      </w:pPr>
    </w:lvl>
    <w:lvl w:ilvl="4" w:tplc="04090019" w:tentative="1">
      <w:start w:val="1"/>
      <w:numFmt w:val="ideographTraditional"/>
      <w:lvlText w:val="%5、"/>
      <w:lvlJc w:val="left"/>
      <w:pPr>
        <w:ind w:left="2440" w:hanging="480"/>
      </w:pPr>
    </w:lvl>
    <w:lvl w:ilvl="5" w:tplc="0409001B" w:tentative="1">
      <w:start w:val="1"/>
      <w:numFmt w:val="lowerRoman"/>
      <w:lvlText w:val="%6."/>
      <w:lvlJc w:val="right"/>
      <w:pPr>
        <w:ind w:left="2920" w:hanging="480"/>
      </w:pPr>
    </w:lvl>
    <w:lvl w:ilvl="6" w:tplc="0409000F" w:tentative="1">
      <w:start w:val="1"/>
      <w:numFmt w:val="decimal"/>
      <w:lvlText w:val="%7."/>
      <w:lvlJc w:val="left"/>
      <w:pPr>
        <w:ind w:left="3400" w:hanging="480"/>
      </w:pPr>
    </w:lvl>
    <w:lvl w:ilvl="7" w:tplc="04090019" w:tentative="1">
      <w:start w:val="1"/>
      <w:numFmt w:val="ideographTraditional"/>
      <w:lvlText w:val="%8、"/>
      <w:lvlJc w:val="left"/>
      <w:pPr>
        <w:ind w:left="3880" w:hanging="480"/>
      </w:pPr>
    </w:lvl>
    <w:lvl w:ilvl="8" w:tplc="0409001B" w:tentative="1">
      <w:start w:val="1"/>
      <w:numFmt w:val="lowerRoman"/>
      <w:lvlText w:val="%9."/>
      <w:lvlJc w:val="right"/>
      <w:pPr>
        <w:ind w:left="4360" w:hanging="480"/>
      </w:pPr>
    </w:lvl>
  </w:abstractNum>
  <w:abstractNum w:abstractNumId="2" w15:restartNumberingAfterBreak="0">
    <w:nsid w:val="42D400E7"/>
    <w:multiLevelType w:val="hybridMultilevel"/>
    <w:tmpl w:val="DA101ADC"/>
    <w:lvl w:ilvl="0" w:tplc="B6A67520">
      <w:start w:val="1"/>
      <w:numFmt w:val="decimal"/>
      <w:lvlText w:val="%1."/>
      <w:lvlJc w:val="left"/>
      <w:pPr>
        <w:ind w:left="400" w:hanging="360"/>
      </w:pPr>
      <w:rPr>
        <w:rFonts w:hint="default"/>
      </w:rPr>
    </w:lvl>
    <w:lvl w:ilvl="1" w:tplc="04090019" w:tentative="1">
      <w:start w:val="1"/>
      <w:numFmt w:val="ideographTraditional"/>
      <w:lvlText w:val="%2、"/>
      <w:lvlJc w:val="left"/>
      <w:pPr>
        <w:ind w:left="1000" w:hanging="480"/>
      </w:pPr>
    </w:lvl>
    <w:lvl w:ilvl="2" w:tplc="0409001B" w:tentative="1">
      <w:start w:val="1"/>
      <w:numFmt w:val="lowerRoman"/>
      <w:lvlText w:val="%3."/>
      <w:lvlJc w:val="right"/>
      <w:pPr>
        <w:ind w:left="1480" w:hanging="480"/>
      </w:pPr>
    </w:lvl>
    <w:lvl w:ilvl="3" w:tplc="0409000F" w:tentative="1">
      <w:start w:val="1"/>
      <w:numFmt w:val="decimal"/>
      <w:lvlText w:val="%4."/>
      <w:lvlJc w:val="left"/>
      <w:pPr>
        <w:ind w:left="1960" w:hanging="480"/>
      </w:pPr>
    </w:lvl>
    <w:lvl w:ilvl="4" w:tplc="04090019" w:tentative="1">
      <w:start w:val="1"/>
      <w:numFmt w:val="ideographTraditional"/>
      <w:lvlText w:val="%5、"/>
      <w:lvlJc w:val="left"/>
      <w:pPr>
        <w:ind w:left="2440" w:hanging="480"/>
      </w:pPr>
    </w:lvl>
    <w:lvl w:ilvl="5" w:tplc="0409001B" w:tentative="1">
      <w:start w:val="1"/>
      <w:numFmt w:val="lowerRoman"/>
      <w:lvlText w:val="%6."/>
      <w:lvlJc w:val="right"/>
      <w:pPr>
        <w:ind w:left="2920" w:hanging="480"/>
      </w:pPr>
    </w:lvl>
    <w:lvl w:ilvl="6" w:tplc="0409000F" w:tentative="1">
      <w:start w:val="1"/>
      <w:numFmt w:val="decimal"/>
      <w:lvlText w:val="%7."/>
      <w:lvlJc w:val="left"/>
      <w:pPr>
        <w:ind w:left="3400" w:hanging="480"/>
      </w:pPr>
    </w:lvl>
    <w:lvl w:ilvl="7" w:tplc="04090019" w:tentative="1">
      <w:start w:val="1"/>
      <w:numFmt w:val="ideographTraditional"/>
      <w:lvlText w:val="%8、"/>
      <w:lvlJc w:val="left"/>
      <w:pPr>
        <w:ind w:left="3880" w:hanging="480"/>
      </w:pPr>
    </w:lvl>
    <w:lvl w:ilvl="8" w:tplc="0409001B" w:tentative="1">
      <w:start w:val="1"/>
      <w:numFmt w:val="lowerRoman"/>
      <w:lvlText w:val="%9."/>
      <w:lvlJc w:val="right"/>
      <w:pPr>
        <w:ind w:left="4360" w:hanging="480"/>
      </w:pPr>
    </w:lvl>
  </w:abstractNum>
  <w:abstractNum w:abstractNumId="3" w15:restartNumberingAfterBreak="0">
    <w:nsid w:val="52E02FD1"/>
    <w:multiLevelType w:val="hybridMultilevel"/>
    <w:tmpl w:val="7A14E212"/>
    <w:lvl w:ilvl="0" w:tplc="334436D2">
      <w:start w:val="1"/>
      <w:numFmt w:val="decimal"/>
      <w:lvlText w:val="%1."/>
      <w:lvlJc w:val="left"/>
      <w:pPr>
        <w:ind w:left="1500" w:hanging="360"/>
      </w:pPr>
      <w:rPr>
        <w:rFonts w:ascii="Times New Roman" w:hAnsi="Times New Roman" w:cs="Times New Roman" w:hint="default"/>
        <w:b/>
        <w:bCs/>
      </w:rPr>
    </w:lvl>
    <w:lvl w:ilvl="1" w:tplc="04090019" w:tentative="1">
      <w:start w:val="1"/>
      <w:numFmt w:val="ideographTraditional"/>
      <w:lvlText w:val="%2、"/>
      <w:lvlJc w:val="left"/>
      <w:pPr>
        <w:ind w:left="2100" w:hanging="480"/>
      </w:p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ideographTraditional"/>
      <w:lvlText w:val="%5、"/>
      <w:lvlJc w:val="left"/>
      <w:pPr>
        <w:ind w:left="3540" w:hanging="480"/>
      </w:p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ideographTraditional"/>
      <w:lvlText w:val="%8、"/>
      <w:lvlJc w:val="left"/>
      <w:pPr>
        <w:ind w:left="4980" w:hanging="480"/>
      </w:pPr>
    </w:lvl>
    <w:lvl w:ilvl="8" w:tplc="0409001B" w:tentative="1">
      <w:start w:val="1"/>
      <w:numFmt w:val="lowerRoman"/>
      <w:lvlText w:val="%9."/>
      <w:lvlJc w:val="right"/>
      <w:pPr>
        <w:ind w:left="5460" w:hanging="480"/>
      </w:pPr>
    </w:lvl>
  </w:abstractNum>
  <w:abstractNum w:abstractNumId="4" w15:restartNumberingAfterBreak="0">
    <w:nsid w:val="6164738E"/>
    <w:multiLevelType w:val="hybridMultilevel"/>
    <w:tmpl w:val="FBA6C428"/>
    <w:lvl w:ilvl="0" w:tplc="CC4AE990">
      <w:start w:val="1"/>
      <w:numFmt w:val="decimal"/>
      <w:lvlText w:val="%1."/>
      <w:lvlJc w:val="left"/>
      <w:pPr>
        <w:ind w:left="400" w:hanging="360"/>
      </w:pPr>
      <w:rPr>
        <w:rFonts w:hint="default"/>
      </w:rPr>
    </w:lvl>
    <w:lvl w:ilvl="1" w:tplc="04090019" w:tentative="1">
      <w:start w:val="1"/>
      <w:numFmt w:val="ideographTraditional"/>
      <w:lvlText w:val="%2、"/>
      <w:lvlJc w:val="left"/>
      <w:pPr>
        <w:ind w:left="1000" w:hanging="480"/>
      </w:pPr>
    </w:lvl>
    <w:lvl w:ilvl="2" w:tplc="0409001B" w:tentative="1">
      <w:start w:val="1"/>
      <w:numFmt w:val="lowerRoman"/>
      <w:lvlText w:val="%3."/>
      <w:lvlJc w:val="right"/>
      <w:pPr>
        <w:ind w:left="1480" w:hanging="480"/>
      </w:pPr>
    </w:lvl>
    <w:lvl w:ilvl="3" w:tplc="0409000F" w:tentative="1">
      <w:start w:val="1"/>
      <w:numFmt w:val="decimal"/>
      <w:lvlText w:val="%4."/>
      <w:lvlJc w:val="left"/>
      <w:pPr>
        <w:ind w:left="1960" w:hanging="480"/>
      </w:pPr>
    </w:lvl>
    <w:lvl w:ilvl="4" w:tplc="04090019" w:tentative="1">
      <w:start w:val="1"/>
      <w:numFmt w:val="ideographTraditional"/>
      <w:lvlText w:val="%5、"/>
      <w:lvlJc w:val="left"/>
      <w:pPr>
        <w:ind w:left="2440" w:hanging="480"/>
      </w:pPr>
    </w:lvl>
    <w:lvl w:ilvl="5" w:tplc="0409001B" w:tentative="1">
      <w:start w:val="1"/>
      <w:numFmt w:val="lowerRoman"/>
      <w:lvlText w:val="%6."/>
      <w:lvlJc w:val="right"/>
      <w:pPr>
        <w:ind w:left="2920" w:hanging="480"/>
      </w:pPr>
    </w:lvl>
    <w:lvl w:ilvl="6" w:tplc="0409000F" w:tentative="1">
      <w:start w:val="1"/>
      <w:numFmt w:val="decimal"/>
      <w:lvlText w:val="%7."/>
      <w:lvlJc w:val="left"/>
      <w:pPr>
        <w:ind w:left="3400" w:hanging="480"/>
      </w:pPr>
    </w:lvl>
    <w:lvl w:ilvl="7" w:tplc="04090019" w:tentative="1">
      <w:start w:val="1"/>
      <w:numFmt w:val="ideographTraditional"/>
      <w:lvlText w:val="%8、"/>
      <w:lvlJc w:val="left"/>
      <w:pPr>
        <w:ind w:left="3880" w:hanging="480"/>
      </w:pPr>
    </w:lvl>
    <w:lvl w:ilvl="8" w:tplc="0409001B" w:tentative="1">
      <w:start w:val="1"/>
      <w:numFmt w:val="lowerRoman"/>
      <w:lvlText w:val="%9."/>
      <w:lvlJc w:val="right"/>
      <w:pPr>
        <w:ind w:left="4360" w:hanging="480"/>
      </w:pPr>
    </w:lvl>
  </w:abstractNum>
  <w:abstractNum w:abstractNumId="5" w15:restartNumberingAfterBreak="0">
    <w:nsid w:val="65A00357"/>
    <w:multiLevelType w:val="hybridMultilevel"/>
    <w:tmpl w:val="C130EBBE"/>
    <w:lvl w:ilvl="0" w:tplc="B19E7F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21233989">
    <w:abstractNumId w:val="4"/>
  </w:num>
  <w:num w:numId="2" w16cid:durableId="230044481">
    <w:abstractNumId w:val="0"/>
  </w:num>
  <w:num w:numId="3" w16cid:durableId="1794401773">
    <w:abstractNumId w:val="1"/>
  </w:num>
  <w:num w:numId="4" w16cid:durableId="1682929430">
    <w:abstractNumId w:val="2"/>
  </w:num>
  <w:num w:numId="5" w16cid:durableId="1316954727">
    <w:abstractNumId w:val="3"/>
  </w:num>
  <w:num w:numId="6" w16cid:durableId="3900842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3AF"/>
    <w:rsid w:val="00035507"/>
    <w:rsid w:val="00065CF0"/>
    <w:rsid w:val="000879DD"/>
    <w:rsid w:val="000B1969"/>
    <w:rsid w:val="00135D51"/>
    <w:rsid w:val="00144F77"/>
    <w:rsid w:val="001678E1"/>
    <w:rsid w:val="00177656"/>
    <w:rsid w:val="001F3908"/>
    <w:rsid w:val="002043AF"/>
    <w:rsid w:val="002113E9"/>
    <w:rsid w:val="002201BF"/>
    <w:rsid w:val="00246FC3"/>
    <w:rsid w:val="002E1262"/>
    <w:rsid w:val="003019F1"/>
    <w:rsid w:val="003F4C81"/>
    <w:rsid w:val="004232B2"/>
    <w:rsid w:val="00424675"/>
    <w:rsid w:val="00492B7F"/>
    <w:rsid w:val="00513B6C"/>
    <w:rsid w:val="0051653C"/>
    <w:rsid w:val="00552BF6"/>
    <w:rsid w:val="005634DF"/>
    <w:rsid w:val="005967FF"/>
    <w:rsid w:val="005F5144"/>
    <w:rsid w:val="00603588"/>
    <w:rsid w:val="006A673A"/>
    <w:rsid w:val="006B3651"/>
    <w:rsid w:val="006E23C1"/>
    <w:rsid w:val="006F00E2"/>
    <w:rsid w:val="007264AB"/>
    <w:rsid w:val="00741E4F"/>
    <w:rsid w:val="0074647E"/>
    <w:rsid w:val="00760501"/>
    <w:rsid w:val="00762437"/>
    <w:rsid w:val="007816DD"/>
    <w:rsid w:val="00796DC8"/>
    <w:rsid w:val="007A5C94"/>
    <w:rsid w:val="00854906"/>
    <w:rsid w:val="008C6E18"/>
    <w:rsid w:val="00940608"/>
    <w:rsid w:val="00994667"/>
    <w:rsid w:val="009B762E"/>
    <w:rsid w:val="00A132C4"/>
    <w:rsid w:val="00A258A2"/>
    <w:rsid w:val="00AA1565"/>
    <w:rsid w:val="00AF667E"/>
    <w:rsid w:val="00B63177"/>
    <w:rsid w:val="00B83DE2"/>
    <w:rsid w:val="00B90202"/>
    <w:rsid w:val="00B9106B"/>
    <w:rsid w:val="00BB22C1"/>
    <w:rsid w:val="00BB2E32"/>
    <w:rsid w:val="00BE65AD"/>
    <w:rsid w:val="00C3296F"/>
    <w:rsid w:val="00C95D92"/>
    <w:rsid w:val="00D06AA9"/>
    <w:rsid w:val="00D24700"/>
    <w:rsid w:val="00D3070A"/>
    <w:rsid w:val="00D9790A"/>
    <w:rsid w:val="00DA621A"/>
    <w:rsid w:val="00DC2ABC"/>
    <w:rsid w:val="00DE0B53"/>
    <w:rsid w:val="00E14F58"/>
    <w:rsid w:val="00E22A42"/>
    <w:rsid w:val="00E40325"/>
    <w:rsid w:val="00E4111B"/>
    <w:rsid w:val="00E50132"/>
    <w:rsid w:val="00E73E02"/>
    <w:rsid w:val="00ED5512"/>
    <w:rsid w:val="00EE16DA"/>
    <w:rsid w:val="00EE61C2"/>
    <w:rsid w:val="00F14AFD"/>
    <w:rsid w:val="00F64EFE"/>
    <w:rsid w:val="00FA046E"/>
    <w:rsid w:val="00FC07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14523E"/>
  <w15:chartTrackingRefBased/>
  <w15:docId w15:val="{4326C582-4D59-484E-95D3-34D43BEF3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653C"/>
    <w:pPr>
      <w:widowControl w:val="0"/>
      <w:autoSpaceDE w:val="0"/>
      <w:autoSpaceDN w:val="0"/>
      <w:spacing w:after="0" w:line="240" w:lineRule="auto"/>
    </w:pPr>
    <w:rPr>
      <w:rFonts w:ascii="SimSun" w:eastAsia="SimSun" w:hAnsi="SimSun" w:cs="SimSun"/>
      <w:kern w:val="0"/>
      <w:sz w:val="22"/>
      <w:szCs w:val="22"/>
      <w14:ligatures w14:val="none"/>
    </w:rPr>
  </w:style>
  <w:style w:type="paragraph" w:styleId="1">
    <w:name w:val="heading 1"/>
    <w:basedOn w:val="a"/>
    <w:next w:val="a"/>
    <w:link w:val="10"/>
    <w:uiPriority w:val="9"/>
    <w:qFormat/>
    <w:rsid w:val="00EE61C2"/>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2043AF"/>
    <w:pPr>
      <w:keepNext/>
      <w:spacing w:line="720" w:lineRule="auto"/>
      <w:outlineLvl w:val="1"/>
    </w:pPr>
    <w:rPr>
      <w:rFonts w:asciiTheme="majorHAnsi" w:eastAsiaTheme="majorEastAsia" w:hAnsiTheme="majorHAnsi" w:cstheme="majorBidi"/>
      <w:b/>
      <w:bCs/>
      <w:sz w:val="48"/>
      <w:szCs w:val="48"/>
    </w:rPr>
  </w:style>
  <w:style w:type="paragraph" w:styleId="4">
    <w:name w:val="heading 4"/>
    <w:basedOn w:val="a"/>
    <w:next w:val="a"/>
    <w:link w:val="40"/>
    <w:uiPriority w:val="9"/>
    <w:semiHidden/>
    <w:unhideWhenUsed/>
    <w:qFormat/>
    <w:rsid w:val="006F00E2"/>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2043AF"/>
    <w:rPr>
      <w:sz w:val="24"/>
      <w:szCs w:val="24"/>
    </w:rPr>
  </w:style>
  <w:style w:type="character" w:customStyle="1" w:styleId="a4">
    <w:name w:val="本文 字元"/>
    <w:basedOn w:val="a0"/>
    <w:link w:val="a3"/>
    <w:uiPriority w:val="1"/>
    <w:rsid w:val="002043AF"/>
    <w:rPr>
      <w:rFonts w:ascii="SimSun" w:eastAsia="SimSun" w:hAnsi="SimSun" w:cs="SimSun"/>
      <w:kern w:val="0"/>
      <w14:ligatures w14:val="none"/>
    </w:rPr>
  </w:style>
  <w:style w:type="paragraph" w:styleId="a5">
    <w:name w:val="Title"/>
    <w:basedOn w:val="a"/>
    <w:link w:val="a6"/>
    <w:uiPriority w:val="10"/>
    <w:qFormat/>
    <w:rsid w:val="002043AF"/>
    <w:pPr>
      <w:spacing w:line="880" w:lineRule="exact"/>
      <w:ind w:left="1273" w:right="1553"/>
      <w:jc w:val="center"/>
    </w:pPr>
    <w:rPr>
      <w:rFonts w:ascii="微軟正黑體" w:eastAsia="微軟正黑體" w:hAnsi="微軟正黑體" w:cs="微軟正黑體"/>
      <w:b/>
      <w:bCs/>
      <w:sz w:val="72"/>
      <w:szCs w:val="72"/>
    </w:rPr>
  </w:style>
  <w:style w:type="character" w:customStyle="1" w:styleId="a6">
    <w:name w:val="標題 字元"/>
    <w:basedOn w:val="a0"/>
    <w:link w:val="a5"/>
    <w:uiPriority w:val="10"/>
    <w:rsid w:val="002043AF"/>
    <w:rPr>
      <w:rFonts w:ascii="微軟正黑體" w:eastAsia="微軟正黑體" w:hAnsi="微軟正黑體" w:cs="微軟正黑體"/>
      <w:b/>
      <w:bCs/>
      <w:kern w:val="0"/>
      <w:sz w:val="72"/>
      <w:szCs w:val="72"/>
      <w14:ligatures w14:val="none"/>
    </w:rPr>
  </w:style>
  <w:style w:type="paragraph" w:styleId="11">
    <w:name w:val="toc 1"/>
    <w:basedOn w:val="a"/>
    <w:uiPriority w:val="39"/>
    <w:qFormat/>
    <w:rsid w:val="002043AF"/>
    <w:pPr>
      <w:spacing w:line="338" w:lineRule="exact"/>
      <w:ind w:left="1140"/>
    </w:pPr>
    <w:rPr>
      <w:rFonts w:ascii="微軟正黑體" w:eastAsia="微軟正黑體" w:hAnsi="微軟正黑體" w:cs="微軟正黑體"/>
      <w:b/>
      <w:bCs/>
      <w:sz w:val="24"/>
      <w:szCs w:val="24"/>
    </w:rPr>
  </w:style>
  <w:style w:type="paragraph" w:styleId="21">
    <w:name w:val="toc 2"/>
    <w:basedOn w:val="a"/>
    <w:uiPriority w:val="39"/>
    <w:qFormat/>
    <w:rsid w:val="002043AF"/>
    <w:pPr>
      <w:spacing w:before="5"/>
      <w:ind w:left="1620"/>
    </w:pPr>
    <w:rPr>
      <w:sz w:val="24"/>
      <w:szCs w:val="24"/>
    </w:rPr>
  </w:style>
  <w:style w:type="character" w:customStyle="1" w:styleId="20">
    <w:name w:val="標題 2 字元"/>
    <w:basedOn w:val="a0"/>
    <w:link w:val="2"/>
    <w:uiPriority w:val="9"/>
    <w:rsid w:val="002043AF"/>
    <w:rPr>
      <w:rFonts w:asciiTheme="majorHAnsi" w:eastAsiaTheme="majorEastAsia" w:hAnsiTheme="majorHAnsi" w:cstheme="majorBidi"/>
      <w:b/>
      <w:bCs/>
      <w:kern w:val="0"/>
      <w:sz w:val="48"/>
      <w:szCs w:val="48"/>
      <w14:ligatures w14:val="none"/>
    </w:rPr>
  </w:style>
  <w:style w:type="paragraph" w:styleId="a7">
    <w:name w:val="header"/>
    <w:basedOn w:val="a"/>
    <w:link w:val="a8"/>
    <w:uiPriority w:val="99"/>
    <w:unhideWhenUsed/>
    <w:rsid w:val="002043AF"/>
    <w:pPr>
      <w:tabs>
        <w:tab w:val="center" w:pos="4153"/>
        <w:tab w:val="right" w:pos="8306"/>
      </w:tabs>
      <w:snapToGrid w:val="0"/>
    </w:pPr>
    <w:rPr>
      <w:sz w:val="20"/>
      <w:szCs w:val="20"/>
    </w:rPr>
  </w:style>
  <w:style w:type="character" w:customStyle="1" w:styleId="a8">
    <w:name w:val="頁首 字元"/>
    <w:basedOn w:val="a0"/>
    <w:link w:val="a7"/>
    <w:uiPriority w:val="99"/>
    <w:rsid w:val="002043AF"/>
    <w:rPr>
      <w:rFonts w:ascii="SimSun" w:eastAsia="SimSun" w:hAnsi="SimSun" w:cs="SimSun"/>
      <w:kern w:val="0"/>
      <w:sz w:val="20"/>
      <w:szCs w:val="20"/>
      <w14:ligatures w14:val="none"/>
    </w:rPr>
  </w:style>
  <w:style w:type="paragraph" w:styleId="a9">
    <w:name w:val="footer"/>
    <w:basedOn w:val="a"/>
    <w:link w:val="aa"/>
    <w:uiPriority w:val="99"/>
    <w:unhideWhenUsed/>
    <w:rsid w:val="002043AF"/>
    <w:pPr>
      <w:tabs>
        <w:tab w:val="center" w:pos="4153"/>
        <w:tab w:val="right" w:pos="8306"/>
      </w:tabs>
      <w:snapToGrid w:val="0"/>
    </w:pPr>
    <w:rPr>
      <w:sz w:val="20"/>
      <w:szCs w:val="20"/>
    </w:rPr>
  </w:style>
  <w:style w:type="character" w:customStyle="1" w:styleId="aa">
    <w:name w:val="頁尾 字元"/>
    <w:basedOn w:val="a0"/>
    <w:link w:val="a9"/>
    <w:uiPriority w:val="99"/>
    <w:rsid w:val="002043AF"/>
    <w:rPr>
      <w:rFonts w:ascii="SimSun" w:eastAsia="SimSun" w:hAnsi="SimSun" w:cs="SimSun"/>
      <w:kern w:val="0"/>
      <w:sz w:val="20"/>
      <w:szCs w:val="20"/>
      <w14:ligatures w14:val="none"/>
    </w:rPr>
  </w:style>
  <w:style w:type="table" w:customStyle="1" w:styleId="TableNormal">
    <w:name w:val="Table Normal"/>
    <w:uiPriority w:val="2"/>
    <w:semiHidden/>
    <w:unhideWhenUsed/>
    <w:qFormat/>
    <w:rsid w:val="006F00E2"/>
    <w:pPr>
      <w:widowControl w:val="0"/>
      <w:autoSpaceDE w:val="0"/>
      <w:autoSpaceDN w:val="0"/>
      <w:spacing w:after="0" w:line="240" w:lineRule="auto"/>
    </w:pPr>
    <w:rPr>
      <w:kern w:val="0"/>
      <w:sz w:val="22"/>
      <w:szCs w:val="22"/>
      <w:lang w:eastAsia="en-US"/>
      <w14:ligatures w14:val="none"/>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6F00E2"/>
    <w:pPr>
      <w:ind w:left="40"/>
    </w:pPr>
  </w:style>
  <w:style w:type="character" w:customStyle="1" w:styleId="40">
    <w:name w:val="標題 4 字元"/>
    <w:basedOn w:val="a0"/>
    <w:link w:val="4"/>
    <w:uiPriority w:val="9"/>
    <w:semiHidden/>
    <w:rsid w:val="006F00E2"/>
    <w:rPr>
      <w:rFonts w:asciiTheme="majorHAnsi" w:eastAsiaTheme="majorEastAsia" w:hAnsiTheme="majorHAnsi" w:cstheme="majorBidi"/>
      <w:kern w:val="0"/>
      <w:sz w:val="36"/>
      <w:szCs w:val="36"/>
      <w14:ligatures w14:val="none"/>
    </w:rPr>
  </w:style>
  <w:style w:type="paragraph" w:styleId="ab">
    <w:name w:val="List Paragraph"/>
    <w:basedOn w:val="a"/>
    <w:uiPriority w:val="1"/>
    <w:qFormat/>
    <w:rsid w:val="006F00E2"/>
    <w:pPr>
      <w:ind w:left="2100" w:hanging="481"/>
    </w:pPr>
    <w:rPr>
      <w:rFonts w:ascii="Times New Roman" w:eastAsia="Times New Roman" w:hAnsi="Times New Roman" w:cs="Times New Roman"/>
    </w:rPr>
  </w:style>
  <w:style w:type="character" w:customStyle="1" w:styleId="10">
    <w:name w:val="標題 1 字元"/>
    <w:basedOn w:val="a0"/>
    <w:link w:val="1"/>
    <w:uiPriority w:val="9"/>
    <w:rsid w:val="00EE61C2"/>
    <w:rPr>
      <w:rFonts w:asciiTheme="majorHAnsi" w:eastAsiaTheme="majorEastAsia" w:hAnsiTheme="majorHAnsi" w:cstheme="majorBidi"/>
      <w:b/>
      <w:bCs/>
      <w:kern w:val="52"/>
      <w:sz w:val="52"/>
      <w:szCs w:val="52"/>
      <w14:ligatures w14:val="none"/>
    </w:rPr>
  </w:style>
  <w:style w:type="paragraph" w:styleId="ac">
    <w:name w:val="TOC Heading"/>
    <w:basedOn w:val="1"/>
    <w:next w:val="a"/>
    <w:uiPriority w:val="39"/>
    <w:unhideWhenUsed/>
    <w:qFormat/>
    <w:rsid w:val="00EE61C2"/>
    <w:pPr>
      <w:keepLines/>
      <w:widowControl/>
      <w:autoSpaceDE/>
      <w:autoSpaceDN/>
      <w:spacing w:before="240" w:after="0" w:line="259" w:lineRule="auto"/>
      <w:outlineLvl w:val="9"/>
    </w:pPr>
    <w:rPr>
      <w:b w:val="0"/>
      <w:bCs w:val="0"/>
      <w:color w:val="0F4761" w:themeColor="accent1" w:themeShade="BF"/>
      <w:kern w:val="0"/>
      <w:sz w:val="32"/>
      <w:szCs w:val="32"/>
    </w:rPr>
  </w:style>
  <w:style w:type="paragraph" w:styleId="3">
    <w:name w:val="toc 3"/>
    <w:basedOn w:val="a"/>
    <w:next w:val="a"/>
    <w:autoRedefine/>
    <w:uiPriority w:val="39"/>
    <w:unhideWhenUsed/>
    <w:rsid w:val="00EE61C2"/>
    <w:pPr>
      <w:widowControl/>
      <w:autoSpaceDE/>
      <w:autoSpaceDN/>
      <w:spacing w:after="100" w:line="259" w:lineRule="auto"/>
      <w:ind w:left="440"/>
    </w:pPr>
    <w:rPr>
      <w:rFonts w:asciiTheme="minorHAnsi" w:eastAsiaTheme="minorEastAsia" w:hAnsiTheme="minorHAnsi" w:cs="Times New Roman"/>
    </w:rPr>
  </w:style>
  <w:style w:type="character" w:styleId="ad">
    <w:name w:val="Hyperlink"/>
    <w:basedOn w:val="a0"/>
    <w:uiPriority w:val="99"/>
    <w:unhideWhenUsed/>
    <w:rsid w:val="00E22A42"/>
    <w:rPr>
      <w:color w:val="467886" w:themeColor="hyperlink"/>
      <w:u w:val="single"/>
    </w:rPr>
  </w:style>
  <w:style w:type="character" w:customStyle="1" w:styleId="12">
    <w:name w:val="未解析的提及1"/>
    <w:basedOn w:val="a0"/>
    <w:uiPriority w:val="99"/>
    <w:semiHidden/>
    <w:unhideWhenUsed/>
    <w:rsid w:val="00E22A42"/>
    <w:rPr>
      <w:color w:val="605E5C"/>
      <w:shd w:val="clear" w:color="auto" w:fill="E1DFDD"/>
    </w:rPr>
  </w:style>
  <w:style w:type="character" w:styleId="ae">
    <w:name w:val="FollowedHyperlink"/>
    <w:basedOn w:val="a0"/>
    <w:uiPriority w:val="99"/>
    <w:semiHidden/>
    <w:unhideWhenUsed/>
    <w:rsid w:val="00E22A4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26424">
      <w:bodyDiv w:val="1"/>
      <w:marLeft w:val="0"/>
      <w:marRight w:val="0"/>
      <w:marTop w:val="0"/>
      <w:marBottom w:val="0"/>
      <w:divBdr>
        <w:top w:val="none" w:sz="0" w:space="0" w:color="auto"/>
        <w:left w:val="none" w:sz="0" w:space="0" w:color="auto"/>
        <w:bottom w:val="none" w:sz="0" w:space="0" w:color="auto"/>
        <w:right w:val="none" w:sz="0" w:space="0" w:color="auto"/>
      </w:divBdr>
    </w:div>
    <w:div w:id="75061001">
      <w:bodyDiv w:val="1"/>
      <w:marLeft w:val="0"/>
      <w:marRight w:val="0"/>
      <w:marTop w:val="0"/>
      <w:marBottom w:val="0"/>
      <w:divBdr>
        <w:top w:val="none" w:sz="0" w:space="0" w:color="auto"/>
        <w:left w:val="none" w:sz="0" w:space="0" w:color="auto"/>
        <w:bottom w:val="none" w:sz="0" w:space="0" w:color="auto"/>
        <w:right w:val="none" w:sz="0" w:space="0" w:color="auto"/>
      </w:divBdr>
    </w:div>
    <w:div w:id="758796719">
      <w:bodyDiv w:val="1"/>
      <w:marLeft w:val="0"/>
      <w:marRight w:val="0"/>
      <w:marTop w:val="0"/>
      <w:marBottom w:val="0"/>
      <w:divBdr>
        <w:top w:val="none" w:sz="0" w:space="0" w:color="auto"/>
        <w:left w:val="none" w:sz="0" w:space="0" w:color="auto"/>
        <w:bottom w:val="none" w:sz="0" w:space="0" w:color="auto"/>
        <w:right w:val="none" w:sz="0" w:space="0" w:color="auto"/>
      </w:divBdr>
    </w:div>
    <w:div w:id="116982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D93645-BF3F-4895-89E5-1ADF2AB9C064}"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zh-TW" altLang="en-US"/>
        </a:p>
      </dgm:t>
    </dgm:pt>
    <dgm:pt modelId="{721AC402-A3EA-43AB-BF68-74BF27BA02E3}">
      <dgm:prSet phldrT="[文字]"/>
      <dgm:spPr/>
      <dgm:t>
        <a:bodyPr/>
        <a:lstStyle/>
        <a:p>
          <a:r>
            <a:rPr lang="zh-TW" altLang="en-US"/>
            <a:t>裁切</a:t>
          </a:r>
        </a:p>
      </dgm:t>
    </dgm:pt>
    <dgm:pt modelId="{270EA1A0-C89E-4350-BDDE-FC6112F3A516}" type="parTrans" cxnId="{31990658-08B9-44FD-AC18-E40975D9457E}">
      <dgm:prSet/>
      <dgm:spPr/>
      <dgm:t>
        <a:bodyPr/>
        <a:lstStyle/>
        <a:p>
          <a:endParaRPr lang="zh-TW" altLang="en-US"/>
        </a:p>
      </dgm:t>
    </dgm:pt>
    <dgm:pt modelId="{C455453F-AF08-40E1-8914-874DC861B609}" type="sibTrans" cxnId="{31990658-08B9-44FD-AC18-E40975D9457E}">
      <dgm:prSet/>
      <dgm:spPr/>
      <dgm:t>
        <a:bodyPr/>
        <a:lstStyle/>
        <a:p>
          <a:endParaRPr lang="zh-TW" altLang="en-US"/>
        </a:p>
      </dgm:t>
    </dgm:pt>
    <dgm:pt modelId="{8CE94592-926F-4C8E-A2C2-54C740A5DF63}">
      <dgm:prSet phldrT="[文字]"/>
      <dgm:spPr/>
      <dgm:t>
        <a:bodyPr/>
        <a:lstStyle/>
        <a:p>
          <a:r>
            <a:rPr lang="zh-TW" altLang="en-US"/>
            <a:t>壓平</a:t>
          </a:r>
        </a:p>
      </dgm:t>
    </dgm:pt>
    <dgm:pt modelId="{D161F993-E4D5-40C3-A2FA-B0A8AFF2C36B}" type="parTrans" cxnId="{E7343D9A-7B1A-46C5-811B-31FD63919842}">
      <dgm:prSet/>
      <dgm:spPr/>
      <dgm:t>
        <a:bodyPr/>
        <a:lstStyle/>
        <a:p>
          <a:endParaRPr lang="zh-TW" altLang="en-US"/>
        </a:p>
      </dgm:t>
    </dgm:pt>
    <dgm:pt modelId="{D09575D4-14D0-4BC6-8A8C-9E6A96967966}" type="sibTrans" cxnId="{E7343D9A-7B1A-46C5-811B-31FD63919842}">
      <dgm:prSet/>
      <dgm:spPr/>
      <dgm:t>
        <a:bodyPr/>
        <a:lstStyle/>
        <a:p>
          <a:endParaRPr lang="zh-TW" altLang="en-US"/>
        </a:p>
      </dgm:t>
    </dgm:pt>
    <dgm:pt modelId="{58D7D598-896B-4E8D-A96A-BA916A3FCAAB}">
      <dgm:prSet phldrT="[文字]"/>
      <dgm:spPr/>
      <dgm:t>
        <a:bodyPr/>
        <a:lstStyle/>
        <a:p>
          <a:r>
            <a:rPr lang="zh-TW" altLang="en-US"/>
            <a:t>高溫熱處理</a:t>
          </a:r>
          <a:r>
            <a:rPr lang="en-US" altLang="zh-TW"/>
            <a:t>(480</a:t>
          </a:r>
          <a:r>
            <a:rPr lang="zh-TW" altLang="en-US"/>
            <a:t>度</a:t>
          </a:r>
          <a:r>
            <a:rPr lang="en-US" altLang="zh-TW"/>
            <a:t>)</a:t>
          </a:r>
          <a:endParaRPr lang="zh-TW" altLang="en-US"/>
        </a:p>
      </dgm:t>
    </dgm:pt>
    <dgm:pt modelId="{16251AE5-56C8-4860-BD76-20097D97F47E}" type="parTrans" cxnId="{8255ED67-05D5-4799-ABB0-AEBE6BA15FE9}">
      <dgm:prSet/>
      <dgm:spPr/>
      <dgm:t>
        <a:bodyPr/>
        <a:lstStyle/>
        <a:p>
          <a:endParaRPr lang="zh-TW" altLang="en-US"/>
        </a:p>
      </dgm:t>
    </dgm:pt>
    <dgm:pt modelId="{75ADF5ED-F928-4D0D-BCC6-29A46E5E4D92}" type="sibTrans" cxnId="{8255ED67-05D5-4799-ABB0-AEBE6BA15FE9}">
      <dgm:prSet/>
      <dgm:spPr/>
      <dgm:t>
        <a:bodyPr/>
        <a:lstStyle/>
        <a:p>
          <a:endParaRPr lang="zh-TW" altLang="en-US"/>
        </a:p>
      </dgm:t>
    </dgm:pt>
    <dgm:pt modelId="{F6CCC54C-F53E-4FAD-B97A-935F4AC1021E}">
      <dgm:prSet phldrT="[文字]"/>
      <dgm:spPr/>
      <dgm:t>
        <a:bodyPr/>
        <a:lstStyle/>
        <a:p>
          <a:r>
            <a:rPr lang="zh-TW" altLang="en-US"/>
            <a:t>砂紙研磨處理</a:t>
          </a:r>
        </a:p>
      </dgm:t>
    </dgm:pt>
    <dgm:pt modelId="{CAAD7F28-9061-42B6-8DF6-E2B7EC13E578}" type="parTrans" cxnId="{8612E943-B731-4A47-A004-82C58E8A9717}">
      <dgm:prSet/>
      <dgm:spPr/>
      <dgm:t>
        <a:bodyPr/>
        <a:lstStyle/>
        <a:p>
          <a:endParaRPr lang="zh-TW" altLang="en-US"/>
        </a:p>
      </dgm:t>
    </dgm:pt>
    <dgm:pt modelId="{59A8B303-4B55-45DC-BCA4-0D260657F60E}" type="sibTrans" cxnId="{8612E943-B731-4A47-A004-82C58E8A9717}">
      <dgm:prSet/>
      <dgm:spPr/>
      <dgm:t>
        <a:bodyPr/>
        <a:lstStyle/>
        <a:p>
          <a:endParaRPr lang="zh-TW" altLang="en-US"/>
        </a:p>
      </dgm:t>
    </dgm:pt>
    <dgm:pt modelId="{FF7376EB-6D4E-4F7D-9EE7-ADED2570EC0B}">
      <dgm:prSet phldrT="[文字]"/>
      <dgm:spPr/>
      <dgm:t>
        <a:bodyPr/>
        <a:lstStyle/>
        <a:p>
          <a:r>
            <a:rPr lang="zh-TW" altLang="en-US"/>
            <a:t>電解拋光</a:t>
          </a:r>
        </a:p>
      </dgm:t>
    </dgm:pt>
    <dgm:pt modelId="{3C796615-5241-4069-BFC6-1FB0F3917CD2}" type="parTrans" cxnId="{10C1928C-A0C7-4C4B-B88F-8760262E71A3}">
      <dgm:prSet/>
      <dgm:spPr/>
      <dgm:t>
        <a:bodyPr/>
        <a:lstStyle/>
        <a:p>
          <a:endParaRPr lang="zh-TW" altLang="en-US"/>
        </a:p>
      </dgm:t>
    </dgm:pt>
    <dgm:pt modelId="{91A06D38-4D7E-4A56-8BF8-32FDBA149870}" type="sibTrans" cxnId="{10C1928C-A0C7-4C4B-B88F-8760262E71A3}">
      <dgm:prSet/>
      <dgm:spPr/>
      <dgm:t>
        <a:bodyPr/>
        <a:lstStyle/>
        <a:p>
          <a:endParaRPr lang="zh-TW" altLang="en-US"/>
        </a:p>
      </dgm:t>
    </dgm:pt>
    <dgm:pt modelId="{3B3F91E6-33A4-406A-A6B5-47C4FB614CD2}">
      <dgm:prSet phldrT="[文字]"/>
      <dgm:spPr/>
      <dgm:t>
        <a:bodyPr/>
        <a:lstStyle/>
        <a:p>
          <a:r>
            <a:rPr lang="zh-TW" altLang="en-US"/>
            <a:t>第一次陽極處理</a:t>
          </a:r>
          <a:r>
            <a:rPr lang="en-US" altLang="zh-TW"/>
            <a:t>(</a:t>
          </a:r>
          <a:r>
            <a:rPr lang="zh-TW" altLang="en-US"/>
            <a:t>長氧化鋁膜</a:t>
          </a:r>
          <a:r>
            <a:rPr lang="en-US" altLang="zh-TW"/>
            <a:t>)</a:t>
          </a:r>
          <a:endParaRPr lang="zh-TW" altLang="en-US"/>
        </a:p>
      </dgm:t>
    </dgm:pt>
    <dgm:pt modelId="{EE166EC1-813A-4575-9DB4-931122E78825}" type="parTrans" cxnId="{2E00F1FC-921D-4286-83EB-D08B43371585}">
      <dgm:prSet/>
      <dgm:spPr/>
      <dgm:t>
        <a:bodyPr/>
        <a:lstStyle/>
        <a:p>
          <a:endParaRPr lang="zh-TW" altLang="en-US"/>
        </a:p>
      </dgm:t>
    </dgm:pt>
    <dgm:pt modelId="{33006EFD-D0BA-49CC-92A8-36251440B1B0}" type="sibTrans" cxnId="{2E00F1FC-921D-4286-83EB-D08B43371585}">
      <dgm:prSet/>
      <dgm:spPr/>
      <dgm:t>
        <a:bodyPr/>
        <a:lstStyle/>
        <a:p>
          <a:endParaRPr lang="zh-TW" altLang="en-US"/>
        </a:p>
      </dgm:t>
    </dgm:pt>
    <dgm:pt modelId="{D894A10B-CC0B-49DD-B096-B41EF4ADC613}">
      <dgm:prSet phldrT="[文字]"/>
      <dgm:spPr/>
      <dgm:t>
        <a:bodyPr/>
        <a:lstStyle/>
        <a:p>
          <a:r>
            <a:rPr lang="zh-TW" altLang="en-US"/>
            <a:t>草酸法</a:t>
          </a:r>
        </a:p>
      </dgm:t>
    </dgm:pt>
    <dgm:pt modelId="{AFE0CB76-A911-49B0-8965-D956E2AF7BBE}" type="parTrans" cxnId="{4C7EEB36-7D49-4911-9AD3-E3C674B6DE33}">
      <dgm:prSet/>
      <dgm:spPr/>
      <dgm:t>
        <a:bodyPr/>
        <a:lstStyle/>
        <a:p>
          <a:endParaRPr lang="zh-TW" altLang="en-US"/>
        </a:p>
      </dgm:t>
    </dgm:pt>
    <dgm:pt modelId="{D20BD706-9C34-42AD-ABC5-1EA97A9F4EEF}" type="sibTrans" cxnId="{4C7EEB36-7D49-4911-9AD3-E3C674B6DE33}">
      <dgm:prSet/>
      <dgm:spPr/>
      <dgm:t>
        <a:bodyPr/>
        <a:lstStyle/>
        <a:p>
          <a:endParaRPr lang="zh-TW" altLang="en-US"/>
        </a:p>
      </dgm:t>
    </dgm:pt>
    <dgm:pt modelId="{18B3D385-05C7-46C9-A9AD-8F8DC6729992}">
      <dgm:prSet phldrT="[文字]"/>
      <dgm:spPr/>
      <dgm:t>
        <a:bodyPr/>
        <a:lstStyle/>
        <a:p>
          <a:r>
            <a:rPr lang="zh-TW" altLang="en-US"/>
            <a:t>除</a:t>
          </a:r>
          <a:r>
            <a:rPr lang="en-US" altLang="zh-TW"/>
            <a:t>AAO</a:t>
          </a:r>
          <a:endParaRPr lang="zh-TW" altLang="en-US"/>
        </a:p>
      </dgm:t>
    </dgm:pt>
    <dgm:pt modelId="{A33FF891-1583-429A-8851-37DB42B89CEB}" type="parTrans" cxnId="{25747BA0-8193-4B15-9D46-EBECEDDF4A62}">
      <dgm:prSet/>
      <dgm:spPr/>
      <dgm:t>
        <a:bodyPr/>
        <a:lstStyle/>
        <a:p>
          <a:endParaRPr lang="zh-TW" altLang="en-US"/>
        </a:p>
      </dgm:t>
    </dgm:pt>
    <dgm:pt modelId="{FD34EBD0-BAEB-4218-930E-F89A07239763}" type="sibTrans" cxnId="{25747BA0-8193-4B15-9D46-EBECEDDF4A62}">
      <dgm:prSet/>
      <dgm:spPr/>
      <dgm:t>
        <a:bodyPr/>
        <a:lstStyle/>
        <a:p>
          <a:endParaRPr lang="zh-TW" altLang="en-US"/>
        </a:p>
      </dgm:t>
    </dgm:pt>
    <dgm:pt modelId="{85310983-F513-48CF-8CC4-EDAA3DAE6E71}">
      <dgm:prSet phldrT="[文字]"/>
      <dgm:spPr/>
      <dgm:t>
        <a:bodyPr/>
        <a:lstStyle/>
        <a:p>
          <a:r>
            <a:rPr lang="zh-TW" altLang="en-US"/>
            <a:t>第二次陽及處理</a:t>
          </a:r>
          <a:r>
            <a:rPr lang="en-US" altLang="zh-TW"/>
            <a:t>(</a:t>
          </a:r>
          <a:r>
            <a:rPr lang="zh-TW" altLang="en-US"/>
            <a:t>長氧化鋁膜</a:t>
          </a:r>
          <a:r>
            <a:rPr lang="en-US" altLang="zh-TW"/>
            <a:t>)</a:t>
          </a:r>
          <a:endParaRPr lang="zh-TW" altLang="en-US"/>
        </a:p>
      </dgm:t>
    </dgm:pt>
    <dgm:pt modelId="{84624558-7DE1-4C8F-80CD-E48C13775E61}" type="parTrans" cxnId="{94CF061A-B781-4ACB-845A-34AC4EA7D08F}">
      <dgm:prSet/>
      <dgm:spPr/>
      <dgm:t>
        <a:bodyPr/>
        <a:lstStyle/>
        <a:p>
          <a:endParaRPr lang="zh-TW" altLang="en-US"/>
        </a:p>
      </dgm:t>
    </dgm:pt>
    <dgm:pt modelId="{96BDCF15-F742-4E4D-AA74-082E81F458B9}" type="sibTrans" cxnId="{94CF061A-B781-4ACB-845A-34AC4EA7D08F}">
      <dgm:prSet/>
      <dgm:spPr/>
      <dgm:t>
        <a:bodyPr/>
        <a:lstStyle/>
        <a:p>
          <a:endParaRPr lang="zh-TW" altLang="en-US"/>
        </a:p>
      </dgm:t>
    </dgm:pt>
    <dgm:pt modelId="{CF54AD26-FD54-4743-9A22-F7008C6834BD}">
      <dgm:prSet phldrT="[文字]"/>
      <dgm:spPr/>
      <dgm:t>
        <a:bodyPr/>
        <a:lstStyle/>
        <a:p>
          <a:r>
            <a:rPr lang="en-US" altLang="zh-TW"/>
            <a:t>SEM</a:t>
          </a:r>
          <a:endParaRPr lang="zh-TW" altLang="en-US"/>
        </a:p>
      </dgm:t>
    </dgm:pt>
    <dgm:pt modelId="{11C2E265-D8D1-4113-9C20-00778EB4B29A}" type="parTrans" cxnId="{14D61CA3-8786-4B53-8DE9-AE5473CD7D1E}">
      <dgm:prSet/>
      <dgm:spPr/>
      <dgm:t>
        <a:bodyPr/>
        <a:lstStyle/>
        <a:p>
          <a:endParaRPr lang="zh-TW" altLang="en-US"/>
        </a:p>
      </dgm:t>
    </dgm:pt>
    <dgm:pt modelId="{F3A39A20-DB55-4E88-BD5A-BB8C76131D89}" type="sibTrans" cxnId="{14D61CA3-8786-4B53-8DE9-AE5473CD7D1E}">
      <dgm:prSet/>
      <dgm:spPr/>
      <dgm:t>
        <a:bodyPr/>
        <a:lstStyle/>
        <a:p>
          <a:endParaRPr lang="zh-TW" altLang="en-US"/>
        </a:p>
      </dgm:t>
    </dgm:pt>
    <dgm:pt modelId="{7ED8256F-700C-44EA-B846-23C582EE5539}" type="pres">
      <dgm:prSet presAssocID="{55D93645-BF3F-4895-89E5-1ADF2AB9C064}" presName="Name0" presStyleCnt="0">
        <dgm:presLayoutVars>
          <dgm:dir/>
          <dgm:resizeHandles val="exact"/>
        </dgm:presLayoutVars>
      </dgm:prSet>
      <dgm:spPr/>
    </dgm:pt>
    <dgm:pt modelId="{9EEEDC23-4210-4291-A320-54EB8C32FE0E}" type="pres">
      <dgm:prSet presAssocID="{721AC402-A3EA-43AB-BF68-74BF27BA02E3}" presName="node" presStyleLbl="node1" presStyleIdx="0" presStyleCnt="10">
        <dgm:presLayoutVars>
          <dgm:bulletEnabled val="1"/>
        </dgm:presLayoutVars>
      </dgm:prSet>
      <dgm:spPr/>
    </dgm:pt>
    <dgm:pt modelId="{DBFD22FC-BC0B-4E7F-9EED-E83C9453B39B}" type="pres">
      <dgm:prSet presAssocID="{C455453F-AF08-40E1-8914-874DC861B609}" presName="sibTrans" presStyleLbl="sibTrans1D1" presStyleIdx="0" presStyleCnt="9"/>
      <dgm:spPr/>
    </dgm:pt>
    <dgm:pt modelId="{D534B7E6-FD34-409D-A0F2-13EE1C8D9C5E}" type="pres">
      <dgm:prSet presAssocID="{C455453F-AF08-40E1-8914-874DC861B609}" presName="connectorText" presStyleLbl="sibTrans1D1" presStyleIdx="0" presStyleCnt="9"/>
      <dgm:spPr/>
    </dgm:pt>
    <dgm:pt modelId="{8D64DC8A-D4B7-444C-B2E0-5452850EBE5A}" type="pres">
      <dgm:prSet presAssocID="{8CE94592-926F-4C8E-A2C2-54C740A5DF63}" presName="node" presStyleLbl="node1" presStyleIdx="1" presStyleCnt="10">
        <dgm:presLayoutVars>
          <dgm:bulletEnabled val="1"/>
        </dgm:presLayoutVars>
      </dgm:prSet>
      <dgm:spPr/>
    </dgm:pt>
    <dgm:pt modelId="{C9088266-D30A-4F64-9A3A-99A1C4A234B9}" type="pres">
      <dgm:prSet presAssocID="{D09575D4-14D0-4BC6-8A8C-9E6A96967966}" presName="sibTrans" presStyleLbl="sibTrans1D1" presStyleIdx="1" presStyleCnt="9"/>
      <dgm:spPr/>
    </dgm:pt>
    <dgm:pt modelId="{58322810-401C-4EE9-9B7C-52703929A590}" type="pres">
      <dgm:prSet presAssocID="{D09575D4-14D0-4BC6-8A8C-9E6A96967966}" presName="connectorText" presStyleLbl="sibTrans1D1" presStyleIdx="1" presStyleCnt="9"/>
      <dgm:spPr/>
    </dgm:pt>
    <dgm:pt modelId="{95C3015C-4F1D-47CF-97A7-0D0AD4F9500F}" type="pres">
      <dgm:prSet presAssocID="{58D7D598-896B-4E8D-A96A-BA916A3FCAAB}" presName="node" presStyleLbl="node1" presStyleIdx="2" presStyleCnt="10">
        <dgm:presLayoutVars>
          <dgm:bulletEnabled val="1"/>
        </dgm:presLayoutVars>
      </dgm:prSet>
      <dgm:spPr/>
    </dgm:pt>
    <dgm:pt modelId="{1DD2F166-C8F3-4259-A656-FA8198CBB9E1}" type="pres">
      <dgm:prSet presAssocID="{75ADF5ED-F928-4D0D-BCC6-29A46E5E4D92}" presName="sibTrans" presStyleLbl="sibTrans1D1" presStyleIdx="2" presStyleCnt="9"/>
      <dgm:spPr/>
    </dgm:pt>
    <dgm:pt modelId="{28E9CC08-7CA1-4851-B9BF-9ABA7883A4B7}" type="pres">
      <dgm:prSet presAssocID="{75ADF5ED-F928-4D0D-BCC6-29A46E5E4D92}" presName="connectorText" presStyleLbl="sibTrans1D1" presStyleIdx="2" presStyleCnt="9"/>
      <dgm:spPr/>
    </dgm:pt>
    <dgm:pt modelId="{C2A1C0AE-6AD8-4600-ADE6-5DF55A1C7F29}" type="pres">
      <dgm:prSet presAssocID="{F6CCC54C-F53E-4FAD-B97A-935F4AC1021E}" presName="node" presStyleLbl="node1" presStyleIdx="3" presStyleCnt="10">
        <dgm:presLayoutVars>
          <dgm:bulletEnabled val="1"/>
        </dgm:presLayoutVars>
      </dgm:prSet>
      <dgm:spPr/>
    </dgm:pt>
    <dgm:pt modelId="{55801E11-F50D-4BB7-BB5F-EB6F080D25E8}" type="pres">
      <dgm:prSet presAssocID="{59A8B303-4B55-45DC-BCA4-0D260657F60E}" presName="sibTrans" presStyleLbl="sibTrans1D1" presStyleIdx="3" presStyleCnt="9"/>
      <dgm:spPr/>
    </dgm:pt>
    <dgm:pt modelId="{801EC33A-C145-4082-8536-174699B125B2}" type="pres">
      <dgm:prSet presAssocID="{59A8B303-4B55-45DC-BCA4-0D260657F60E}" presName="connectorText" presStyleLbl="sibTrans1D1" presStyleIdx="3" presStyleCnt="9"/>
      <dgm:spPr/>
    </dgm:pt>
    <dgm:pt modelId="{59F5E312-5CFC-4D7A-BC54-354661DE0E33}" type="pres">
      <dgm:prSet presAssocID="{FF7376EB-6D4E-4F7D-9EE7-ADED2570EC0B}" presName="node" presStyleLbl="node1" presStyleIdx="4" presStyleCnt="10">
        <dgm:presLayoutVars>
          <dgm:bulletEnabled val="1"/>
        </dgm:presLayoutVars>
      </dgm:prSet>
      <dgm:spPr/>
    </dgm:pt>
    <dgm:pt modelId="{5E602FED-1AFD-4681-A665-642FBAD71BA4}" type="pres">
      <dgm:prSet presAssocID="{91A06D38-4D7E-4A56-8BF8-32FDBA149870}" presName="sibTrans" presStyleLbl="sibTrans1D1" presStyleIdx="4" presStyleCnt="9"/>
      <dgm:spPr/>
    </dgm:pt>
    <dgm:pt modelId="{8F442039-0299-4915-9272-3D7820FA8018}" type="pres">
      <dgm:prSet presAssocID="{91A06D38-4D7E-4A56-8BF8-32FDBA149870}" presName="connectorText" presStyleLbl="sibTrans1D1" presStyleIdx="4" presStyleCnt="9"/>
      <dgm:spPr/>
    </dgm:pt>
    <dgm:pt modelId="{A575B6B5-EF72-4647-BA14-43FC994612C8}" type="pres">
      <dgm:prSet presAssocID="{3B3F91E6-33A4-406A-A6B5-47C4FB614CD2}" presName="node" presStyleLbl="node1" presStyleIdx="5" presStyleCnt="10">
        <dgm:presLayoutVars>
          <dgm:bulletEnabled val="1"/>
        </dgm:presLayoutVars>
      </dgm:prSet>
      <dgm:spPr/>
    </dgm:pt>
    <dgm:pt modelId="{7391E300-A08E-4E09-870C-09736024D67D}" type="pres">
      <dgm:prSet presAssocID="{33006EFD-D0BA-49CC-92A8-36251440B1B0}" presName="sibTrans" presStyleLbl="sibTrans1D1" presStyleIdx="5" presStyleCnt="9"/>
      <dgm:spPr/>
    </dgm:pt>
    <dgm:pt modelId="{020F5A8B-349B-4705-AB19-EA732AFE89D2}" type="pres">
      <dgm:prSet presAssocID="{33006EFD-D0BA-49CC-92A8-36251440B1B0}" presName="connectorText" presStyleLbl="sibTrans1D1" presStyleIdx="5" presStyleCnt="9"/>
      <dgm:spPr/>
    </dgm:pt>
    <dgm:pt modelId="{D427BACA-15B2-4EC8-8C69-43E92B522236}" type="pres">
      <dgm:prSet presAssocID="{D894A10B-CC0B-49DD-B096-B41EF4ADC613}" presName="node" presStyleLbl="node1" presStyleIdx="6" presStyleCnt="10">
        <dgm:presLayoutVars>
          <dgm:bulletEnabled val="1"/>
        </dgm:presLayoutVars>
      </dgm:prSet>
      <dgm:spPr/>
    </dgm:pt>
    <dgm:pt modelId="{12A4D3C7-88B6-4122-9BD7-75B2E7152070}" type="pres">
      <dgm:prSet presAssocID="{D20BD706-9C34-42AD-ABC5-1EA97A9F4EEF}" presName="sibTrans" presStyleLbl="sibTrans1D1" presStyleIdx="6" presStyleCnt="9"/>
      <dgm:spPr/>
    </dgm:pt>
    <dgm:pt modelId="{5D88B698-EAB7-45B2-B56E-9CB381D90824}" type="pres">
      <dgm:prSet presAssocID="{D20BD706-9C34-42AD-ABC5-1EA97A9F4EEF}" presName="connectorText" presStyleLbl="sibTrans1D1" presStyleIdx="6" presStyleCnt="9"/>
      <dgm:spPr/>
    </dgm:pt>
    <dgm:pt modelId="{0603B769-4AFB-4A47-B824-D5D679FE3253}" type="pres">
      <dgm:prSet presAssocID="{18B3D385-05C7-46C9-A9AD-8F8DC6729992}" presName="node" presStyleLbl="node1" presStyleIdx="7" presStyleCnt="10">
        <dgm:presLayoutVars>
          <dgm:bulletEnabled val="1"/>
        </dgm:presLayoutVars>
      </dgm:prSet>
      <dgm:spPr/>
    </dgm:pt>
    <dgm:pt modelId="{DCFC6B07-0F88-4CD9-9DC1-1C7ABF2C55EF}" type="pres">
      <dgm:prSet presAssocID="{FD34EBD0-BAEB-4218-930E-F89A07239763}" presName="sibTrans" presStyleLbl="sibTrans1D1" presStyleIdx="7" presStyleCnt="9"/>
      <dgm:spPr/>
    </dgm:pt>
    <dgm:pt modelId="{4951028D-679D-44D2-9075-5F45624881F3}" type="pres">
      <dgm:prSet presAssocID="{FD34EBD0-BAEB-4218-930E-F89A07239763}" presName="connectorText" presStyleLbl="sibTrans1D1" presStyleIdx="7" presStyleCnt="9"/>
      <dgm:spPr/>
    </dgm:pt>
    <dgm:pt modelId="{8222210D-8B0C-4CD0-9F39-75022A503650}" type="pres">
      <dgm:prSet presAssocID="{85310983-F513-48CF-8CC4-EDAA3DAE6E71}" presName="node" presStyleLbl="node1" presStyleIdx="8" presStyleCnt="10">
        <dgm:presLayoutVars>
          <dgm:bulletEnabled val="1"/>
        </dgm:presLayoutVars>
      </dgm:prSet>
      <dgm:spPr/>
    </dgm:pt>
    <dgm:pt modelId="{8B14947D-E778-47EB-9063-385FF672D9FC}" type="pres">
      <dgm:prSet presAssocID="{96BDCF15-F742-4E4D-AA74-082E81F458B9}" presName="sibTrans" presStyleLbl="sibTrans1D1" presStyleIdx="8" presStyleCnt="9"/>
      <dgm:spPr/>
    </dgm:pt>
    <dgm:pt modelId="{5C0CBEF5-356E-49A5-B726-5E757DFBC330}" type="pres">
      <dgm:prSet presAssocID="{96BDCF15-F742-4E4D-AA74-082E81F458B9}" presName="connectorText" presStyleLbl="sibTrans1D1" presStyleIdx="8" presStyleCnt="9"/>
      <dgm:spPr/>
    </dgm:pt>
    <dgm:pt modelId="{CF105DEB-725E-4EF5-8A28-2A725F4BDE9A}" type="pres">
      <dgm:prSet presAssocID="{CF54AD26-FD54-4743-9A22-F7008C6834BD}" presName="node" presStyleLbl="node1" presStyleIdx="9" presStyleCnt="10">
        <dgm:presLayoutVars>
          <dgm:bulletEnabled val="1"/>
        </dgm:presLayoutVars>
      </dgm:prSet>
      <dgm:spPr/>
    </dgm:pt>
  </dgm:ptLst>
  <dgm:cxnLst>
    <dgm:cxn modelId="{98EE230D-5EE1-4DE0-9A62-24337B18EE5D}" type="presOf" srcId="{75ADF5ED-F928-4D0D-BCC6-29A46E5E4D92}" destId="{28E9CC08-7CA1-4851-B9BF-9ABA7883A4B7}" srcOrd="1" destOrd="0" presId="urn:microsoft.com/office/officeart/2005/8/layout/bProcess3"/>
    <dgm:cxn modelId="{576B300E-EEEF-4029-A403-815CC9AF090D}" type="presOf" srcId="{D09575D4-14D0-4BC6-8A8C-9E6A96967966}" destId="{C9088266-D30A-4F64-9A3A-99A1C4A234B9}" srcOrd="0" destOrd="0" presId="urn:microsoft.com/office/officeart/2005/8/layout/bProcess3"/>
    <dgm:cxn modelId="{79665410-9E9C-46DA-90B3-9F7E7DC02375}" type="presOf" srcId="{D20BD706-9C34-42AD-ABC5-1EA97A9F4EEF}" destId="{12A4D3C7-88B6-4122-9BD7-75B2E7152070}" srcOrd="0" destOrd="0" presId="urn:microsoft.com/office/officeart/2005/8/layout/bProcess3"/>
    <dgm:cxn modelId="{F881EE19-E33B-4CD8-A7CC-71BEE9472BBB}" type="presOf" srcId="{FF7376EB-6D4E-4F7D-9EE7-ADED2570EC0B}" destId="{59F5E312-5CFC-4D7A-BC54-354661DE0E33}" srcOrd="0" destOrd="0" presId="urn:microsoft.com/office/officeart/2005/8/layout/bProcess3"/>
    <dgm:cxn modelId="{94CF061A-B781-4ACB-845A-34AC4EA7D08F}" srcId="{55D93645-BF3F-4895-89E5-1ADF2AB9C064}" destId="{85310983-F513-48CF-8CC4-EDAA3DAE6E71}" srcOrd="8" destOrd="0" parTransId="{84624558-7DE1-4C8F-80CD-E48C13775E61}" sibTransId="{96BDCF15-F742-4E4D-AA74-082E81F458B9}"/>
    <dgm:cxn modelId="{93342F1E-20E6-4996-9E9A-2A568BE2B27D}" type="presOf" srcId="{33006EFD-D0BA-49CC-92A8-36251440B1B0}" destId="{020F5A8B-349B-4705-AB19-EA732AFE89D2}" srcOrd="1" destOrd="0" presId="urn:microsoft.com/office/officeart/2005/8/layout/bProcess3"/>
    <dgm:cxn modelId="{B87EAC26-E7EC-4B39-8EE3-E45A8A1769A5}" type="presOf" srcId="{55D93645-BF3F-4895-89E5-1ADF2AB9C064}" destId="{7ED8256F-700C-44EA-B846-23C582EE5539}" srcOrd="0" destOrd="0" presId="urn:microsoft.com/office/officeart/2005/8/layout/bProcess3"/>
    <dgm:cxn modelId="{AC7C1532-DBE8-4863-8F32-3935F291BA2B}" type="presOf" srcId="{59A8B303-4B55-45DC-BCA4-0D260657F60E}" destId="{55801E11-F50D-4BB7-BB5F-EB6F080D25E8}" srcOrd="0" destOrd="0" presId="urn:microsoft.com/office/officeart/2005/8/layout/bProcess3"/>
    <dgm:cxn modelId="{4C7EEB36-7D49-4911-9AD3-E3C674B6DE33}" srcId="{55D93645-BF3F-4895-89E5-1ADF2AB9C064}" destId="{D894A10B-CC0B-49DD-B096-B41EF4ADC613}" srcOrd="6" destOrd="0" parTransId="{AFE0CB76-A911-49B0-8965-D956E2AF7BBE}" sibTransId="{D20BD706-9C34-42AD-ABC5-1EA97A9F4EEF}"/>
    <dgm:cxn modelId="{8612E943-B731-4A47-A004-82C58E8A9717}" srcId="{55D93645-BF3F-4895-89E5-1ADF2AB9C064}" destId="{F6CCC54C-F53E-4FAD-B97A-935F4AC1021E}" srcOrd="3" destOrd="0" parTransId="{CAAD7F28-9061-42B6-8DF6-E2B7EC13E578}" sibTransId="{59A8B303-4B55-45DC-BCA4-0D260657F60E}"/>
    <dgm:cxn modelId="{E8E0F163-A18D-45CE-89F9-CB3219D34929}" type="presOf" srcId="{91A06D38-4D7E-4A56-8BF8-32FDBA149870}" destId="{5E602FED-1AFD-4681-A665-642FBAD71BA4}" srcOrd="0" destOrd="0" presId="urn:microsoft.com/office/officeart/2005/8/layout/bProcess3"/>
    <dgm:cxn modelId="{8255ED67-05D5-4799-ABB0-AEBE6BA15FE9}" srcId="{55D93645-BF3F-4895-89E5-1ADF2AB9C064}" destId="{58D7D598-896B-4E8D-A96A-BA916A3FCAAB}" srcOrd="2" destOrd="0" parTransId="{16251AE5-56C8-4860-BD76-20097D97F47E}" sibTransId="{75ADF5ED-F928-4D0D-BCC6-29A46E5E4D92}"/>
    <dgm:cxn modelId="{1BF9276B-33B5-4F12-BCE3-715F67442BEA}" type="presOf" srcId="{D894A10B-CC0B-49DD-B096-B41EF4ADC613}" destId="{D427BACA-15B2-4EC8-8C69-43E92B522236}" srcOrd="0" destOrd="0" presId="urn:microsoft.com/office/officeart/2005/8/layout/bProcess3"/>
    <dgm:cxn modelId="{3063946E-866E-41DF-B33F-07AB4EDCF5F4}" type="presOf" srcId="{91A06D38-4D7E-4A56-8BF8-32FDBA149870}" destId="{8F442039-0299-4915-9272-3D7820FA8018}" srcOrd="1" destOrd="0" presId="urn:microsoft.com/office/officeart/2005/8/layout/bProcess3"/>
    <dgm:cxn modelId="{5C534A54-025A-42DE-AD25-28D5AD0D1D7A}" type="presOf" srcId="{75ADF5ED-F928-4D0D-BCC6-29A46E5E4D92}" destId="{1DD2F166-C8F3-4259-A656-FA8198CBB9E1}" srcOrd="0" destOrd="0" presId="urn:microsoft.com/office/officeart/2005/8/layout/bProcess3"/>
    <dgm:cxn modelId="{9449B674-25C2-4E5D-AB91-89B65B9251AF}" type="presOf" srcId="{C455453F-AF08-40E1-8914-874DC861B609}" destId="{D534B7E6-FD34-409D-A0F2-13EE1C8D9C5E}" srcOrd="1" destOrd="0" presId="urn:microsoft.com/office/officeart/2005/8/layout/bProcess3"/>
    <dgm:cxn modelId="{31990658-08B9-44FD-AC18-E40975D9457E}" srcId="{55D93645-BF3F-4895-89E5-1ADF2AB9C064}" destId="{721AC402-A3EA-43AB-BF68-74BF27BA02E3}" srcOrd="0" destOrd="0" parTransId="{270EA1A0-C89E-4350-BDDE-FC6112F3A516}" sibTransId="{C455453F-AF08-40E1-8914-874DC861B609}"/>
    <dgm:cxn modelId="{10C1928C-A0C7-4C4B-B88F-8760262E71A3}" srcId="{55D93645-BF3F-4895-89E5-1ADF2AB9C064}" destId="{FF7376EB-6D4E-4F7D-9EE7-ADED2570EC0B}" srcOrd="4" destOrd="0" parTransId="{3C796615-5241-4069-BFC6-1FB0F3917CD2}" sibTransId="{91A06D38-4D7E-4A56-8BF8-32FDBA149870}"/>
    <dgm:cxn modelId="{E7343D9A-7B1A-46C5-811B-31FD63919842}" srcId="{55D93645-BF3F-4895-89E5-1ADF2AB9C064}" destId="{8CE94592-926F-4C8E-A2C2-54C740A5DF63}" srcOrd="1" destOrd="0" parTransId="{D161F993-E4D5-40C3-A2FA-B0A8AFF2C36B}" sibTransId="{D09575D4-14D0-4BC6-8A8C-9E6A96967966}"/>
    <dgm:cxn modelId="{25747BA0-8193-4B15-9D46-EBECEDDF4A62}" srcId="{55D93645-BF3F-4895-89E5-1ADF2AB9C064}" destId="{18B3D385-05C7-46C9-A9AD-8F8DC6729992}" srcOrd="7" destOrd="0" parTransId="{A33FF891-1583-429A-8851-37DB42B89CEB}" sibTransId="{FD34EBD0-BAEB-4218-930E-F89A07239763}"/>
    <dgm:cxn modelId="{501C25A1-3A85-4E07-98B2-FEA1295E6443}" type="presOf" srcId="{CF54AD26-FD54-4743-9A22-F7008C6834BD}" destId="{CF105DEB-725E-4EF5-8A28-2A725F4BDE9A}" srcOrd="0" destOrd="0" presId="urn:microsoft.com/office/officeart/2005/8/layout/bProcess3"/>
    <dgm:cxn modelId="{14D61CA3-8786-4B53-8DE9-AE5473CD7D1E}" srcId="{55D93645-BF3F-4895-89E5-1ADF2AB9C064}" destId="{CF54AD26-FD54-4743-9A22-F7008C6834BD}" srcOrd="9" destOrd="0" parTransId="{11C2E265-D8D1-4113-9C20-00778EB4B29A}" sibTransId="{F3A39A20-DB55-4E88-BD5A-BB8C76131D89}"/>
    <dgm:cxn modelId="{24B5A8A6-E3B7-4980-BD5F-EA91B7EBB5D7}" type="presOf" srcId="{96BDCF15-F742-4E4D-AA74-082E81F458B9}" destId="{8B14947D-E778-47EB-9063-385FF672D9FC}" srcOrd="0" destOrd="0" presId="urn:microsoft.com/office/officeart/2005/8/layout/bProcess3"/>
    <dgm:cxn modelId="{A638F7A7-0FD7-46FB-B02E-95B0E2D6EEA4}" type="presOf" srcId="{59A8B303-4B55-45DC-BCA4-0D260657F60E}" destId="{801EC33A-C145-4082-8536-174699B125B2}" srcOrd="1" destOrd="0" presId="urn:microsoft.com/office/officeart/2005/8/layout/bProcess3"/>
    <dgm:cxn modelId="{730568A9-DB6E-42F8-994D-24BDD702C4D9}" type="presOf" srcId="{721AC402-A3EA-43AB-BF68-74BF27BA02E3}" destId="{9EEEDC23-4210-4291-A320-54EB8C32FE0E}" srcOrd="0" destOrd="0" presId="urn:microsoft.com/office/officeart/2005/8/layout/bProcess3"/>
    <dgm:cxn modelId="{74CCC9AD-5D6A-476F-A090-7140AF4ED87A}" type="presOf" srcId="{8CE94592-926F-4C8E-A2C2-54C740A5DF63}" destId="{8D64DC8A-D4B7-444C-B2E0-5452850EBE5A}" srcOrd="0" destOrd="0" presId="urn:microsoft.com/office/officeart/2005/8/layout/bProcess3"/>
    <dgm:cxn modelId="{DC7410B4-6A9E-4C05-A70D-F1A8AC39E960}" type="presOf" srcId="{18B3D385-05C7-46C9-A9AD-8F8DC6729992}" destId="{0603B769-4AFB-4A47-B824-D5D679FE3253}" srcOrd="0" destOrd="0" presId="urn:microsoft.com/office/officeart/2005/8/layout/bProcess3"/>
    <dgm:cxn modelId="{0328ACBB-BC8A-4383-B56F-907029B99121}" type="presOf" srcId="{FD34EBD0-BAEB-4218-930E-F89A07239763}" destId="{DCFC6B07-0F88-4CD9-9DC1-1C7ABF2C55EF}" srcOrd="0" destOrd="0" presId="urn:microsoft.com/office/officeart/2005/8/layout/bProcess3"/>
    <dgm:cxn modelId="{B037A9CD-5BC5-416D-A4EE-21AD4C5A8BF3}" type="presOf" srcId="{C455453F-AF08-40E1-8914-874DC861B609}" destId="{DBFD22FC-BC0B-4E7F-9EED-E83C9453B39B}" srcOrd="0" destOrd="0" presId="urn:microsoft.com/office/officeart/2005/8/layout/bProcess3"/>
    <dgm:cxn modelId="{3BD2F0D4-E72D-4FDE-985D-8EF5CA03863F}" type="presOf" srcId="{33006EFD-D0BA-49CC-92A8-36251440B1B0}" destId="{7391E300-A08E-4E09-870C-09736024D67D}" srcOrd="0" destOrd="0" presId="urn:microsoft.com/office/officeart/2005/8/layout/bProcess3"/>
    <dgm:cxn modelId="{CC15CDD6-7331-4CD5-9A14-8ECA90695419}" type="presOf" srcId="{58D7D598-896B-4E8D-A96A-BA916A3FCAAB}" destId="{95C3015C-4F1D-47CF-97A7-0D0AD4F9500F}" srcOrd="0" destOrd="0" presId="urn:microsoft.com/office/officeart/2005/8/layout/bProcess3"/>
    <dgm:cxn modelId="{674A77DF-ED92-4278-909D-99923EA2EBBD}" type="presOf" srcId="{D09575D4-14D0-4BC6-8A8C-9E6A96967966}" destId="{58322810-401C-4EE9-9B7C-52703929A590}" srcOrd="1" destOrd="0" presId="urn:microsoft.com/office/officeart/2005/8/layout/bProcess3"/>
    <dgm:cxn modelId="{71A79BE5-49C6-4C40-B1CE-868E6844F714}" type="presOf" srcId="{96BDCF15-F742-4E4D-AA74-082E81F458B9}" destId="{5C0CBEF5-356E-49A5-B726-5E757DFBC330}" srcOrd="1" destOrd="0" presId="urn:microsoft.com/office/officeart/2005/8/layout/bProcess3"/>
    <dgm:cxn modelId="{9AF772ED-781E-4BF9-8BFC-704B525555A0}" type="presOf" srcId="{D20BD706-9C34-42AD-ABC5-1EA97A9F4EEF}" destId="{5D88B698-EAB7-45B2-B56E-9CB381D90824}" srcOrd="1" destOrd="0" presId="urn:microsoft.com/office/officeart/2005/8/layout/bProcess3"/>
    <dgm:cxn modelId="{6AF3A6ED-3B0F-4C79-8DA9-AAB8A1F9FDF2}" type="presOf" srcId="{3B3F91E6-33A4-406A-A6B5-47C4FB614CD2}" destId="{A575B6B5-EF72-4647-BA14-43FC994612C8}" srcOrd="0" destOrd="0" presId="urn:microsoft.com/office/officeart/2005/8/layout/bProcess3"/>
    <dgm:cxn modelId="{57B01AEE-64CD-409F-AECB-820A7F0247ED}" type="presOf" srcId="{F6CCC54C-F53E-4FAD-B97A-935F4AC1021E}" destId="{C2A1C0AE-6AD8-4600-ADE6-5DF55A1C7F29}" srcOrd="0" destOrd="0" presId="urn:microsoft.com/office/officeart/2005/8/layout/bProcess3"/>
    <dgm:cxn modelId="{722385F9-8550-4829-9404-3FC27A0252B5}" type="presOf" srcId="{FD34EBD0-BAEB-4218-930E-F89A07239763}" destId="{4951028D-679D-44D2-9075-5F45624881F3}" srcOrd="1" destOrd="0" presId="urn:microsoft.com/office/officeart/2005/8/layout/bProcess3"/>
    <dgm:cxn modelId="{2E00F1FC-921D-4286-83EB-D08B43371585}" srcId="{55D93645-BF3F-4895-89E5-1ADF2AB9C064}" destId="{3B3F91E6-33A4-406A-A6B5-47C4FB614CD2}" srcOrd="5" destOrd="0" parTransId="{EE166EC1-813A-4575-9DB4-931122E78825}" sibTransId="{33006EFD-D0BA-49CC-92A8-36251440B1B0}"/>
    <dgm:cxn modelId="{7CA4C0FD-56C8-48EF-B379-6FF12D22F881}" type="presOf" srcId="{85310983-F513-48CF-8CC4-EDAA3DAE6E71}" destId="{8222210D-8B0C-4CD0-9F39-75022A503650}" srcOrd="0" destOrd="0" presId="urn:microsoft.com/office/officeart/2005/8/layout/bProcess3"/>
    <dgm:cxn modelId="{21C7742F-B793-4EAA-B39F-B162B07D66CD}" type="presParOf" srcId="{7ED8256F-700C-44EA-B846-23C582EE5539}" destId="{9EEEDC23-4210-4291-A320-54EB8C32FE0E}" srcOrd="0" destOrd="0" presId="urn:microsoft.com/office/officeart/2005/8/layout/bProcess3"/>
    <dgm:cxn modelId="{E2070394-FA6E-4D4E-AFEC-D59C7DA16D0F}" type="presParOf" srcId="{7ED8256F-700C-44EA-B846-23C582EE5539}" destId="{DBFD22FC-BC0B-4E7F-9EED-E83C9453B39B}" srcOrd="1" destOrd="0" presId="urn:microsoft.com/office/officeart/2005/8/layout/bProcess3"/>
    <dgm:cxn modelId="{FD84384E-E817-42B4-B77B-65C0FC5ECB95}" type="presParOf" srcId="{DBFD22FC-BC0B-4E7F-9EED-E83C9453B39B}" destId="{D534B7E6-FD34-409D-A0F2-13EE1C8D9C5E}" srcOrd="0" destOrd="0" presId="urn:microsoft.com/office/officeart/2005/8/layout/bProcess3"/>
    <dgm:cxn modelId="{DDE33B69-DC11-47E5-AC65-4ED6A5954BEC}" type="presParOf" srcId="{7ED8256F-700C-44EA-B846-23C582EE5539}" destId="{8D64DC8A-D4B7-444C-B2E0-5452850EBE5A}" srcOrd="2" destOrd="0" presId="urn:microsoft.com/office/officeart/2005/8/layout/bProcess3"/>
    <dgm:cxn modelId="{58BCF6E6-8719-4B9B-875B-91400D31B52D}" type="presParOf" srcId="{7ED8256F-700C-44EA-B846-23C582EE5539}" destId="{C9088266-D30A-4F64-9A3A-99A1C4A234B9}" srcOrd="3" destOrd="0" presId="urn:microsoft.com/office/officeart/2005/8/layout/bProcess3"/>
    <dgm:cxn modelId="{93B16FB3-1595-4447-987C-BD152515670F}" type="presParOf" srcId="{C9088266-D30A-4F64-9A3A-99A1C4A234B9}" destId="{58322810-401C-4EE9-9B7C-52703929A590}" srcOrd="0" destOrd="0" presId="urn:microsoft.com/office/officeart/2005/8/layout/bProcess3"/>
    <dgm:cxn modelId="{8AC36EA2-BC25-4DFA-930B-6560EED0B093}" type="presParOf" srcId="{7ED8256F-700C-44EA-B846-23C582EE5539}" destId="{95C3015C-4F1D-47CF-97A7-0D0AD4F9500F}" srcOrd="4" destOrd="0" presId="urn:microsoft.com/office/officeart/2005/8/layout/bProcess3"/>
    <dgm:cxn modelId="{274D0A9D-09E2-4AC3-B23D-FD44A99D807C}" type="presParOf" srcId="{7ED8256F-700C-44EA-B846-23C582EE5539}" destId="{1DD2F166-C8F3-4259-A656-FA8198CBB9E1}" srcOrd="5" destOrd="0" presId="urn:microsoft.com/office/officeart/2005/8/layout/bProcess3"/>
    <dgm:cxn modelId="{7D3AD536-ED14-40DB-B5CB-0AAFA5BD8743}" type="presParOf" srcId="{1DD2F166-C8F3-4259-A656-FA8198CBB9E1}" destId="{28E9CC08-7CA1-4851-B9BF-9ABA7883A4B7}" srcOrd="0" destOrd="0" presId="urn:microsoft.com/office/officeart/2005/8/layout/bProcess3"/>
    <dgm:cxn modelId="{14FAB5E1-4E87-46F5-9FDC-099BE0BA59EB}" type="presParOf" srcId="{7ED8256F-700C-44EA-B846-23C582EE5539}" destId="{C2A1C0AE-6AD8-4600-ADE6-5DF55A1C7F29}" srcOrd="6" destOrd="0" presId="urn:microsoft.com/office/officeart/2005/8/layout/bProcess3"/>
    <dgm:cxn modelId="{9A6AC061-900A-4575-8984-D17F8D1EDD9F}" type="presParOf" srcId="{7ED8256F-700C-44EA-B846-23C582EE5539}" destId="{55801E11-F50D-4BB7-BB5F-EB6F080D25E8}" srcOrd="7" destOrd="0" presId="urn:microsoft.com/office/officeart/2005/8/layout/bProcess3"/>
    <dgm:cxn modelId="{151438C3-63BB-48D3-8AE3-166C6D77925C}" type="presParOf" srcId="{55801E11-F50D-4BB7-BB5F-EB6F080D25E8}" destId="{801EC33A-C145-4082-8536-174699B125B2}" srcOrd="0" destOrd="0" presId="urn:microsoft.com/office/officeart/2005/8/layout/bProcess3"/>
    <dgm:cxn modelId="{47E879DF-BF96-4C40-AA2C-1442062C81E5}" type="presParOf" srcId="{7ED8256F-700C-44EA-B846-23C582EE5539}" destId="{59F5E312-5CFC-4D7A-BC54-354661DE0E33}" srcOrd="8" destOrd="0" presId="urn:microsoft.com/office/officeart/2005/8/layout/bProcess3"/>
    <dgm:cxn modelId="{2BBA24A6-908F-42B9-9791-82CE41DE6B9D}" type="presParOf" srcId="{7ED8256F-700C-44EA-B846-23C582EE5539}" destId="{5E602FED-1AFD-4681-A665-642FBAD71BA4}" srcOrd="9" destOrd="0" presId="urn:microsoft.com/office/officeart/2005/8/layout/bProcess3"/>
    <dgm:cxn modelId="{7D951035-5FCB-4356-B4F2-2D8A26B5611E}" type="presParOf" srcId="{5E602FED-1AFD-4681-A665-642FBAD71BA4}" destId="{8F442039-0299-4915-9272-3D7820FA8018}" srcOrd="0" destOrd="0" presId="urn:microsoft.com/office/officeart/2005/8/layout/bProcess3"/>
    <dgm:cxn modelId="{55976DD5-79A5-4E8B-AFA4-77B5C6C725B3}" type="presParOf" srcId="{7ED8256F-700C-44EA-B846-23C582EE5539}" destId="{A575B6B5-EF72-4647-BA14-43FC994612C8}" srcOrd="10" destOrd="0" presId="urn:microsoft.com/office/officeart/2005/8/layout/bProcess3"/>
    <dgm:cxn modelId="{71CF7B88-49DB-4B52-B834-00809B0432DA}" type="presParOf" srcId="{7ED8256F-700C-44EA-B846-23C582EE5539}" destId="{7391E300-A08E-4E09-870C-09736024D67D}" srcOrd="11" destOrd="0" presId="urn:microsoft.com/office/officeart/2005/8/layout/bProcess3"/>
    <dgm:cxn modelId="{A7E16527-15C0-498E-9EE6-4D6A54D115EB}" type="presParOf" srcId="{7391E300-A08E-4E09-870C-09736024D67D}" destId="{020F5A8B-349B-4705-AB19-EA732AFE89D2}" srcOrd="0" destOrd="0" presId="urn:microsoft.com/office/officeart/2005/8/layout/bProcess3"/>
    <dgm:cxn modelId="{DFF31CBE-7E69-419B-994A-1FC6AFC74504}" type="presParOf" srcId="{7ED8256F-700C-44EA-B846-23C582EE5539}" destId="{D427BACA-15B2-4EC8-8C69-43E92B522236}" srcOrd="12" destOrd="0" presId="urn:microsoft.com/office/officeart/2005/8/layout/bProcess3"/>
    <dgm:cxn modelId="{83D99352-300B-4A2C-9E10-E3DD68A8E4B3}" type="presParOf" srcId="{7ED8256F-700C-44EA-B846-23C582EE5539}" destId="{12A4D3C7-88B6-4122-9BD7-75B2E7152070}" srcOrd="13" destOrd="0" presId="urn:microsoft.com/office/officeart/2005/8/layout/bProcess3"/>
    <dgm:cxn modelId="{652C674C-266D-4FB9-B4D7-E2F4B15CCEB4}" type="presParOf" srcId="{12A4D3C7-88B6-4122-9BD7-75B2E7152070}" destId="{5D88B698-EAB7-45B2-B56E-9CB381D90824}" srcOrd="0" destOrd="0" presId="urn:microsoft.com/office/officeart/2005/8/layout/bProcess3"/>
    <dgm:cxn modelId="{E7549AEB-8D69-444A-A855-129E2033775F}" type="presParOf" srcId="{7ED8256F-700C-44EA-B846-23C582EE5539}" destId="{0603B769-4AFB-4A47-B824-D5D679FE3253}" srcOrd="14" destOrd="0" presId="urn:microsoft.com/office/officeart/2005/8/layout/bProcess3"/>
    <dgm:cxn modelId="{73D8F994-9D9C-4FF6-9251-DED4B255B8C7}" type="presParOf" srcId="{7ED8256F-700C-44EA-B846-23C582EE5539}" destId="{DCFC6B07-0F88-4CD9-9DC1-1C7ABF2C55EF}" srcOrd="15" destOrd="0" presId="urn:microsoft.com/office/officeart/2005/8/layout/bProcess3"/>
    <dgm:cxn modelId="{1F804385-6963-4596-B8DC-AF108E163D78}" type="presParOf" srcId="{DCFC6B07-0F88-4CD9-9DC1-1C7ABF2C55EF}" destId="{4951028D-679D-44D2-9075-5F45624881F3}" srcOrd="0" destOrd="0" presId="urn:microsoft.com/office/officeart/2005/8/layout/bProcess3"/>
    <dgm:cxn modelId="{F3366C79-C99F-4333-8929-5C048F17A189}" type="presParOf" srcId="{7ED8256F-700C-44EA-B846-23C582EE5539}" destId="{8222210D-8B0C-4CD0-9F39-75022A503650}" srcOrd="16" destOrd="0" presId="urn:microsoft.com/office/officeart/2005/8/layout/bProcess3"/>
    <dgm:cxn modelId="{44D4166E-22F6-4B5B-8E3E-C6138A112AD6}" type="presParOf" srcId="{7ED8256F-700C-44EA-B846-23C582EE5539}" destId="{8B14947D-E778-47EB-9063-385FF672D9FC}" srcOrd="17" destOrd="0" presId="urn:microsoft.com/office/officeart/2005/8/layout/bProcess3"/>
    <dgm:cxn modelId="{A7AC71A6-7B01-40F5-A4F1-CF550AC0B526}" type="presParOf" srcId="{8B14947D-E778-47EB-9063-385FF672D9FC}" destId="{5C0CBEF5-356E-49A5-B726-5E757DFBC330}" srcOrd="0" destOrd="0" presId="urn:microsoft.com/office/officeart/2005/8/layout/bProcess3"/>
    <dgm:cxn modelId="{0F386CE7-4C8E-43D9-9DF3-ECA05A45E54C}" type="presParOf" srcId="{7ED8256F-700C-44EA-B846-23C582EE5539}" destId="{CF105DEB-725E-4EF5-8A28-2A725F4BDE9A}" srcOrd="18" destOrd="0" presId="urn:microsoft.com/office/officeart/2005/8/layout/b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FD22FC-BC0B-4E7F-9EED-E83C9453B39B}">
      <dsp:nvSpPr>
        <dsp:cNvPr id="0" name=""/>
        <dsp:cNvSpPr/>
      </dsp:nvSpPr>
      <dsp:spPr>
        <a:xfrm>
          <a:off x="1168634" y="488675"/>
          <a:ext cx="238348" cy="91440"/>
        </a:xfrm>
        <a:custGeom>
          <a:avLst/>
          <a:gdLst/>
          <a:ahLst/>
          <a:cxnLst/>
          <a:rect l="0" t="0" r="0" b="0"/>
          <a:pathLst>
            <a:path>
              <a:moveTo>
                <a:pt x="0" y="45720"/>
              </a:moveTo>
              <a:lnTo>
                <a:pt x="23834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1281084" y="533050"/>
        <a:ext cx="13447" cy="2689"/>
      </dsp:txXfrm>
    </dsp:sp>
    <dsp:sp modelId="{9EEEDC23-4210-4291-A320-54EB8C32FE0E}">
      <dsp:nvSpPr>
        <dsp:cNvPr id="0" name=""/>
        <dsp:cNvSpPr/>
      </dsp:nvSpPr>
      <dsp:spPr>
        <a:xfrm>
          <a:off x="1091" y="183592"/>
          <a:ext cx="1169342" cy="7016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t>裁切</a:t>
          </a:r>
        </a:p>
      </dsp:txBody>
      <dsp:txXfrm>
        <a:off x="1091" y="183592"/>
        <a:ext cx="1169342" cy="701605"/>
      </dsp:txXfrm>
    </dsp:sp>
    <dsp:sp modelId="{C9088266-D30A-4F64-9A3A-99A1C4A234B9}">
      <dsp:nvSpPr>
        <dsp:cNvPr id="0" name=""/>
        <dsp:cNvSpPr/>
      </dsp:nvSpPr>
      <dsp:spPr>
        <a:xfrm>
          <a:off x="2606925" y="488675"/>
          <a:ext cx="238348" cy="91440"/>
        </a:xfrm>
        <a:custGeom>
          <a:avLst/>
          <a:gdLst/>
          <a:ahLst/>
          <a:cxnLst/>
          <a:rect l="0" t="0" r="0" b="0"/>
          <a:pathLst>
            <a:path>
              <a:moveTo>
                <a:pt x="0" y="45720"/>
              </a:moveTo>
              <a:lnTo>
                <a:pt x="23834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2719376" y="533050"/>
        <a:ext cx="13447" cy="2689"/>
      </dsp:txXfrm>
    </dsp:sp>
    <dsp:sp modelId="{8D64DC8A-D4B7-444C-B2E0-5452850EBE5A}">
      <dsp:nvSpPr>
        <dsp:cNvPr id="0" name=""/>
        <dsp:cNvSpPr/>
      </dsp:nvSpPr>
      <dsp:spPr>
        <a:xfrm>
          <a:off x="1439383" y="183592"/>
          <a:ext cx="1169342" cy="7016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t>壓平</a:t>
          </a:r>
        </a:p>
      </dsp:txBody>
      <dsp:txXfrm>
        <a:off x="1439383" y="183592"/>
        <a:ext cx="1169342" cy="701605"/>
      </dsp:txXfrm>
    </dsp:sp>
    <dsp:sp modelId="{1DD2F166-C8F3-4259-A656-FA8198CBB9E1}">
      <dsp:nvSpPr>
        <dsp:cNvPr id="0" name=""/>
        <dsp:cNvSpPr/>
      </dsp:nvSpPr>
      <dsp:spPr>
        <a:xfrm>
          <a:off x="4045216" y="488675"/>
          <a:ext cx="238348" cy="91440"/>
        </a:xfrm>
        <a:custGeom>
          <a:avLst/>
          <a:gdLst/>
          <a:ahLst/>
          <a:cxnLst/>
          <a:rect l="0" t="0" r="0" b="0"/>
          <a:pathLst>
            <a:path>
              <a:moveTo>
                <a:pt x="0" y="45720"/>
              </a:moveTo>
              <a:lnTo>
                <a:pt x="23834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4157667" y="533050"/>
        <a:ext cx="13447" cy="2689"/>
      </dsp:txXfrm>
    </dsp:sp>
    <dsp:sp modelId="{95C3015C-4F1D-47CF-97A7-0D0AD4F9500F}">
      <dsp:nvSpPr>
        <dsp:cNvPr id="0" name=""/>
        <dsp:cNvSpPr/>
      </dsp:nvSpPr>
      <dsp:spPr>
        <a:xfrm>
          <a:off x="2877674" y="183592"/>
          <a:ext cx="1169342" cy="7016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t>高溫熱處理</a:t>
          </a:r>
          <a:r>
            <a:rPr lang="en-US" altLang="zh-TW" sz="1200" kern="1200"/>
            <a:t>(480</a:t>
          </a:r>
          <a:r>
            <a:rPr lang="zh-TW" altLang="en-US" sz="1200" kern="1200"/>
            <a:t>度</a:t>
          </a:r>
          <a:r>
            <a:rPr lang="en-US" altLang="zh-TW" sz="1200" kern="1200"/>
            <a:t>)</a:t>
          </a:r>
          <a:endParaRPr lang="zh-TW" altLang="en-US" sz="1200" kern="1200"/>
        </a:p>
      </dsp:txBody>
      <dsp:txXfrm>
        <a:off x="2877674" y="183592"/>
        <a:ext cx="1169342" cy="701605"/>
      </dsp:txXfrm>
    </dsp:sp>
    <dsp:sp modelId="{55801E11-F50D-4BB7-BB5F-EB6F080D25E8}">
      <dsp:nvSpPr>
        <dsp:cNvPr id="0" name=""/>
        <dsp:cNvSpPr/>
      </dsp:nvSpPr>
      <dsp:spPr>
        <a:xfrm>
          <a:off x="585762" y="883398"/>
          <a:ext cx="4314874" cy="238348"/>
        </a:xfrm>
        <a:custGeom>
          <a:avLst/>
          <a:gdLst/>
          <a:ahLst/>
          <a:cxnLst/>
          <a:rect l="0" t="0" r="0" b="0"/>
          <a:pathLst>
            <a:path>
              <a:moveTo>
                <a:pt x="4314874" y="0"/>
              </a:moveTo>
              <a:lnTo>
                <a:pt x="4314874" y="136274"/>
              </a:lnTo>
              <a:lnTo>
                <a:pt x="0" y="136274"/>
              </a:lnTo>
              <a:lnTo>
                <a:pt x="0" y="23834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2635118" y="1001228"/>
        <a:ext cx="216162" cy="2689"/>
      </dsp:txXfrm>
    </dsp:sp>
    <dsp:sp modelId="{C2A1C0AE-6AD8-4600-ADE6-5DF55A1C7F29}">
      <dsp:nvSpPr>
        <dsp:cNvPr id="0" name=""/>
        <dsp:cNvSpPr/>
      </dsp:nvSpPr>
      <dsp:spPr>
        <a:xfrm>
          <a:off x="4315965" y="183592"/>
          <a:ext cx="1169342" cy="7016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t>砂紙研磨處理</a:t>
          </a:r>
        </a:p>
      </dsp:txBody>
      <dsp:txXfrm>
        <a:off x="4315965" y="183592"/>
        <a:ext cx="1169342" cy="701605"/>
      </dsp:txXfrm>
    </dsp:sp>
    <dsp:sp modelId="{5E602FED-1AFD-4681-A665-642FBAD71BA4}">
      <dsp:nvSpPr>
        <dsp:cNvPr id="0" name=""/>
        <dsp:cNvSpPr/>
      </dsp:nvSpPr>
      <dsp:spPr>
        <a:xfrm>
          <a:off x="1168634" y="1459229"/>
          <a:ext cx="238348" cy="91440"/>
        </a:xfrm>
        <a:custGeom>
          <a:avLst/>
          <a:gdLst/>
          <a:ahLst/>
          <a:cxnLst/>
          <a:rect l="0" t="0" r="0" b="0"/>
          <a:pathLst>
            <a:path>
              <a:moveTo>
                <a:pt x="0" y="45720"/>
              </a:moveTo>
              <a:lnTo>
                <a:pt x="23834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1281084" y="1503605"/>
        <a:ext cx="13447" cy="2689"/>
      </dsp:txXfrm>
    </dsp:sp>
    <dsp:sp modelId="{59F5E312-5CFC-4D7A-BC54-354661DE0E33}">
      <dsp:nvSpPr>
        <dsp:cNvPr id="0" name=""/>
        <dsp:cNvSpPr/>
      </dsp:nvSpPr>
      <dsp:spPr>
        <a:xfrm>
          <a:off x="1091" y="1154147"/>
          <a:ext cx="1169342" cy="7016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t>電解拋光</a:t>
          </a:r>
        </a:p>
      </dsp:txBody>
      <dsp:txXfrm>
        <a:off x="1091" y="1154147"/>
        <a:ext cx="1169342" cy="701605"/>
      </dsp:txXfrm>
    </dsp:sp>
    <dsp:sp modelId="{7391E300-A08E-4E09-870C-09736024D67D}">
      <dsp:nvSpPr>
        <dsp:cNvPr id="0" name=""/>
        <dsp:cNvSpPr/>
      </dsp:nvSpPr>
      <dsp:spPr>
        <a:xfrm>
          <a:off x="2606925" y="1459229"/>
          <a:ext cx="238348" cy="91440"/>
        </a:xfrm>
        <a:custGeom>
          <a:avLst/>
          <a:gdLst/>
          <a:ahLst/>
          <a:cxnLst/>
          <a:rect l="0" t="0" r="0" b="0"/>
          <a:pathLst>
            <a:path>
              <a:moveTo>
                <a:pt x="0" y="45720"/>
              </a:moveTo>
              <a:lnTo>
                <a:pt x="23834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2719376" y="1503605"/>
        <a:ext cx="13447" cy="2689"/>
      </dsp:txXfrm>
    </dsp:sp>
    <dsp:sp modelId="{A575B6B5-EF72-4647-BA14-43FC994612C8}">
      <dsp:nvSpPr>
        <dsp:cNvPr id="0" name=""/>
        <dsp:cNvSpPr/>
      </dsp:nvSpPr>
      <dsp:spPr>
        <a:xfrm>
          <a:off x="1439383" y="1154147"/>
          <a:ext cx="1169342" cy="7016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t>第一次陽極處理</a:t>
          </a:r>
          <a:r>
            <a:rPr lang="en-US" altLang="zh-TW" sz="1200" kern="1200"/>
            <a:t>(</a:t>
          </a:r>
          <a:r>
            <a:rPr lang="zh-TW" altLang="en-US" sz="1200" kern="1200"/>
            <a:t>長氧化鋁膜</a:t>
          </a:r>
          <a:r>
            <a:rPr lang="en-US" altLang="zh-TW" sz="1200" kern="1200"/>
            <a:t>)</a:t>
          </a:r>
          <a:endParaRPr lang="zh-TW" altLang="en-US" sz="1200" kern="1200"/>
        </a:p>
      </dsp:txBody>
      <dsp:txXfrm>
        <a:off x="1439383" y="1154147"/>
        <a:ext cx="1169342" cy="701605"/>
      </dsp:txXfrm>
    </dsp:sp>
    <dsp:sp modelId="{12A4D3C7-88B6-4122-9BD7-75B2E7152070}">
      <dsp:nvSpPr>
        <dsp:cNvPr id="0" name=""/>
        <dsp:cNvSpPr/>
      </dsp:nvSpPr>
      <dsp:spPr>
        <a:xfrm>
          <a:off x="4045216" y="1459229"/>
          <a:ext cx="238348" cy="91440"/>
        </a:xfrm>
        <a:custGeom>
          <a:avLst/>
          <a:gdLst/>
          <a:ahLst/>
          <a:cxnLst/>
          <a:rect l="0" t="0" r="0" b="0"/>
          <a:pathLst>
            <a:path>
              <a:moveTo>
                <a:pt x="0" y="45720"/>
              </a:moveTo>
              <a:lnTo>
                <a:pt x="23834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4157667" y="1503605"/>
        <a:ext cx="13447" cy="2689"/>
      </dsp:txXfrm>
    </dsp:sp>
    <dsp:sp modelId="{D427BACA-15B2-4EC8-8C69-43E92B522236}">
      <dsp:nvSpPr>
        <dsp:cNvPr id="0" name=""/>
        <dsp:cNvSpPr/>
      </dsp:nvSpPr>
      <dsp:spPr>
        <a:xfrm>
          <a:off x="2877674" y="1154147"/>
          <a:ext cx="1169342" cy="7016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t>草酸法</a:t>
          </a:r>
        </a:p>
      </dsp:txBody>
      <dsp:txXfrm>
        <a:off x="2877674" y="1154147"/>
        <a:ext cx="1169342" cy="701605"/>
      </dsp:txXfrm>
    </dsp:sp>
    <dsp:sp modelId="{DCFC6B07-0F88-4CD9-9DC1-1C7ABF2C55EF}">
      <dsp:nvSpPr>
        <dsp:cNvPr id="0" name=""/>
        <dsp:cNvSpPr/>
      </dsp:nvSpPr>
      <dsp:spPr>
        <a:xfrm>
          <a:off x="585762" y="1853952"/>
          <a:ext cx="4314874" cy="238348"/>
        </a:xfrm>
        <a:custGeom>
          <a:avLst/>
          <a:gdLst/>
          <a:ahLst/>
          <a:cxnLst/>
          <a:rect l="0" t="0" r="0" b="0"/>
          <a:pathLst>
            <a:path>
              <a:moveTo>
                <a:pt x="4314874" y="0"/>
              </a:moveTo>
              <a:lnTo>
                <a:pt x="4314874" y="136274"/>
              </a:lnTo>
              <a:lnTo>
                <a:pt x="0" y="136274"/>
              </a:lnTo>
              <a:lnTo>
                <a:pt x="0" y="23834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2635118" y="1971782"/>
        <a:ext cx="216162" cy="2689"/>
      </dsp:txXfrm>
    </dsp:sp>
    <dsp:sp modelId="{0603B769-4AFB-4A47-B824-D5D679FE3253}">
      <dsp:nvSpPr>
        <dsp:cNvPr id="0" name=""/>
        <dsp:cNvSpPr/>
      </dsp:nvSpPr>
      <dsp:spPr>
        <a:xfrm>
          <a:off x="4315965" y="1154147"/>
          <a:ext cx="1169342" cy="7016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t>除</a:t>
          </a:r>
          <a:r>
            <a:rPr lang="en-US" altLang="zh-TW" sz="1200" kern="1200"/>
            <a:t>AAO</a:t>
          </a:r>
          <a:endParaRPr lang="zh-TW" altLang="en-US" sz="1200" kern="1200"/>
        </a:p>
      </dsp:txBody>
      <dsp:txXfrm>
        <a:off x="4315965" y="1154147"/>
        <a:ext cx="1169342" cy="701605"/>
      </dsp:txXfrm>
    </dsp:sp>
    <dsp:sp modelId="{8B14947D-E778-47EB-9063-385FF672D9FC}">
      <dsp:nvSpPr>
        <dsp:cNvPr id="0" name=""/>
        <dsp:cNvSpPr/>
      </dsp:nvSpPr>
      <dsp:spPr>
        <a:xfrm>
          <a:off x="1168634" y="2429784"/>
          <a:ext cx="238348" cy="91440"/>
        </a:xfrm>
        <a:custGeom>
          <a:avLst/>
          <a:gdLst/>
          <a:ahLst/>
          <a:cxnLst/>
          <a:rect l="0" t="0" r="0" b="0"/>
          <a:pathLst>
            <a:path>
              <a:moveTo>
                <a:pt x="0" y="45720"/>
              </a:moveTo>
              <a:lnTo>
                <a:pt x="23834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1281084" y="2474159"/>
        <a:ext cx="13447" cy="2689"/>
      </dsp:txXfrm>
    </dsp:sp>
    <dsp:sp modelId="{8222210D-8B0C-4CD0-9F39-75022A503650}">
      <dsp:nvSpPr>
        <dsp:cNvPr id="0" name=""/>
        <dsp:cNvSpPr/>
      </dsp:nvSpPr>
      <dsp:spPr>
        <a:xfrm>
          <a:off x="1091" y="2124701"/>
          <a:ext cx="1169342" cy="7016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t>第二次陽及處理</a:t>
          </a:r>
          <a:r>
            <a:rPr lang="en-US" altLang="zh-TW" sz="1200" kern="1200"/>
            <a:t>(</a:t>
          </a:r>
          <a:r>
            <a:rPr lang="zh-TW" altLang="en-US" sz="1200" kern="1200"/>
            <a:t>長氧化鋁膜</a:t>
          </a:r>
          <a:r>
            <a:rPr lang="en-US" altLang="zh-TW" sz="1200" kern="1200"/>
            <a:t>)</a:t>
          </a:r>
          <a:endParaRPr lang="zh-TW" altLang="en-US" sz="1200" kern="1200"/>
        </a:p>
      </dsp:txBody>
      <dsp:txXfrm>
        <a:off x="1091" y="2124701"/>
        <a:ext cx="1169342" cy="701605"/>
      </dsp:txXfrm>
    </dsp:sp>
    <dsp:sp modelId="{CF105DEB-725E-4EF5-8A28-2A725F4BDE9A}">
      <dsp:nvSpPr>
        <dsp:cNvPr id="0" name=""/>
        <dsp:cNvSpPr/>
      </dsp:nvSpPr>
      <dsp:spPr>
        <a:xfrm>
          <a:off x="1439383" y="2124701"/>
          <a:ext cx="1169342" cy="7016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TW" sz="1200" kern="1200"/>
            <a:t>SEM</a:t>
          </a:r>
          <a:endParaRPr lang="zh-TW" altLang="en-US" sz="1200" kern="1200"/>
        </a:p>
      </dsp:txBody>
      <dsp:txXfrm>
        <a:off x="1439383" y="2124701"/>
        <a:ext cx="1169342" cy="70160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CE035-2542-40DD-9378-FA5841F3C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7</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郭景智(gary_kuo)</dc:creator>
  <cp:keywords/>
  <dc:description/>
  <cp:lastModifiedBy>郭景智(gary_kuo)</cp:lastModifiedBy>
  <cp:revision>38</cp:revision>
  <dcterms:created xsi:type="dcterms:W3CDTF">2024-12-08T14:51:00Z</dcterms:created>
  <dcterms:modified xsi:type="dcterms:W3CDTF">2024-12-12T18:48:00Z</dcterms:modified>
</cp:coreProperties>
</file>