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06E"/>
          <w:sz w:val="36"/>
        </w:rPr>
        <w:t>معمارية نظام تتبع التاسكات</w:t>
      </w:r>
    </w:p>
    <w:p>
      <w:pPr>
        <w:jc w:val="center"/>
      </w:pPr>
      <w:r>
        <w:rPr>
          <w:color w:val="5A5A5A"/>
          <w:sz w:val="22"/>
        </w:rPr>
        <w:t>كيف يعمل النظام داخليًا</w:t>
      </w:r>
    </w:p>
    <w:p/>
    <w:p>
      <w:pPr>
        <w:pStyle w:val="Heading1"/>
      </w:pPr>
      <w:r>
        <w:t>المكونات</w:t>
      </w:r>
    </w:p>
    <w:p>
      <w:r>
        <w:t>tasks/*.json لتخزين الحالات، scripts/kbr-task.php لتحديث الحالات، logs/task_history.jsonl لسجل الأحداث، reports للتقارير المستقبلية.</w:t>
      </w:r>
    </w:p>
    <w:p>
      <w:pPr>
        <w:pStyle w:val="Heading1"/>
      </w:pPr>
      <w:r>
        <w:t>مصدر الحقيقة</w:t>
      </w:r>
    </w:p>
    <w:p>
      <w:r>
        <w:t>الملفات JSON داخل tasks هي المصدر الأساسي. لا تعتمد على Word للتحديث الآلي.</w:t>
      </w:r>
    </w:p>
    <w:p>
      <w:pPr>
        <w:pStyle w:val="Heading1"/>
      </w:pPr>
      <w:r>
        <w:t>حالات التاسك</w:t>
      </w:r>
    </w:p>
    <w:p>
      <w:r>
        <w:t>pending, in_progress, codex_done, verified, blocked.</w:t>
      </w:r>
    </w:p>
    <w:p>
      <w:pPr>
        <w:pStyle w:val="Heading1"/>
      </w:pPr>
      <w:r>
        <w:t>الأمان</w:t>
      </w:r>
    </w:p>
    <w:p>
      <w:r>
        <w:t>Codex لا يستخدم verify. التحقق النهائي لصاحب المشروع فقط.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