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69" w:lineRule="auto"/>
        <w:jc w:val="center"/>
        <w:bidi/>
      </w:pPr>
      <w:r>
        <w:rPr>
          <w:rFonts w:ascii="DejaVu Sans" w:hAnsi="DejaVu Sans" w:eastAsia="DejaVu Sans" w:cs="DejaVu Sans"/>
          <w:b/>
          <w:color w:val="1F4E79"/>
          <w:sz w:val="60"/>
          <w:rtl/>
        </w:rPr>
        <w:t>KABEERI</w:t>
      </w:r>
    </w:p>
    <w:p>
      <w:pPr>
        <w:spacing w:after="200" w:line="269" w:lineRule="auto"/>
        <w:jc w:val="center"/>
        <w:bidi/>
      </w:pPr>
      <w:r>
        <w:rPr>
          <w:rFonts w:ascii="DejaVu Sans" w:hAnsi="DejaVu Sans" w:eastAsia="DejaVu Sans" w:cs="DejaVu Sans"/>
          <w:b/>
          <w:color w:val="2F5496"/>
          <w:sz w:val="36"/>
          <w:rtl/>
        </w:rPr>
        <w:t>Database File 22</w:t>
      </w:r>
    </w:p>
    <w:p>
      <w:pPr>
        <w:spacing w:after="240" w:line="269" w:lineRule="auto"/>
        <w:jc w:val="center"/>
        <w:bidi/>
      </w:pPr>
      <w:r>
        <w:rPr>
          <w:rFonts w:ascii="DejaVu Sans" w:hAnsi="DejaVu Sans" w:eastAsia="DejaVu Sans" w:cs="DejaVu Sans"/>
          <w:b/>
          <w:color w:val="000000"/>
          <w:sz w:val="40"/>
          <w:rtl/>
        </w:rPr>
        <w:t>Kabeeri Billing &amp; Subscriptions Database</w:t>
      </w:r>
    </w:p>
    <w:p>
      <w:pPr>
        <w:spacing w:after="160" w:line="269" w:lineRule="auto"/>
        <w:jc w:val="center"/>
        <w:bidi/>
      </w:pPr>
      <w:r>
        <w:rPr>
          <w:rFonts w:ascii="DejaVu Sans" w:hAnsi="DejaVu Sans" w:eastAsia="DejaVu Sans" w:cs="DejaVu Sans"/>
          <w:b/>
          <w:color w:val="000000"/>
          <w:sz w:val="32"/>
          <w:rtl/>
        </w:rPr>
        <w:t>نظام الفوترة والاشتراكات والحقوق التجارية</w:t>
      </w:r>
    </w:p>
    <w:p>
      <w:pPr>
        <w:spacing w:after="80" w:line="269" w:lineRule="auto"/>
        <w:jc w:val="center"/>
        <w:bidi/>
      </w:pPr>
      <w:r>
        <w:rPr>
          <w:rFonts w:ascii="DejaVu Sans" w:hAnsi="DejaVu Sans" w:eastAsia="DejaVu Sans" w:cs="DejaVu Sans"/>
          <w:b w:val="0"/>
          <w:sz w:val="23"/>
          <w:rtl/>
        </w:rPr>
        <w:t>هذا الملف يصف قاعدة بيانات Billing في Kabeeri كطبقة تشغيل مركزية تخدم Cloud وPro وERP Modules وRabet Verification وKabeeri Mall وInternal Marketplace وAI usage وAgency وEnterprise.</w:t>
      </w:r>
    </w:p>
    <w:p>
      <w:pPr>
        <w:spacing w:after="80" w:line="269" w:lineRule="auto"/>
        <w:jc w:val="center"/>
        <w:bidi/>
      </w:pPr>
      <w:r>
        <w:rPr>
          <w:rFonts w:ascii="DejaVu Sans" w:hAnsi="DejaVu Sans" w:eastAsia="DejaVu Sans" w:cs="DejaVu Sans"/>
          <w:b w:val="0"/>
          <w:sz w:val="21"/>
          <w:rtl/>
        </w:rPr>
        <w:t>الهدف: فصل فواتير المنصة عن فواتير الشركات، وربط الخطط بالحقوق والحدود والاستخدام والمدفوعات بطريقة قابلة للتوسع عبر Cloud / Frontend Anywhere / Portable / Dedicated.</w:t>
      </w:r>
    </w:p>
    <w:p>
      <w:r>
        <w:br w:type="page"/>
      </w:r>
    </w:p>
    <w:p>
      <w:pPr>
        <w:pStyle w:val="Heading1"/>
        <w:spacing w:after="120" w:line="269" w:lineRule="auto"/>
        <w:jc w:val="right"/>
        <w:bidi/>
      </w:pPr>
      <w:r>
        <w:rPr>
          <w:rFonts w:ascii="DejaVu Sans" w:hAnsi="DejaVu Sans" w:eastAsia="DejaVu Sans" w:cs="DejaVu Sans"/>
          <w:b/>
          <w:color w:val="1F4E79"/>
          <w:sz w:val="30"/>
          <w:rtl/>
        </w:rPr>
        <w:t>1. تعريف Billing &amp; Subscriptions</w:t>
      </w:r>
    </w:p>
    <w:p>
      <w:pPr>
        <w:spacing w:after="80" w:line="269" w:lineRule="auto"/>
        <w:jc w:val="right"/>
        <w:bidi/>
      </w:pPr>
      <w:r>
        <w:rPr>
          <w:rFonts w:ascii="DejaVu Sans" w:hAnsi="DejaVu Sans" w:eastAsia="DejaVu Sans" w:cs="DejaVu Sans"/>
          <w:b w:val="0"/>
          <w:sz w:val="21"/>
          <w:rtl/>
        </w:rPr>
        <w:t>Billing &amp; Subscriptions هو نظام الإيرادات المركزي في Kabeeri. لا يخص Cloud فقط، ولا يجب أن يكون موديولاً جانبياً؛ بل طبقة مشتركة تتحكم في الخطط، الاشتراكات، حدود الاستخدام، الفواتير، المدفوعات، الحقوق التجارية، التجارب المجانية، الترقيات، الإلغاءات، والربط مع منتجات المنصة المختلفة.</w:t>
      </w:r>
    </w:p>
    <w:p>
      <w:pPr>
        <w:spacing w:after="40" w:line="269" w:lineRule="auto"/>
        <w:jc w:val="right"/>
        <w:bidi/>
      </w:pPr>
      <w:r>
        <w:rPr>
          <w:rFonts w:ascii="DejaVu Sans" w:hAnsi="DejaVu Sans" w:eastAsia="DejaVu Sans" w:cs="DejaVu Sans"/>
          <w:b w:val="0"/>
          <w:sz w:val="20"/>
          <w:rtl/>
        </w:rPr>
        <w:t>• Kabeeri Cloud subscriptions.</w:t>
      </w:r>
    </w:p>
    <w:p>
      <w:pPr>
        <w:spacing w:after="40" w:line="269" w:lineRule="auto"/>
        <w:jc w:val="right"/>
        <w:bidi/>
      </w:pPr>
      <w:r>
        <w:rPr>
          <w:rFonts w:ascii="DejaVu Sans" w:hAnsi="DejaVu Sans" w:eastAsia="DejaVu Sans" w:cs="DejaVu Sans"/>
          <w:b w:val="0"/>
          <w:sz w:val="20"/>
          <w:rtl/>
        </w:rPr>
        <w:t>• Kabeeri Pro / Self-hosted licenses.</w:t>
      </w:r>
    </w:p>
    <w:p>
      <w:pPr>
        <w:spacing w:after="40" w:line="269" w:lineRule="auto"/>
        <w:jc w:val="right"/>
        <w:bidi/>
      </w:pPr>
      <w:r>
        <w:rPr>
          <w:rFonts w:ascii="DejaVu Sans" w:hAnsi="DejaVu Sans" w:eastAsia="DejaVu Sans" w:cs="DejaVu Sans"/>
          <w:b w:val="0"/>
          <w:sz w:val="20"/>
          <w:rtl/>
        </w:rPr>
        <w:t>• ERP module and suite subscriptions.</w:t>
      </w:r>
    </w:p>
    <w:p>
      <w:pPr>
        <w:spacing w:after="40" w:line="269" w:lineRule="auto"/>
        <w:jc w:val="right"/>
        <w:bidi/>
      </w:pPr>
      <w:r>
        <w:rPr>
          <w:rFonts w:ascii="DejaVu Sans" w:hAnsi="DejaVu Sans" w:eastAsia="DejaVu Sans" w:cs="DejaVu Sans"/>
          <w:b w:val="0"/>
          <w:sz w:val="20"/>
          <w:rtl/>
        </w:rPr>
        <w:t>• Rabet Company OS plans and verification fees.</w:t>
      </w:r>
    </w:p>
    <w:p>
      <w:pPr>
        <w:spacing w:after="40" w:line="269" w:lineRule="auto"/>
        <w:jc w:val="right"/>
        <w:bidi/>
      </w:pPr>
      <w:r>
        <w:rPr>
          <w:rFonts w:ascii="DejaVu Sans" w:hAnsi="DejaVu Sans" w:eastAsia="DejaVu Sans" w:cs="DejaVu Sans"/>
          <w:b w:val="0"/>
          <w:sz w:val="20"/>
          <w:rtl/>
        </w:rPr>
        <w:t>• Kabeeri Mall listings, featured placements, lead fees, and commissions.</w:t>
      </w:r>
    </w:p>
    <w:p>
      <w:pPr>
        <w:spacing w:after="40" w:line="269" w:lineRule="auto"/>
        <w:jc w:val="right"/>
        <w:bidi/>
      </w:pPr>
      <w:r>
        <w:rPr>
          <w:rFonts w:ascii="DejaVu Sans" w:hAnsi="DejaVu Sans" w:eastAsia="DejaVu Sans" w:cs="DejaVu Sans"/>
          <w:b w:val="0"/>
          <w:sz w:val="20"/>
          <w:rtl/>
        </w:rPr>
        <w:t>• Internal Marketplace package purchases and revenue share.</w:t>
      </w:r>
    </w:p>
    <w:p>
      <w:pPr>
        <w:spacing w:after="40" w:line="269" w:lineRule="auto"/>
        <w:jc w:val="right"/>
        <w:bidi/>
      </w:pPr>
      <w:r>
        <w:rPr>
          <w:rFonts w:ascii="DejaVu Sans" w:hAnsi="DejaVu Sans" w:eastAsia="DejaVu Sans" w:cs="DejaVu Sans"/>
          <w:b w:val="0"/>
          <w:sz w:val="20"/>
          <w:rtl/>
        </w:rPr>
        <w:t>• AI usage credits and usage-based actions.</w:t>
      </w:r>
    </w:p>
    <w:p>
      <w:pPr>
        <w:spacing w:after="40" w:line="269" w:lineRule="auto"/>
        <w:jc w:val="right"/>
        <w:bidi/>
      </w:pPr>
      <w:r>
        <w:rPr>
          <w:rFonts w:ascii="DejaVu Sans" w:hAnsi="DejaVu Sans" w:eastAsia="DejaVu Sans" w:cs="DejaVu Sans"/>
          <w:b w:val="0"/>
          <w:sz w:val="20"/>
          <w:rtl/>
        </w:rPr>
        <w:t>• Agency plans, support plans, and Enterprise contracts.</w:t>
      </w:r>
    </w:p>
    <w:p>
      <w:pPr>
        <w:pStyle w:val="Heading1"/>
        <w:spacing w:after="120" w:line="269" w:lineRule="auto"/>
        <w:jc w:val="right"/>
        <w:bidi/>
      </w:pPr>
      <w:r>
        <w:rPr>
          <w:rFonts w:ascii="DejaVu Sans" w:hAnsi="DejaVu Sans" w:eastAsia="DejaVu Sans" w:cs="DejaVu Sans"/>
          <w:b/>
          <w:color w:val="1F4E79"/>
          <w:sz w:val="30"/>
          <w:rtl/>
        </w:rPr>
        <w:t>2. القاعدة الرئيسية</w:t>
      </w:r>
    </w:p>
    <w:p>
      <w:pPr>
        <w:spacing w:after="80" w:line="269" w:lineRule="auto"/>
        <w:jc w:val="right"/>
        <w:bidi/>
      </w:pPr>
      <w:r>
        <w:rPr>
          <w:rFonts w:ascii="DejaVu Sans" w:hAnsi="DejaVu Sans" w:eastAsia="DejaVu Sans" w:cs="DejaVu Sans"/>
          <w:b w:val="0"/>
          <w:sz w:val="21"/>
          <w:rtl/>
        </w:rPr>
        <w:t>Kabeeri ليست منتجاً واحداً بسعر واحد. لذلك قاعدة البيانات يجب أن تدعم نماذج تسعير متعددة بدون خلط بين Platform Billing وBusiness Invoicing.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المفهوم</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المعنى</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مكانه</w:t>
            </w:r>
          </w:p>
        </w:tc>
      </w:tr>
      <w:tr>
        <w:tc>
          <w:tcPr>
            <w:tcW w:type="dxa" w:w="3552"/>
            <w:vAlign w:val="top"/>
          </w:tcPr>
          <w:p>
            <w:pPr>
              <w:spacing w:after="0" w:line="269" w:lineRule="auto"/>
              <w:jc w:val="right"/>
              <w:bidi/>
            </w:pPr>
            <w:r/>
            <w:r>
              <w:rPr>
                <w:rFonts w:ascii="DejaVu Sans" w:hAnsi="DejaVu Sans" w:eastAsia="DejaVu Sans" w:cs="DejaVu Sans"/>
                <w:b w:val="0"/>
                <w:sz w:val="17"/>
                <w:rtl/>
              </w:rPr>
              <w:t>Platform Billing</w:t>
            </w:r>
          </w:p>
        </w:tc>
        <w:tc>
          <w:tcPr>
            <w:tcW w:type="dxa" w:w="3552"/>
            <w:vAlign w:val="top"/>
          </w:tcPr>
          <w:p>
            <w:pPr>
              <w:spacing w:after="0" w:line="269" w:lineRule="auto"/>
              <w:jc w:val="right"/>
              <w:bidi/>
            </w:pPr>
            <w:r/>
            <w:r>
              <w:rPr>
                <w:rFonts w:ascii="DejaVu Sans" w:hAnsi="DejaVu Sans" w:eastAsia="DejaVu Sans" w:cs="DejaVu Sans"/>
                <w:b w:val="0"/>
                <w:sz w:val="17"/>
                <w:rtl/>
              </w:rPr>
              <w:t>الفواتير التي تصدرها Kabeeri للعميل مقابل اشتراك أو خدمة منصة</w:t>
            </w:r>
          </w:p>
        </w:tc>
        <w:tc>
          <w:tcPr>
            <w:tcW w:type="dxa" w:w="3552"/>
            <w:vAlign w:val="top"/>
          </w:tcPr>
          <w:p>
            <w:pPr>
              <w:spacing w:after="0" w:line="269" w:lineRule="auto"/>
              <w:jc w:val="right"/>
              <w:bidi/>
            </w:pPr>
            <w:r/>
            <w:r>
              <w:rPr>
                <w:rFonts w:ascii="DejaVu Sans" w:hAnsi="DejaVu Sans" w:eastAsia="DejaVu Sans" w:cs="DejaVu Sans"/>
                <w:b w:val="0"/>
                <w:sz w:val="17"/>
                <w:rtl/>
              </w:rPr>
              <w:t>Billing Database</w:t>
            </w:r>
          </w:p>
        </w:tc>
      </w:tr>
      <w:tr>
        <w:tc>
          <w:tcPr>
            <w:tcW w:type="dxa" w:w="3552"/>
            <w:vAlign w:val="top"/>
          </w:tcPr>
          <w:p>
            <w:pPr>
              <w:spacing w:after="0" w:line="269" w:lineRule="auto"/>
              <w:jc w:val="right"/>
              <w:bidi/>
            </w:pPr>
            <w:r/>
            <w:r>
              <w:rPr>
                <w:rFonts w:ascii="DejaVu Sans" w:hAnsi="DejaVu Sans" w:eastAsia="DejaVu Sans" w:cs="DejaVu Sans"/>
                <w:b w:val="0"/>
                <w:sz w:val="17"/>
                <w:rtl/>
              </w:rPr>
              <w:t>Business Invoicing</w:t>
            </w:r>
          </w:p>
        </w:tc>
        <w:tc>
          <w:tcPr>
            <w:tcW w:type="dxa" w:w="3552"/>
            <w:vAlign w:val="top"/>
          </w:tcPr>
          <w:p>
            <w:pPr>
              <w:spacing w:after="0" w:line="269" w:lineRule="auto"/>
              <w:jc w:val="right"/>
              <w:bidi/>
            </w:pPr>
            <w:r/>
            <w:r>
              <w:rPr>
                <w:rFonts w:ascii="DejaVu Sans" w:hAnsi="DejaVu Sans" w:eastAsia="DejaVu Sans" w:cs="DejaVu Sans"/>
                <w:b w:val="0"/>
                <w:sz w:val="17"/>
                <w:rtl/>
              </w:rPr>
              <w:t>الفواتير التي تصدرها شركة العميل لعملائها داخل ERP/Commerce</w:t>
            </w:r>
          </w:p>
        </w:tc>
        <w:tc>
          <w:tcPr>
            <w:tcW w:type="dxa" w:w="3552"/>
            <w:vAlign w:val="top"/>
          </w:tcPr>
          <w:p>
            <w:pPr>
              <w:spacing w:after="0" w:line="269" w:lineRule="auto"/>
              <w:jc w:val="right"/>
              <w:bidi/>
            </w:pPr>
            <w:r/>
            <w:r>
              <w:rPr>
                <w:rFonts w:ascii="DejaVu Sans" w:hAnsi="DejaVu Sans" w:eastAsia="DejaVu Sans" w:cs="DejaVu Sans"/>
                <w:b w:val="0"/>
                <w:sz w:val="17"/>
                <w:rtl/>
              </w:rPr>
              <w:t>ERP / Commerce Database</w:t>
            </w:r>
          </w:p>
        </w:tc>
      </w:tr>
      <w:tr>
        <w:tc>
          <w:tcPr>
            <w:tcW w:type="dxa" w:w="3552"/>
            <w:vAlign w:val="top"/>
          </w:tcPr>
          <w:p>
            <w:pPr>
              <w:spacing w:after="0" w:line="269" w:lineRule="auto"/>
              <w:jc w:val="right"/>
              <w:bidi/>
            </w:pPr>
            <w:r/>
            <w:r>
              <w:rPr>
                <w:rFonts w:ascii="DejaVu Sans" w:hAnsi="DejaVu Sans" w:eastAsia="DejaVu Sans" w:cs="DejaVu Sans"/>
                <w:b w:val="0"/>
                <w:sz w:val="17"/>
                <w:rtl/>
              </w:rPr>
              <w:t>Entitlement</w:t>
            </w:r>
          </w:p>
        </w:tc>
        <w:tc>
          <w:tcPr>
            <w:tcW w:type="dxa" w:w="3552"/>
            <w:vAlign w:val="top"/>
          </w:tcPr>
          <w:p>
            <w:pPr>
              <w:spacing w:after="0" w:line="269" w:lineRule="auto"/>
              <w:jc w:val="right"/>
              <w:bidi/>
            </w:pPr>
            <w:r/>
            <w:r>
              <w:rPr>
                <w:rFonts w:ascii="DejaVu Sans" w:hAnsi="DejaVu Sans" w:eastAsia="DejaVu Sans" w:cs="DejaVu Sans"/>
                <w:b w:val="0"/>
                <w:sz w:val="17"/>
                <w:rtl/>
              </w:rPr>
              <w:t>حق تجاري يسمح بميزة أو يحدد حد استخدام</w:t>
            </w:r>
          </w:p>
        </w:tc>
        <w:tc>
          <w:tcPr>
            <w:tcW w:type="dxa" w:w="3552"/>
            <w:vAlign w:val="top"/>
          </w:tcPr>
          <w:p>
            <w:pPr>
              <w:spacing w:after="0" w:line="269" w:lineRule="auto"/>
              <w:jc w:val="right"/>
              <w:bidi/>
            </w:pPr>
            <w:r/>
            <w:r>
              <w:rPr>
                <w:rFonts w:ascii="DejaVu Sans" w:hAnsi="DejaVu Sans" w:eastAsia="DejaVu Sans" w:cs="DejaVu Sans"/>
                <w:b w:val="0"/>
                <w:sz w:val="17"/>
                <w:rtl/>
              </w:rPr>
              <w:t>Billing Database + Entitlement Service</w:t>
            </w:r>
          </w:p>
        </w:tc>
      </w:tr>
      <w:tr>
        <w:tc>
          <w:tcPr>
            <w:tcW w:type="dxa" w:w="3552"/>
            <w:vAlign w:val="top"/>
          </w:tcPr>
          <w:p>
            <w:pPr>
              <w:spacing w:after="0" w:line="269" w:lineRule="auto"/>
              <w:jc w:val="right"/>
              <w:bidi/>
            </w:pPr>
            <w:r/>
            <w:r>
              <w:rPr>
                <w:rFonts w:ascii="DejaVu Sans" w:hAnsi="DejaVu Sans" w:eastAsia="DejaVu Sans" w:cs="DejaVu Sans"/>
                <w:b w:val="0"/>
                <w:sz w:val="17"/>
                <w:rtl/>
              </w:rPr>
              <w:t>Usage Record</w:t>
            </w:r>
          </w:p>
        </w:tc>
        <w:tc>
          <w:tcPr>
            <w:tcW w:type="dxa" w:w="3552"/>
            <w:vAlign w:val="top"/>
          </w:tcPr>
          <w:p>
            <w:pPr>
              <w:spacing w:after="0" w:line="269" w:lineRule="auto"/>
              <w:jc w:val="right"/>
              <w:bidi/>
            </w:pPr>
            <w:r/>
            <w:r>
              <w:rPr>
                <w:rFonts w:ascii="DejaVu Sans" w:hAnsi="DejaVu Sans" w:eastAsia="DejaVu Sans" w:cs="DejaVu Sans"/>
                <w:b w:val="0"/>
                <w:sz w:val="17"/>
                <w:rtl/>
              </w:rPr>
              <w:t>سجل استخدام قابل للتحويل إلى حد أو تكلفة</w:t>
            </w:r>
          </w:p>
        </w:tc>
        <w:tc>
          <w:tcPr>
            <w:tcW w:type="dxa" w:w="3552"/>
            <w:vAlign w:val="top"/>
          </w:tcPr>
          <w:p>
            <w:pPr>
              <w:spacing w:after="0" w:line="269" w:lineRule="auto"/>
              <w:jc w:val="right"/>
              <w:bidi/>
            </w:pPr>
            <w:r/>
            <w:r>
              <w:rPr>
                <w:rFonts w:ascii="DejaVu Sans" w:hAnsi="DejaVu Sans" w:eastAsia="DejaVu Sans" w:cs="DejaVu Sans"/>
                <w:b w:val="0"/>
                <w:sz w:val="17"/>
                <w:rtl/>
              </w:rPr>
              <w:t>Billing Database</w:t>
            </w:r>
          </w:p>
        </w:tc>
      </w:tr>
      <w:tr>
        <w:tc>
          <w:tcPr>
            <w:tcW w:type="dxa" w:w="3552"/>
            <w:vAlign w:val="top"/>
          </w:tcPr>
          <w:p>
            <w:pPr>
              <w:spacing w:after="0" w:line="269" w:lineRule="auto"/>
              <w:jc w:val="right"/>
              <w:bidi/>
            </w:pPr>
            <w:r/>
            <w:r>
              <w:rPr>
                <w:rFonts w:ascii="DejaVu Sans" w:hAnsi="DejaVu Sans" w:eastAsia="DejaVu Sans" w:cs="DejaVu Sans"/>
                <w:b w:val="0"/>
                <w:sz w:val="17"/>
                <w:rtl/>
              </w:rPr>
              <w:t>Commission</w:t>
            </w:r>
          </w:p>
        </w:tc>
        <w:tc>
          <w:tcPr>
            <w:tcW w:type="dxa" w:w="3552"/>
            <w:vAlign w:val="top"/>
          </w:tcPr>
          <w:p>
            <w:pPr>
              <w:spacing w:after="0" w:line="269" w:lineRule="auto"/>
              <w:jc w:val="right"/>
              <w:bidi/>
            </w:pPr>
            <w:r/>
            <w:r>
              <w:rPr>
                <w:rFonts w:ascii="DejaVu Sans" w:hAnsi="DejaVu Sans" w:eastAsia="DejaVu Sans" w:cs="DejaVu Sans"/>
                <w:b w:val="0"/>
                <w:sz w:val="17"/>
                <w:rtl/>
              </w:rPr>
              <w:t>نصيب المنصة أو الشركاء من عملية Marketplace/Mall/Service</w:t>
            </w:r>
          </w:p>
        </w:tc>
        <w:tc>
          <w:tcPr>
            <w:tcW w:type="dxa" w:w="3552"/>
            <w:vAlign w:val="top"/>
          </w:tcPr>
          <w:p>
            <w:pPr>
              <w:spacing w:after="0" w:line="269" w:lineRule="auto"/>
              <w:jc w:val="right"/>
              <w:bidi/>
            </w:pPr>
            <w:r/>
            <w:r>
              <w:rPr>
                <w:rFonts w:ascii="DejaVu Sans" w:hAnsi="DejaVu Sans" w:eastAsia="DejaVu Sans" w:cs="DejaVu Sans"/>
                <w:b w:val="0"/>
                <w:sz w:val="17"/>
                <w:rtl/>
              </w:rPr>
              <w:t>Billing + Commission references</w:t>
            </w:r>
          </w:p>
        </w:tc>
      </w:tr>
    </w:tbl>
    <w:p/>
    <w:p>
      <w:pPr>
        <w:spacing w:after="80" w:line="269" w:lineRule="auto"/>
        <w:jc w:val="right"/>
        <w:bidi/>
      </w:pPr>
      <w:r>
        <w:rPr>
          <w:rFonts w:ascii="DejaVu Sans" w:hAnsi="DejaVu Sans" w:eastAsia="DejaVu Sans" w:cs="DejaVu Sans"/>
          <w:b w:val="0"/>
          <w:sz w:val="21"/>
          <w:rtl/>
        </w:rPr>
        <w:t>ممنوع خلط invoices_platform مع customer_invoices أو supplier_bills. فواتير Kabeeri للعميل شيء، وفواتير العميل لعملائه شيء آخر تماماً.</w:t>
      </w:r>
    </w:p>
    <w:p>
      <w:pPr>
        <w:pStyle w:val="Heading1"/>
        <w:spacing w:after="120" w:line="269" w:lineRule="auto"/>
        <w:jc w:val="right"/>
        <w:bidi/>
      </w:pPr>
      <w:r>
        <w:rPr>
          <w:rFonts w:ascii="DejaVu Sans" w:hAnsi="DejaVu Sans" w:eastAsia="DejaVu Sans" w:cs="DejaVu Sans"/>
          <w:b/>
          <w:color w:val="1F4E79"/>
          <w:sz w:val="30"/>
          <w:rtl/>
        </w:rPr>
        <w:t>3. موقع Billing داخل المعمارية</w:t>
      </w:r>
    </w:p>
    <w:p>
      <w:pPr>
        <w:spacing w:after="80" w:line="269" w:lineRule="auto"/>
        <w:jc w:val="right"/>
        <w:bidi/>
      </w:pPr>
      <w:r>
        <w:rPr>
          <w:rFonts w:ascii="DejaVu Sans" w:hAnsi="DejaVu Sans" w:eastAsia="DejaVu Sans" w:cs="DejaVu Sans"/>
          <w:b w:val="0"/>
          <w:sz w:val="21"/>
          <w:rtl/>
        </w:rPr>
        <w:t>Billing يعتمد على Core Kernel لأنه يحتاج Organization وCompany وUser وPermissions وActivity Logs. ويغذي Cloud وMarketplace وRabet وERP وAI وDedicated/Portable بالحقوق التجارية وحدود الاستخدام.</w:t>
      </w:r>
    </w:p>
    <w:p>
      <w:pPr>
        <w:spacing w:after="80" w:line="269" w:lineRule="auto"/>
        <w:jc w:val="right"/>
        <w:bidi/>
      </w:pPr>
      <w:r>
        <w:rPr>
          <w:rFonts w:ascii="DejaVu Sans" w:hAnsi="DejaVu Sans" w:eastAsia="DejaVu Sans" w:cs="DejaVu Sans"/>
          <w:b w:val="0"/>
          <w:sz w:val="21"/>
          <w:rtl/>
        </w:rPr>
        <w:t>Core Kernel → Billing Account → Plan → Subscription → Entitlements → Usage → Invoice → Payment → Access Control</w:t>
      </w:r>
    </w:p>
    <w:p>
      <w:pPr>
        <w:spacing w:after="80" w:line="269" w:lineRule="auto"/>
        <w:jc w:val="right"/>
        <w:bidi/>
      </w:pPr>
      <w:r>
        <w:rPr>
          <w:rFonts w:ascii="DejaVu Sans" w:hAnsi="DejaVu Sans" w:eastAsia="DejaVu Sans" w:cs="DejaVu Sans"/>
          <w:b w:val="0"/>
          <w:sz w:val="21"/>
          <w:rtl/>
        </w:rPr>
        <w:t>أي Feature مدفوعة يجب أن تمر عبر EntitlementService قبل التفعيل.</w:t>
      </w:r>
    </w:p>
    <w:p>
      <w:pPr>
        <w:pStyle w:val="Heading1"/>
        <w:spacing w:after="120" w:line="269" w:lineRule="auto"/>
        <w:jc w:val="right"/>
        <w:bidi/>
      </w:pPr>
      <w:r>
        <w:rPr>
          <w:rFonts w:ascii="DejaVu Sans" w:hAnsi="DejaVu Sans" w:eastAsia="DejaVu Sans" w:cs="DejaVu Sans"/>
          <w:b/>
          <w:color w:val="1F4E79"/>
          <w:sz w:val="30"/>
          <w:rtl/>
        </w:rPr>
        <w:t>4. مبادئ تصميم قاعدة البيانات</w:t>
      </w:r>
    </w:p>
    <w:p>
      <w:pPr>
        <w:spacing w:after="40" w:line="269" w:lineRule="auto"/>
        <w:jc w:val="right"/>
        <w:bidi/>
      </w:pPr>
      <w:r>
        <w:rPr>
          <w:rFonts w:ascii="DejaVu Sans" w:hAnsi="DejaVu Sans" w:eastAsia="DejaVu Sans" w:cs="DejaVu Sans"/>
          <w:b w:val="0"/>
          <w:sz w:val="20"/>
          <w:rtl/>
        </w:rPr>
        <w:t>• Centralized Billing: نظام واحد للفوترة يخدم كل المنتجات، وليس Billing منفصل داخل كل موديول.</w:t>
      </w:r>
    </w:p>
    <w:p>
      <w:pPr>
        <w:spacing w:after="40" w:line="269" w:lineRule="auto"/>
        <w:jc w:val="right"/>
        <w:bidi/>
      </w:pPr>
      <w:r>
        <w:rPr>
          <w:rFonts w:ascii="DejaVu Sans" w:hAnsi="DejaVu Sans" w:eastAsia="DejaVu Sans" w:cs="DejaVu Sans"/>
          <w:b w:val="0"/>
          <w:sz w:val="20"/>
          <w:rtl/>
        </w:rPr>
        <w:t>• Product-aware: الخطة يمكن أن تخص Cloud أو ERP أو Rabet أو Mall أو AI أو Enterprise.</w:t>
      </w:r>
    </w:p>
    <w:p>
      <w:pPr>
        <w:spacing w:after="40" w:line="269" w:lineRule="auto"/>
        <w:jc w:val="right"/>
        <w:bidi/>
      </w:pPr>
      <w:r>
        <w:rPr>
          <w:rFonts w:ascii="DejaVu Sans" w:hAnsi="DejaVu Sans" w:eastAsia="DejaVu Sans" w:cs="DejaVu Sans"/>
          <w:b w:val="0"/>
          <w:sz w:val="20"/>
          <w:rtl/>
        </w:rPr>
        <w:t>• Entitlement-first: لا يتم تفعيل ميزة اعتماداً على plan_code فقط، بل على entitlement صريح.</w:t>
      </w:r>
    </w:p>
    <w:p>
      <w:pPr>
        <w:spacing w:after="40" w:line="269" w:lineRule="auto"/>
        <w:jc w:val="right"/>
        <w:bidi/>
      </w:pPr>
      <w:r>
        <w:rPr>
          <w:rFonts w:ascii="DejaVu Sans" w:hAnsi="DejaVu Sans" w:eastAsia="DejaVu Sans" w:cs="DejaVu Sans"/>
          <w:b w:val="0"/>
          <w:sz w:val="20"/>
          <w:rtl/>
        </w:rPr>
        <w:t>• Usage-ready: تخزين الاستخدام بشكل قابل للتجميع والتحويل لفواتير أو limits.</w:t>
      </w:r>
    </w:p>
    <w:p>
      <w:pPr>
        <w:spacing w:after="40" w:line="269" w:lineRule="auto"/>
        <w:jc w:val="right"/>
        <w:bidi/>
      </w:pPr>
      <w:r>
        <w:rPr>
          <w:rFonts w:ascii="DejaVu Sans" w:hAnsi="DejaVu Sans" w:eastAsia="DejaVu Sans" w:cs="DejaVu Sans"/>
          <w:b w:val="0"/>
          <w:sz w:val="20"/>
          <w:rtl/>
        </w:rPr>
        <w:t>• Tax-ready: يدعم الضرائب والفواتير حسب Country Packs لاحقاً.</w:t>
      </w:r>
    </w:p>
    <w:p>
      <w:pPr>
        <w:spacing w:after="40" w:line="269" w:lineRule="auto"/>
        <w:jc w:val="right"/>
        <w:bidi/>
      </w:pPr>
      <w:r>
        <w:rPr>
          <w:rFonts w:ascii="DejaVu Sans" w:hAnsi="DejaVu Sans" w:eastAsia="DejaVu Sans" w:cs="DejaVu Sans"/>
          <w:b w:val="0"/>
          <w:sz w:val="20"/>
          <w:rtl/>
        </w:rPr>
        <w:t>• Audit-ready: كل تغيير في خطة أو اشتراك أو دفع أو entitlement يسجل.</w:t>
      </w:r>
    </w:p>
    <w:p>
      <w:pPr>
        <w:spacing w:after="40" w:line="269" w:lineRule="auto"/>
        <w:jc w:val="right"/>
        <w:bidi/>
      </w:pPr>
      <w:r>
        <w:rPr>
          <w:rFonts w:ascii="DejaVu Sans" w:hAnsi="DejaVu Sans" w:eastAsia="DejaVu Sans" w:cs="DejaVu Sans"/>
          <w:b w:val="0"/>
          <w:sz w:val="20"/>
          <w:rtl/>
        </w:rPr>
        <w:t>• Exit-ready: عند Portable/Dedicated يبقى billing relationship مركزياً ما لم ينص العقد على غير ذلك.</w:t>
      </w:r>
    </w:p>
    <w:p>
      <w:pPr>
        <w:spacing w:after="40" w:line="269" w:lineRule="auto"/>
        <w:jc w:val="right"/>
        <w:bidi/>
      </w:pPr>
      <w:r>
        <w:rPr>
          <w:rFonts w:ascii="DejaVu Sans" w:hAnsi="DejaVu Sans" w:eastAsia="DejaVu Sans" w:cs="DejaVu Sans"/>
          <w:b w:val="0"/>
          <w:sz w:val="20"/>
          <w:rtl/>
        </w:rPr>
        <w:t>• No secrets in DB: لا تحفظ بيانات بطاقات أو payment secrets كنص واضح.</w:t>
      </w:r>
    </w:p>
    <w:p>
      <w:pPr>
        <w:pStyle w:val="Heading1"/>
        <w:spacing w:after="120" w:line="269" w:lineRule="auto"/>
        <w:jc w:val="right"/>
        <w:bidi/>
      </w:pPr>
      <w:r>
        <w:rPr>
          <w:rFonts w:ascii="DejaVu Sans" w:hAnsi="DejaVu Sans" w:eastAsia="DejaVu Sans" w:cs="DejaVu Sans"/>
          <w:b/>
          <w:color w:val="1F4E79"/>
          <w:sz w:val="30"/>
          <w:rtl/>
        </w:rPr>
        <w:t>5. Billing Data Domains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النطاق</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الجداول الأساسية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الغرض</w:t>
            </w:r>
          </w:p>
        </w:tc>
      </w:tr>
      <w:tr>
        <w:tc>
          <w:tcPr>
            <w:tcW w:type="dxa" w:w="3552"/>
            <w:vAlign w:val="top"/>
          </w:tcPr>
          <w:p>
            <w:pPr>
              <w:spacing w:after="0" w:line="269" w:lineRule="auto"/>
              <w:jc w:val="right"/>
              <w:bidi/>
            </w:pPr>
            <w:r/>
            <w:r>
              <w:rPr>
                <w:rFonts w:ascii="DejaVu Sans" w:hAnsi="DejaVu Sans" w:eastAsia="DejaVu Sans" w:cs="DejaVu Sans"/>
                <w:b w:val="0"/>
                <w:sz w:val="17"/>
                <w:rtl/>
              </w:rPr>
              <w:t>Accounts</w:t>
            </w:r>
          </w:p>
        </w:tc>
        <w:tc>
          <w:tcPr>
            <w:tcW w:type="dxa" w:w="3552"/>
            <w:vAlign w:val="top"/>
          </w:tcPr>
          <w:p>
            <w:pPr>
              <w:spacing w:after="0" w:line="269" w:lineRule="auto"/>
              <w:jc w:val="right"/>
              <w:bidi/>
            </w:pPr>
            <w:r/>
            <w:r>
              <w:rPr>
                <w:rFonts w:ascii="DejaVu Sans" w:hAnsi="DejaVu Sans" w:eastAsia="DejaVu Sans" w:cs="DejaVu Sans"/>
                <w:b w:val="0"/>
                <w:sz w:val="17"/>
                <w:rtl/>
              </w:rPr>
              <w:t>billing_accounts, billing_contacts, billing_addresses, billing_tax_profiles</w:t>
            </w:r>
          </w:p>
        </w:tc>
        <w:tc>
          <w:tcPr>
            <w:tcW w:type="dxa" w:w="3552"/>
            <w:vAlign w:val="top"/>
          </w:tcPr>
          <w:p>
            <w:pPr>
              <w:spacing w:after="0" w:line="269" w:lineRule="auto"/>
              <w:jc w:val="right"/>
              <w:bidi/>
            </w:pPr>
            <w:r/>
            <w:r>
              <w:rPr>
                <w:rFonts w:ascii="DejaVu Sans" w:hAnsi="DejaVu Sans" w:eastAsia="DejaVu Sans" w:cs="DejaVu Sans"/>
                <w:b w:val="0"/>
                <w:sz w:val="17"/>
                <w:rtl/>
              </w:rPr>
              <w:t>تعريف من يدفع ومن يستلم الفاتورة</w:t>
            </w:r>
          </w:p>
        </w:tc>
      </w:tr>
      <w:tr>
        <w:tc>
          <w:tcPr>
            <w:tcW w:type="dxa" w:w="3552"/>
            <w:vAlign w:val="top"/>
          </w:tcPr>
          <w:p>
            <w:pPr>
              <w:spacing w:after="0" w:line="269" w:lineRule="auto"/>
              <w:jc w:val="right"/>
              <w:bidi/>
            </w:pPr>
            <w:r/>
            <w:r>
              <w:rPr>
                <w:rFonts w:ascii="DejaVu Sans" w:hAnsi="DejaVu Sans" w:eastAsia="DejaVu Sans" w:cs="DejaVu Sans"/>
                <w:b w:val="0"/>
                <w:sz w:val="17"/>
                <w:rtl/>
              </w:rPr>
              <w:t>Catalog</w:t>
            </w:r>
          </w:p>
        </w:tc>
        <w:tc>
          <w:tcPr>
            <w:tcW w:type="dxa" w:w="3552"/>
            <w:vAlign w:val="top"/>
          </w:tcPr>
          <w:p>
            <w:pPr>
              <w:spacing w:after="0" w:line="269" w:lineRule="auto"/>
              <w:jc w:val="right"/>
              <w:bidi/>
            </w:pPr>
            <w:r/>
            <w:r>
              <w:rPr>
                <w:rFonts w:ascii="DejaVu Sans" w:hAnsi="DejaVu Sans" w:eastAsia="DejaVu Sans" w:cs="DejaVu Sans"/>
                <w:b w:val="0"/>
                <w:sz w:val="17"/>
                <w:rtl/>
              </w:rPr>
              <w:t>plans, plan_versions, plan_features, plan_limits, plan_prices, add_ons</w:t>
            </w:r>
          </w:p>
        </w:tc>
        <w:tc>
          <w:tcPr>
            <w:tcW w:type="dxa" w:w="3552"/>
            <w:vAlign w:val="top"/>
          </w:tcPr>
          <w:p>
            <w:pPr>
              <w:spacing w:after="0" w:line="269" w:lineRule="auto"/>
              <w:jc w:val="right"/>
              <w:bidi/>
            </w:pPr>
            <w:r/>
            <w:r>
              <w:rPr>
                <w:rFonts w:ascii="DejaVu Sans" w:hAnsi="DejaVu Sans" w:eastAsia="DejaVu Sans" w:cs="DejaVu Sans"/>
                <w:b w:val="0"/>
                <w:sz w:val="17"/>
                <w:rtl/>
              </w:rPr>
              <w:t>تعريف المنتجات والخطط والأسعار</w:t>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Subscriptions</w:t>
            </w:r>
          </w:p>
        </w:tc>
        <w:tc>
          <w:tcPr>
            <w:tcW w:type="dxa" w:w="3552"/>
            <w:vAlign w:val="top"/>
          </w:tcPr>
          <w:p>
            <w:pPr>
              <w:spacing w:after="0" w:line="269" w:lineRule="auto"/>
              <w:jc w:val="right"/>
              <w:bidi/>
            </w:pPr>
            <w:r/>
            <w:r>
              <w:rPr>
                <w:rFonts w:ascii="DejaVu Sans" w:hAnsi="DejaVu Sans" w:eastAsia="DejaVu Sans" w:cs="DejaVu Sans"/>
                <w:b w:val="0"/>
                <w:sz w:val="17"/>
                <w:rtl/>
              </w:rPr>
              <w:t>subscriptions, subscription_items, subscription_changes, trials</w:t>
            </w:r>
          </w:p>
        </w:tc>
        <w:tc>
          <w:tcPr>
            <w:tcW w:type="dxa" w:w="3552"/>
            <w:vAlign w:val="top"/>
          </w:tcPr>
          <w:p>
            <w:pPr>
              <w:spacing w:after="0" w:line="269" w:lineRule="auto"/>
              <w:jc w:val="right"/>
              <w:bidi/>
            </w:pPr>
            <w:r/>
            <w:r>
              <w:rPr>
                <w:rFonts w:ascii="DejaVu Sans" w:hAnsi="DejaVu Sans" w:eastAsia="DejaVu Sans" w:cs="DejaVu Sans"/>
                <w:b w:val="0"/>
                <w:sz w:val="17"/>
                <w:rtl/>
              </w:rPr>
              <w:t>دورة حياة الاشتراك</w:t>
            </w:r>
          </w:p>
        </w:tc>
      </w:tr>
      <w:tr>
        <w:tc>
          <w:tcPr>
            <w:tcW w:type="dxa" w:w="3552"/>
            <w:vAlign w:val="top"/>
          </w:tcPr>
          <w:p>
            <w:pPr>
              <w:spacing w:after="0" w:line="269" w:lineRule="auto"/>
              <w:jc w:val="right"/>
              <w:bidi/>
            </w:pPr>
            <w:r/>
            <w:r>
              <w:rPr>
                <w:rFonts w:ascii="DejaVu Sans" w:hAnsi="DejaVu Sans" w:eastAsia="DejaVu Sans" w:cs="DejaVu Sans"/>
                <w:b w:val="0"/>
                <w:sz w:val="17"/>
                <w:rtl/>
              </w:rPr>
              <w:t>Entitlements</w:t>
            </w:r>
          </w:p>
        </w:tc>
        <w:tc>
          <w:tcPr>
            <w:tcW w:type="dxa" w:w="3552"/>
            <w:vAlign w:val="top"/>
          </w:tcPr>
          <w:p>
            <w:pPr>
              <w:spacing w:after="0" w:line="269" w:lineRule="auto"/>
              <w:jc w:val="right"/>
              <w:bidi/>
            </w:pPr>
            <w:r/>
            <w:r>
              <w:rPr>
                <w:rFonts w:ascii="DejaVu Sans" w:hAnsi="DejaVu Sans" w:eastAsia="DejaVu Sans" w:cs="DejaVu Sans"/>
                <w:b w:val="0"/>
                <w:sz w:val="17"/>
                <w:rtl/>
              </w:rPr>
              <w:t>entitlements, account_entitlements, entitlement_grants</w:t>
            </w:r>
          </w:p>
        </w:tc>
        <w:tc>
          <w:tcPr>
            <w:tcW w:type="dxa" w:w="3552"/>
            <w:vAlign w:val="top"/>
          </w:tcPr>
          <w:p>
            <w:pPr>
              <w:spacing w:after="0" w:line="269" w:lineRule="auto"/>
              <w:jc w:val="right"/>
              <w:bidi/>
            </w:pPr>
            <w:r/>
            <w:r>
              <w:rPr>
                <w:rFonts w:ascii="DejaVu Sans" w:hAnsi="DejaVu Sans" w:eastAsia="DejaVu Sans" w:cs="DejaVu Sans"/>
                <w:b w:val="0"/>
                <w:sz w:val="17"/>
                <w:rtl/>
              </w:rPr>
              <w:t>الحقوق التجارية وحدود المزايا</w:t>
            </w:r>
          </w:p>
        </w:tc>
      </w:tr>
      <w:tr>
        <w:tc>
          <w:tcPr>
            <w:tcW w:type="dxa" w:w="3552"/>
            <w:vAlign w:val="top"/>
          </w:tcPr>
          <w:p>
            <w:pPr>
              <w:spacing w:after="0" w:line="269" w:lineRule="auto"/>
              <w:jc w:val="right"/>
              <w:bidi/>
            </w:pPr>
            <w:r/>
            <w:r>
              <w:rPr>
                <w:rFonts w:ascii="DejaVu Sans" w:hAnsi="DejaVu Sans" w:eastAsia="DejaVu Sans" w:cs="DejaVu Sans"/>
                <w:b w:val="0"/>
                <w:sz w:val="17"/>
                <w:rtl/>
              </w:rPr>
              <w:t>Usage</w:t>
            </w:r>
          </w:p>
        </w:tc>
        <w:tc>
          <w:tcPr>
            <w:tcW w:type="dxa" w:w="3552"/>
            <w:vAlign w:val="top"/>
          </w:tcPr>
          <w:p>
            <w:pPr>
              <w:spacing w:after="0" w:line="269" w:lineRule="auto"/>
              <w:jc w:val="right"/>
              <w:bidi/>
            </w:pPr>
            <w:r/>
            <w:r>
              <w:rPr>
                <w:rFonts w:ascii="DejaVu Sans" w:hAnsi="DejaVu Sans" w:eastAsia="DejaVu Sans" w:cs="DejaVu Sans"/>
                <w:b w:val="0"/>
                <w:sz w:val="17"/>
                <w:rtl/>
              </w:rPr>
              <w:t>usage_meters, usage_records, usage_aggregates, usage_alerts</w:t>
            </w:r>
          </w:p>
        </w:tc>
        <w:tc>
          <w:tcPr>
            <w:tcW w:type="dxa" w:w="3552"/>
            <w:vAlign w:val="top"/>
          </w:tcPr>
          <w:p>
            <w:pPr>
              <w:spacing w:after="0" w:line="269" w:lineRule="auto"/>
              <w:jc w:val="right"/>
              <w:bidi/>
            </w:pPr>
            <w:r/>
            <w:r>
              <w:rPr>
                <w:rFonts w:ascii="DejaVu Sans" w:hAnsi="DejaVu Sans" w:eastAsia="DejaVu Sans" w:cs="DejaVu Sans"/>
                <w:b w:val="0"/>
                <w:sz w:val="17"/>
                <w:rtl/>
              </w:rPr>
              <w:t>قياس الاستخدام والحدود</w:t>
            </w:r>
          </w:p>
        </w:tc>
      </w:tr>
      <w:tr>
        <w:tc>
          <w:tcPr>
            <w:tcW w:type="dxa" w:w="3552"/>
            <w:vAlign w:val="top"/>
          </w:tcPr>
          <w:p>
            <w:pPr>
              <w:spacing w:after="0" w:line="269" w:lineRule="auto"/>
              <w:jc w:val="right"/>
              <w:bidi/>
            </w:pPr>
            <w:r/>
            <w:r>
              <w:rPr>
                <w:rFonts w:ascii="DejaVu Sans" w:hAnsi="DejaVu Sans" w:eastAsia="DejaVu Sans" w:cs="DejaVu Sans"/>
                <w:b w:val="0"/>
                <w:sz w:val="17"/>
                <w:rtl/>
              </w:rPr>
              <w:t>Invoicing</w:t>
            </w:r>
          </w:p>
        </w:tc>
        <w:tc>
          <w:tcPr>
            <w:tcW w:type="dxa" w:w="3552"/>
            <w:vAlign w:val="top"/>
          </w:tcPr>
          <w:p>
            <w:pPr>
              <w:spacing w:after="0" w:line="269" w:lineRule="auto"/>
              <w:jc w:val="right"/>
              <w:bidi/>
            </w:pPr>
            <w:r/>
            <w:r>
              <w:rPr>
                <w:rFonts w:ascii="DejaVu Sans" w:hAnsi="DejaVu Sans" w:eastAsia="DejaVu Sans" w:cs="DejaVu Sans"/>
                <w:b w:val="0"/>
                <w:sz w:val="17"/>
                <w:rtl/>
              </w:rPr>
              <w:t>invoices_platform, invoice_items_platform, credit_notes_platform</w:t>
            </w:r>
          </w:p>
        </w:tc>
        <w:tc>
          <w:tcPr>
            <w:tcW w:type="dxa" w:w="3552"/>
            <w:vAlign w:val="top"/>
          </w:tcPr>
          <w:p>
            <w:pPr>
              <w:spacing w:after="0" w:line="269" w:lineRule="auto"/>
              <w:jc w:val="right"/>
              <w:bidi/>
            </w:pPr>
            <w:r/>
            <w:r>
              <w:rPr>
                <w:rFonts w:ascii="DejaVu Sans" w:hAnsi="DejaVu Sans" w:eastAsia="DejaVu Sans" w:cs="DejaVu Sans"/>
                <w:b w:val="0"/>
                <w:sz w:val="17"/>
                <w:rtl/>
              </w:rPr>
              <w:t>فواتير Kabeeri نفسها</w:t>
            </w:r>
          </w:p>
        </w:tc>
      </w:tr>
      <w:tr>
        <w:tc>
          <w:tcPr>
            <w:tcW w:type="dxa" w:w="3552"/>
            <w:vAlign w:val="top"/>
          </w:tcPr>
          <w:p>
            <w:pPr>
              <w:spacing w:after="0" w:line="269" w:lineRule="auto"/>
              <w:jc w:val="right"/>
              <w:bidi/>
            </w:pPr>
            <w:r/>
            <w:r>
              <w:rPr>
                <w:rFonts w:ascii="DejaVu Sans" w:hAnsi="DejaVu Sans" w:eastAsia="DejaVu Sans" w:cs="DejaVu Sans"/>
                <w:b w:val="0"/>
                <w:sz w:val="17"/>
                <w:rtl/>
              </w:rPr>
              <w:t>Payments</w:t>
            </w:r>
          </w:p>
        </w:tc>
        <w:tc>
          <w:tcPr>
            <w:tcW w:type="dxa" w:w="3552"/>
            <w:vAlign w:val="top"/>
          </w:tcPr>
          <w:p>
            <w:pPr>
              <w:spacing w:after="0" w:line="269" w:lineRule="auto"/>
              <w:jc w:val="right"/>
              <w:bidi/>
            </w:pPr>
            <w:r/>
            <w:r>
              <w:rPr>
                <w:rFonts w:ascii="DejaVu Sans" w:hAnsi="DejaVu Sans" w:eastAsia="DejaVu Sans" w:cs="DejaVu Sans"/>
                <w:b w:val="0"/>
                <w:sz w:val="17"/>
                <w:rtl/>
              </w:rPr>
              <w:t>payments_platform, payment_methods, refunds_platform, payment_provider_events</w:t>
            </w:r>
          </w:p>
        </w:tc>
        <w:tc>
          <w:tcPr>
            <w:tcW w:type="dxa" w:w="3552"/>
            <w:vAlign w:val="top"/>
          </w:tcPr>
          <w:p>
            <w:pPr>
              <w:spacing w:after="0" w:line="269" w:lineRule="auto"/>
              <w:jc w:val="right"/>
              <w:bidi/>
            </w:pPr>
            <w:r/>
            <w:r>
              <w:rPr>
                <w:rFonts w:ascii="DejaVu Sans" w:hAnsi="DejaVu Sans" w:eastAsia="DejaVu Sans" w:cs="DejaVu Sans"/>
                <w:b w:val="0"/>
                <w:sz w:val="17"/>
                <w:rtl/>
              </w:rPr>
              <w:t>المدفوعات والاسترداد</w:t>
            </w:r>
          </w:p>
        </w:tc>
      </w:tr>
      <w:tr>
        <w:tc>
          <w:tcPr>
            <w:tcW w:type="dxa" w:w="3552"/>
            <w:vAlign w:val="top"/>
          </w:tcPr>
          <w:p>
            <w:pPr>
              <w:spacing w:after="0" w:line="269" w:lineRule="auto"/>
              <w:jc w:val="right"/>
              <w:bidi/>
            </w:pPr>
            <w:r/>
            <w:r>
              <w:rPr>
                <w:rFonts w:ascii="DejaVu Sans" w:hAnsi="DejaVu Sans" w:eastAsia="DejaVu Sans" w:cs="DejaVu Sans"/>
                <w:b w:val="0"/>
                <w:sz w:val="17"/>
                <w:rtl/>
              </w:rPr>
              <w:t>Promotions</w:t>
            </w:r>
          </w:p>
        </w:tc>
        <w:tc>
          <w:tcPr>
            <w:tcW w:type="dxa" w:w="3552"/>
            <w:vAlign w:val="top"/>
          </w:tcPr>
          <w:p>
            <w:pPr>
              <w:spacing w:after="0" w:line="269" w:lineRule="auto"/>
              <w:jc w:val="right"/>
              <w:bidi/>
            </w:pPr>
            <w:r/>
            <w:r>
              <w:rPr>
                <w:rFonts w:ascii="DejaVu Sans" w:hAnsi="DejaVu Sans" w:eastAsia="DejaVu Sans" w:cs="DejaVu Sans"/>
                <w:b w:val="0"/>
                <w:sz w:val="17"/>
                <w:rtl/>
              </w:rPr>
              <w:t>coupons, coupon_redemptions, discounts</w:t>
            </w:r>
          </w:p>
        </w:tc>
        <w:tc>
          <w:tcPr>
            <w:tcW w:type="dxa" w:w="3552"/>
            <w:vAlign w:val="top"/>
          </w:tcPr>
          <w:p>
            <w:pPr>
              <w:spacing w:after="0" w:line="269" w:lineRule="auto"/>
              <w:jc w:val="right"/>
              <w:bidi/>
            </w:pPr>
            <w:r/>
            <w:r>
              <w:rPr>
                <w:rFonts w:ascii="DejaVu Sans" w:hAnsi="DejaVu Sans" w:eastAsia="DejaVu Sans" w:cs="DejaVu Sans"/>
                <w:b w:val="0"/>
                <w:sz w:val="17"/>
                <w:rtl/>
              </w:rPr>
              <w:t>العروض والخصومات</w:t>
            </w:r>
          </w:p>
        </w:tc>
      </w:tr>
      <w:tr>
        <w:tc>
          <w:tcPr>
            <w:tcW w:type="dxa" w:w="3552"/>
            <w:vAlign w:val="top"/>
          </w:tcPr>
          <w:p>
            <w:pPr>
              <w:spacing w:after="0" w:line="269" w:lineRule="auto"/>
              <w:jc w:val="right"/>
              <w:bidi/>
            </w:pPr>
            <w:r/>
            <w:r>
              <w:rPr>
                <w:rFonts w:ascii="DejaVu Sans" w:hAnsi="DejaVu Sans" w:eastAsia="DejaVu Sans" w:cs="DejaVu Sans"/>
                <w:b w:val="0"/>
                <w:sz w:val="17"/>
                <w:rtl/>
              </w:rPr>
              <w:t>Revenue Share</w:t>
            </w:r>
          </w:p>
        </w:tc>
        <w:tc>
          <w:tcPr>
            <w:tcW w:type="dxa" w:w="3552"/>
            <w:vAlign w:val="top"/>
          </w:tcPr>
          <w:p>
            <w:pPr>
              <w:spacing w:after="0" w:line="269" w:lineRule="auto"/>
              <w:jc w:val="right"/>
              <w:bidi/>
            </w:pPr>
            <w:r/>
            <w:r>
              <w:rPr>
                <w:rFonts w:ascii="DejaVu Sans" w:hAnsi="DejaVu Sans" w:eastAsia="DejaVu Sans" w:cs="DejaVu Sans"/>
                <w:b w:val="0"/>
                <w:sz w:val="17"/>
                <w:rtl/>
              </w:rPr>
              <w:t>billing_revenue_allocations, billing_partner_payout_refs</w:t>
            </w:r>
          </w:p>
        </w:tc>
        <w:tc>
          <w:tcPr>
            <w:tcW w:type="dxa" w:w="3552"/>
            <w:vAlign w:val="top"/>
          </w:tcPr>
          <w:p>
            <w:pPr>
              <w:spacing w:after="0" w:line="269" w:lineRule="auto"/>
              <w:jc w:val="right"/>
              <w:bidi/>
            </w:pPr>
            <w:r/>
            <w:r>
              <w:rPr>
                <w:rFonts w:ascii="DejaVu Sans" w:hAnsi="DejaVu Sans" w:eastAsia="DejaVu Sans" w:cs="DejaVu Sans"/>
                <w:b w:val="0"/>
                <w:sz w:val="17"/>
                <w:rtl/>
              </w:rPr>
              <w:t>ربط العمولات والمدفوعات للشركاء</w:t>
            </w:r>
          </w:p>
        </w:tc>
      </w:tr>
      <w:tr>
        <w:tc>
          <w:tcPr>
            <w:tcW w:type="dxa" w:w="3552"/>
            <w:vAlign w:val="top"/>
          </w:tcPr>
          <w:p>
            <w:pPr>
              <w:spacing w:after="0" w:line="269" w:lineRule="auto"/>
              <w:jc w:val="right"/>
              <w:bidi/>
            </w:pPr>
            <w:r/>
            <w:r>
              <w:rPr>
                <w:rFonts w:ascii="DejaVu Sans" w:hAnsi="DejaVu Sans" w:eastAsia="DejaVu Sans" w:cs="DejaVu Sans"/>
                <w:b w:val="0"/>
                <w:sz w:val="17"/>
                <w:rtl/>
              </w:rPr>
              <w:t>Lifecycle</w:t>
            </w:r>
          </w:p>
        </w:tc>
        <w:tc>
          <w:tcPr>
            <w:tcW w:type="dxa" w:w="3552"/>
            <w:vAlign w:val="top"/>
          </w:tcPr>
          <w:p>
            <w:pPr>
              <w:spacing w:after="0" w:line="269" w:lineRule="auto"/>
              <w:jc w:val="right"/>
              <w:bidi/>
            </w:pPr>
            <w:r/>
            <w:r>
              <w:rPr>
                <w:rFonts w:ascii="DejaVu Sans" w:hAnsi="DejaVu Sans" w:eastAsia="DejaVu Sans" w:cs="DejaVu Sans"/>
                <w:b w:val="0"/>
                <w:sz w:val="17"/>
                <w:rtl/>
              </w:rPr>
              <w:t>cancellation_requests, dunning_attempts, billing_events</w:t>
            </w:r>
          </w:p>
        </w:tc>
        <w:tc>
          <w:tcPr>
            <w:tcW w:type="dxa" w:w="3552"/>
            <w:vAlign w:val="top"/>
          </w:tcPr>
          <w:p>
            <w:pPr>
              <w:spacing w:after="0" w:line="269" w:lineRule="auto"/>
              <w:jc w:val="right"/>
              <w:bidi/>
            </w:pPr>
            <w:r/>
            <w:r>
              <w:rPr>
                <w:rFonts w:ascii="DejaVu Sans" w:hAnsi="DejaVu Sans" w:eastAsia="DejaVu Sans" w:cs="DejaVu Sans"/>
                <w:b w:val="0"/>
                <w:sz w:val="17"/>
                <w:rtl/>
              </w:rPr>
              <w:t>الإلغاء، الفشل، التجديد، التحصيل</w:t>
            </w:r>
          </w:p>
        </w:tc>
      </w:tr>
    </w:tbl>
    <w:p/>
    <w:p>
      <w:pPr>
        <w:pStyle w:val="Heading1"/>
        <w:spacing w:after="120" w:line="269" w:lineRule="auto"/>
        <w:jc w:val="right"/>
        <w:bidi/>
      </w:pPr>
      <w:r>
        <w:rPr>
          <w:rFonts w:ascii="DejaVu Sans" w:hAnsi="DejaVu Sans" w:eastAsia="DejaVu Sans" w:cs="DejaVu Sans"/>
          <w:b/>
          <w:color w:val="1F4E79"/>
          <w:sz w:val="30"/>
          <w:rtl/>
        </w:rPr>
        <w:t>6. الجداول الأساسية</w:t>
      </w:r>
    </w:p>
    <w:p>
      <w:pPr>
        <w:pStyle w:val="Heading2"/>
        <w:spacing w:after="120" w:line="269" w:lineRule="auto"/>
        <w:jc w:val="right"/>
        <w:bidi/>
      </w:pPr>
      <w:r>
        <w:rPr>
          <w:rFonts w:ascii="DejaVu Sans" w:hAnsi="DejaVu Sans" w:eastAsia="DejaVu Sans" w:cs="DejaVu Sans"/>
          <w:b/>
          <w:color w:val="2F5496"/>
          <w:sz w:val="26"/>
          <w:rtl/>
        </w:rPr>
        <w:t>6.1 billing_accounts</w:t>
      </w:r>
    </w:p>
    <w:p>
      <w:pPr>
        <w:spacing w:after="80" w:line="269" w:lineRule="auto"/>
        <w:jc w:val="right"/>
        <w:bidi/>
      </w:pPr>
      <w:r>
        <w:rPr>
          <w:rFonts w:ascii="DejaVu Sans" w:hAnsi="DejaVu Sans" w:eastAsia="DejaVu Sans" w:cs="DejaVu Sans"/>
          <w:b w:val="0"/>
          <w:sz w:val="20"/>
          <w:rtl/>
        </w:rPr>
        <w:t>يمثل حساب فوترة مرتبطاً بـ Organization أو Company أو User أو Agency أو Legal Partner.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t>للربط الخارجي</w:t>
            </w:r>
          </w:p>
        </w:tc>
      </w:tr>
      <w:tr>
        <w:tc>
          <w:tcPr>
            <w:tcW w:type="dxa" w:w="3552"/>
            <w:vAlign w:val="top"/>
          </w:tcPr>
          <w:p>
            <w:pPr>
              <w:spacing w:after="0" w:line="269" w:lineRule="auto"/>
              <w:jc w:val="right"/>
              <w:bidi/>
            </w:pPr>
            <w:r/>
            <w:r>
              <w:rPr>
                <w:rFonts w:ascii="DejaVu Sans" w:hAnsi="DejaVu Sans" w:eastAsia="DejaVu Sans" w:cs="DejaVu Sans"/>
                <w:b w:val="0"/>
                <w:sz w:val="17"/>
                <w:rtl/>
              </w:rPr>
              <w:t>organization_id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t>الأغلب يكون Organization</w:t>
            </w:r>
          </w:p>
        </w:tc>
      </w:tr>
      <w:tr>
        <w:tc>
          <w:tcPr>
            <w:tcW w:type="dxa" w:w="3552"/>
            <w:vAlign w:val="top"/>
          </w:tcPr>
          <w:p>
            <w:pPr>
              <w:spacing w:after="0" w:line="269" w:lineRule="auto"/>
              <w:jc w:val="right"/>
              <w:bidi/>
            </w:pPr>
            <w:r/>
            <w:r>
              <w:rPr>
                <w:rFonts w:ascii="DejaVu Sans" w:hAnsi="DejaVu Sans" w:eastAsia="DejaVu Sans" w:cs="DejaVu Sans"/>
                <w:b w:val="0"/>
                <w:sz w:val="17"/>
                <w:rtl/>
              </w:rPr>
              <w:t>company_id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t>عند فوترة شركة محددة</w:t>
            </w:r>
          </w:p>
        </w:tc>
      </w:tr>
      <w:tr>
        <w:tc>
          <w:tcPr>
            <w:tcW w:type="dxa" w:w="3552"/>
            <w:vAlign w:val="top"/>
          </w:tcPr>
          <w:p>
            <w:pPr>
              <w:spacing w:after="0" w:line="269" w:lineRule="auto"/>
              <w:jc w:val="right"/>
              <w:bidi/>
            </w:pPr>
            <w:r/>
            <w:r>
              <w:rPr>
                <w:rFonts w:ascii="DejaVu Sans" w:hAnsi="DejaVu Sans" w:eastAsia="DejaVu Sans" w:cs="DejaVu Sans"/>
                <w:b w:val="0"/>
                <w:sz w:val="17"/>
                <w:rtl/>
              </w:rPr>
              <w:t>user_id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t>للاشتراك الفردي</w:t>
            </w:r>
          </w:p>
        </w:tc>
      </w:tr>
      <w:tr>
        <w:tc>
          <w:tcPr>
            <w:tcW w:type="dxa" w:w="3552"/>
            <w:vAlign w:val="top"/>
          </w:tcPr>
          <w:p>
            <w:pPr>
              <w:spacing w:after="0" w:line="269" w:lineRule="auto"/>
              <w:jc w:val="right"/>
              <w:bidi/>
            </w:pPr>
            <w:r/>
            <w:r>
              <w:rPr>
                <w:rFonts w:ascii="DejaVu Sans" w:hAnsi="DejaVu Sans" w:eastAsia="DejaVu Sans" w:cs="DejaVu Sans"/>
                <w:b w:val="0"/>
                <w:sz w:val="17"/>
                <w:rtl/>
              </w:rPr>
              <w:t>billing_type</w:t>
            </w:r>
          </w:p>
        </w:tc>
        <w:tc>
          <w:tcPr>
            <w:tcW w:type="dxa" w:w="3552"/>
            <w:vAlign w:val="top"/>
          </w:tcPr>
          <w:p>
            <w:pPr>
              <w:spacing w:after="0" w:line="269" w:lineRule="auto"/>
              <w:jc w:val="right"/>
              <w:bidi/>
            </w:pPr>
            <w:r/>
            <w:r>
              <w:rPr>
                <w:rFonts w:ascii="DejaVu Sans" w:hAnsi="DejaVu Sans" w:eastAsia="DejaVu Sans" w:cs="DejaVu Sans"/>
                <w:b w:val="0"/>
                <w:sz w:val="17"/>
                <w:rtl/>
              </w:rPr>
              <w:t>varchar(50)</w:t>
            </w:r>
          </w:p>
        </w:tc>
        <w:tc>
          <w:tcPr>
            <w:tcW w:type="dxa" w:w="3552"/>
            <w:vAlign w:val="top"/>
          </w:tcPr>
          <w:p>
            <w:pPr>
              <w:spacing w:after="0" w:line="269" w:lineRule="auto"/>
              <w:jc w:val="right"/>
              <w:bidi/>
            </w:pPr>
            <w:r/>
            <w:r>
              <w:rPr>
                <w:rFonts w:ascii="DejaVu Sans" w:hAnsi="DejaVu Sans" w:eastAsia="DejaVu Sans" w:cs="DejaVu Sans"/>
                <w:b w:val="0"/>
                <w:sz w:val="17"/>
                <w:rtl/>
              </w:rPr>
              <w:t>organization/company/individual/agency/enterprise/legal_partner</w:t>
            </w:r>
          </w:p>
        </w:tc>
      </w:tr>
      <w:tr>
        <w:tc>
          <w:tcPr>
            <w:tcW w:type="dxa" w:w="3552"/>
            <w:vAlign w:val="top"/>
          </w:tcPr>
          <w:p>
            <w:pPr>
              <w:spacing w:after="0" w:line="269" w:lineRule="auto"/>
              <w:jc w:val="right"/>
              <w:bidi/>
            </w:pPr>
            <w:r/>
            <w:r>
              <w:rPr>
                <w:rFonts w:ascii="DejaVu Sans" w:hAnsi="DejaVu Sans" w:eastAsia="DejaVu Sans" w:cs="DejaVu Sans"/>
                <w:b w:val="0"/>
                <w:sz w:val="17"/>
                <w:rtl/>
              </w:rPr>
              <w:t>legal_name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billing_email</w:t>
            </w:r>
          </w:p>
        </w:tc>
        <w:tc>
          <w:tcPr>
            <w:tcW w:type="dxa" w:w="3552"/>
            <w:vAlign w:val="top"/>
          </w:tcPr>
          <w:p>
            <w:pPr>
              <w:spacing w:after="0" w:line="269" w:lineRule="auto"/>
              <w:jc w:val="right"/>
              <w:bidi/>
            </w:pPr>
            <w:r/>
            <w:r>
              <w:rPr>
                <w:rFonts w:ascii="DejaVu Sans" w:hAnsi="DejaVu Sans" w:eastAsia="DejaVu Sans" w:cs="DejaVu Sans"/>
                <w:b w:val="0"/>
                <w:sz w:val="17"/>
                <w:rtl/>
              </w:rPr>
              <w:t>varchar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country_id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t>للضرائب والفاتورة</w:t>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t>EGP افتراضياً حسب البلد</w:t>
            </w:r>
          </w:p>
        </w:tc>
      </w:tr>
      <w:tr>
        <w:tc>
          <w:tcPr>
            <w:tcW w:type="dxa" w:w="3552"/>
            <w:vAlign w:val="top"/>
          </w:tcPr>
          <w:p>
            <w:pPr>
              <w:spacing w:after="0" w:line="269" w:lineRule="auto"/>
              <w:jc w:val="right"/>
              <w:bidi/>
            </w:pPr>
            <w:r/>
            <w:r>
              <w:rPr>
                <w:rFonts w:ascii="DejaVu Sans" w:hAnsi="DejaVu Sans" w:eastAsia="DejaVu Sans" w:cs="DejaVu Sans"/>
                <w:b w:val="0"/>
                <w:sz w:val="17"/>
                <w:rtl/>
              </w:rPr>
              <w:t>tax_number</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tax_profile_id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t>اختياري</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varchar(50)</w:t>
            </w:r>
          </w:p>
        </w:tc>
        <w:tc>
          <w:tcPr>
            <w:tcW w:type="dxa" w:w="3552"/>
            <w:vAlign w:val="top"/>
          </w:tcPr>
          <w:p>
            <w:pPr>
              <w:spacing w:after="0" w:line="269" w:lineRule="auto"/>
              <w:jc w:val="right"/>
              <w:bidi/>
            </w:pPr>
            <w:r/>
            <w:r>
              <w:rPr>
                <w:rFonts w:ascii="DejaVu Sans" w:hAnsi="DejaVu Sans" w:eastAsia="DejaVu Sans" w:cs="DejaVu Sans"/>
                <w:b w:val="0"/>
                <w:sz w:val="17"/>
                <w:rtl/>
              </w:rPr>
              <w:t>active/past_due/suspended/closed</w:t>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past_due</w:t>
      </w:r>
    </w:p>
    <w:p>
      <w:pPr>
        <w:spacing w:after="40" w:line="269" w:lineRule="auto"/>
        <w:jc w:val="right"/>
        <w:bidi/>
      </w:pPr>
      <w:r>
        <w:rPr>
          <w:rFonts w:ascii="DejaVu Sans" w:hAnsi="DejaVu Sans" w:eastAsia="DejaVu Sans" w:cs="DejaVu Sans"/>
          <w:b w:val="0"/>
          <w:sz w:val="19"/>
          <w:rtl/>
        </w:rPr>
        <w:t>• suspended</w:t>
      </w:r>
    </w:p>
    <w:p>
      <w:pPr>
        <w:spacing w:after="40" w:line="269" w:lineRule="auto"/>
        <w:jc w:val="right"/>
        <w:bidi/>
      </w:pPr>
      <w:r>
        <w:rPr>
          <w:rFonts w:ascii="DejaVu Sans" w:hAnsi="DejaVu Sans" w:eastAsia="DejaVu Sans" w:cs="DejaVu Sans"/>
          <w:b w:val="0"/>
          <w:sz w:val="19"/>
          <w:rtl/>
        </w:rPr>
        <w:t>• closed</w:t>
      </w:r>
    </w:p>
    <w:p>
      <w:pPr>
        <w:spacing w:after="40" w:line="269" w:lineRule="auto"/>
        <w:jc w:val="right"/>
        <w:bidi/>
      </w:pPr>
      <w:r>
        <w:rPr>
          <w:rFonts w:ascii="DejaVu Sans" w:hAnsi="DejaVu Sans" w:eastAsia="DejaVu Sans" w:cs="DejaVu Sans"/>
          <w:b w:val="0"/>
          <w:sz w:val="19"/>
          <w:rtl/>
        </w:rPr>
        <w:t>• archived</w:t>
      </w:r>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index(organization_id)</w:t>
      </w:r>
    </w:p>
    <w:p>
      <w:pPr>
        <w:spacing w:after="40" w:line="269" w:lineRule="auto"/>
        <w:jc w:val="right"/>
        <w:bidi/>
      </w:pPr>
      <w:r>
        <w:rPr>
          <w:rFonts w:ascii="DejaVu Sans" w:hAnsi="DejaVu Sans" w:eastAsia="DejaVu Sans" w:cs="DejaVu Sans"/>
          <w:b w:val="0"/>
          <w:sz w:val="19"/>
          <w:rtl/>
        </w:rPr>
        <w:t>• index(company_id)</w:t>
      </w:r>
    </w:p>
    <w:p>
      <w:pPr>
        <w:spacing w:after="40" w:line="269" w:lineRule="auto"/>
        <w:jc w:val="right"/>
        <w:bidi/>
      </w:pPr>
      <w:r>
        <w:rPr>
          <w:rFonts w:ascii="DejaVu Sans" w:hAnsi="DejaVu Sans" w:eastAsia="DejaVu Sans" w:cs="DejaVu Sans"/>
          <w:b w:val="0"/>
          <w:sz w:val="19"/>
          <w:rtl/>
        </w:rPr>
        <w:t>• index(user_id)</w:t>
      </w:r>
    </w:p>
    <w:p>
      <w:pPr>
        <w:spacing w:after="40" w:line="269" w:lineRule="auto"/>
        <w:jc w:val="right"/>
        <w:bidi/>
      </w:pPr>
      <w:r>
        <w:rPr>
          <w:rFonts w:ascii="DejaVu Sans" w:hAnsi="DejaVu Sans" w:eastAsia="DejaVu Sans" w:cs="DejaVu Sans"/>
          <w:b w:val="0"/>
          <w:sz w:val="19"/>
          <w:rtl/>
        </w:rPr>
        <w:t>• index(status)</w:t>
      </w:r>
    </w:p>
    <w:p>
      <w:pPr>
        <w:spacing w:after="40" w:line="269" w:lineRule="auto"/>
        <w:jc w:val="right"/>
        <w:bidi/>
      </w:pPr>
      <w:r>
        <w:rPr>
          <w:rFonts w:ascii="DejaVu Sans" w:hAnsi="DejaVu Sans" w:eastAsia="DejaVu Sans" w:cs="DejaVu Sans"/>
          <w:b w:val="0"/>
          <w:sz w:val="19"/>
          <w:rtl/>
        </w:rPr>
        <w:t>• index(billing_email)</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لا تعتمد على plan_code داخل organizations كمصدر وحيد؛ يمكن إبقاؤه cache فقط.</w:t>
      </w:r>
    </w:p>
    <w:p>
      <w:pPr>
        <w:spacing w:after="40" w:line="269" w:lineRule="auto"/>
        <w:jc w:val="right"/>
        <w:bidi/>
      </w:pPr>
      <w:r>
        <w:rPr>
          <w:rFonts w:ascii="DejaVu Sans" w:hAnsi="DejaVu Sans" w:eastAsia="DejaVu Sans" w:cs="DejaVu Sans"/>
          <w:b w:val="0"/>
          <w:sz w:val="19"/>
          <w:rtl/>
        </w:rPr>
        <w:t>• Billing Account يمكن أن يكون للشركة أو للوكالة أو للمؤسسة حسب النموذج التجاري.</w:t>
      </w:r>
    </w:p>
    <w:p>
      <w:pPr>
        <w:pStyle w:val="Heading2"/>
        <w:spacing w:after="120" w:line="269" w:lineRule="auto"/>
        <w:jc w:val="right"/>
        <w:bidi/>
      </w:pPr>
      <w:r>
        <w:rPr>
          <w:rFonts w:ascii="DejaVu Sans" w:hAnsi="DejaVu Sans" w:eastAsia="DejaVu Sans" w:cs="DejaVu Sans"/>
          <w:b/>
          <w:color w:val="2F5496"/>
          <w:sz w:val="26"/>
          <w:rtl/>
        </w:rPr>
        <w:t>6.2 billing_contacts</w:t>
      </w:r>
    </w:p>
    <w:p>
      <w:pPr>
        <w:spacing w:after="80" w:line="269" w:lineRule="auto"/>
        <w:jc w:val="right"/>
        <w:bidi/>
      </w:pPr>
      <w:r>
        <w:rPr>
          <w:rFonts w:ascii="DejaVu Sans" w:hAnsi="DejaVu Sans" w:eastAsia="DejaVu Sans" w:cs="DejaVu Sans"/>
          <w:b w:val="0"/>
          <w:sz w:val="20"/>
          <w:rtl/>
        </w:rPr>
        <w:t>أشخاص التواصل للفوترة داخل الحساب.</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user_id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t>لو الشخص مستخدم داخل Kabeeri</w:t>
            </w:r>
          </w:p>
        </w:tc>
      </w:tr>
      <w:tr>
        <w:tc>
          <w:tcPr>
            <w:tcW w:type="dxa" w:w="3552"/>
            <w:vAlign w:val="top"/>
          </w:tcPr>
          <w:p>
            <w:pPr>
              <w:spacing w:after="0" w:line="269" w:lineRule="auto"/>
              <w:jc w:val="right"/>
              <w:bidi/>
            </w:pPr>
            <w:r/>
            <w:r>
              <w:rPr>
                <w:rFonts w:ascii="DejaVu Sans" w:hAnsi="DejaVu Sans" w:eastAsia="DejaVu Sans" w:cs="DejaVu Sans"/>
                <w:b w:val="0"/>
                <w:sz w:val="17"/>
                <w:rtl/>
              </w:rPr>
              <w:t>name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email</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phone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contact_role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billing_admin/accountant/owner</w:t>
            </w:r>
          </w:p>
        </w:tc>
      </w:tr>
      <w:tr>
        <w:tc>
          <w:tcPr>
            <w:tcW w:type="dxa" w:w="3552"/>
            <w:vAlign w:val="top"/>
          </w:tcPr>
          <w:p>
            <w:pPr>
              <w:spacing w:after="0" w:line="269" w:lineRule="auto"/>
              <w:jc w:val="right"/>
              <w:bidi/>
            </w:pPr>
            <w:r/>
            <w:r>
              <w:rPr>
                <w:rFonts w:ascii="DejaVu Sans" w:hAnsi="DejaVu Sans" w:eastAsia="DejaVu Sans" w:cs="DejaVu Sans"/>
                <w:b w:val="0"/>
                <w:sz w:val="17"/>
                <w:rtl/>
              </w:rPr>
              <w:t>is_primary</w:t>
            </w:r>
          </w:p>
        </w:tc>
        <w:tc>
          <w:tcPr>
            <w:tcW w:type="dxa" w:w="3552"/>
            <w:vAlign w:val="top"/>
          </w:tcPr>
          <w:p>
            <w:pPr>
              <w:spacing w:after="0" w:line="269" w:lineRule="auto"/>
              <w:jc w:val="right"/>
              <w:bidi/>
            </w:pPr>
            <w:r/>
            <w:r>
              <w:rPr>
                <w:rFonts w:ascii="DejaVu Sans" w:hAnsi="DejaVu Sans" w:eastAsia="DejaVu Sans" w:cs="DejaVu Sans"/>
                <w:b w:val="0"/>
                <w:sz w:val="17"/>
                <w:rtl/>
              </w:rPr>
              <w:t>boolean</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inactive</w:t>
      </w:r>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index(billing_account_id)</w:t>
      </w:r>
    </w:p>
    <w:p>
      <w:pPr>
        <w:spacing w:after="40" w:line="269" w:lineRule="auto"/>
        <w:jc w:val="right"/>
        <w:bidi/>
      </w:pPr>
      <w:r>
        <w:rPr>
          <w:rFonts w:ascii="DejaVu Sans" w:hAnsi="DejaVu Sans" w:eastAsia="DejaVu Sans" w:cs="DejaVu Sans"/>
          <w:b w:val="0"/>
          <w:sz w:val="19"/>
          <w:rtl/>
        </w:rPr>
        <w:t>• index(email)</w:t>
      </w:r>
    </w:p>
    <w:p>
      <w:pPr>
        <w:pStyle w:val="Heading2"/>
        <w:spacing w:after="120" w:line="269" w:lineRule="auto"/>
        <w:jc w:val="right"/>
        <w:bidi/>
      </w:pPr>
      <w:r>
        <w:rPr>
          <w:rFonts w:ascii="DejaVu Sans" w:hAnsi="DejaVu Sans" w:eastAsia="DejaVu Sans" w:cs="DejaVu Sans"/>
          <w:b/>
          <w:color w:val="2F5496"/>
          <w:sz w:val="26"/>
          <w:rtl/>
        </w:rPr>
        <w:t>6.3 billing_addresses</w:t>
      </w:r>
    </w:p>
    <w:p>
      <w:pPr>
        <w:spacing w:after="80" w:line="269" w:lineRule="auto"/>
        <w:jc w:val="right"/>
        <w:bidi/>
      </w:pPr>
      <w:r>
        <w:rPr>
          <w:rFonts w:ascii="DejaVu Sans" w:hAnsi="DejaVu Sans" w:eastAsia="DejaVu Sans" w:cs="DejaVu Sans"/>
          <w:b w:val="0"/>
          <w:sz w:val="20"/>
          <w:rtl/>
        </w:rPr>
        <w:t>عناوين الفوترة والضرائب.</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address_type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billing/tax/shipping</w:t>
            </w:r>
          </w:p>
        </w:tc>
      </w:tr>
      <w:tr>
        <w:tc>
          <w:tcPr>
            <w:tcW w:type="dxa" w:w="3552"/>
            <w:vAlign w:val="top"/>
          </w:tcPr>
          <w:p>
            <w:pPr>
              <w:spacing w:after="0" w:line="269" w:lineRule="auto"/>
              <w:jc w:val="right"/>
              <w:bidi/>
            </w:pPr>
            <w:r/>
            <w:r>
              <w:rPr>
                <w:rFonts w:ascii="DejaVu Sans" w:hAnsi="DejaVu Sans" w:eastAsia="DejaVu Sans" w:cs="DejaVu Sans"/>
                <w:b w:val="0"/>
                <w:sz w:val="17"/>
                <w:rtl/>
              </w:rPr>
              <w:t>country_id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city</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postal_code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line1</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line2</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is_default</w:t>
            </w:r>
          </w:p>
        </w:tc>
        <w:tc>
          <w:tcPr>
            <w:tcW w:type="dxa" w:w="3552"/>
            <w:vAlign w:val="top"/>
          </w:tcPr>
          <w:p>
            <w:pPr>
              <w:spacing w:after="0" w:line="269" w:lineRule="auto"/>
              <w:jc w:val="right"/>
              <w:bidi/>
            </w:pPr>
            <w:r/>
            <w:r>
              <w:rPr>
                <w:rFonts w:ascii="DejaVu Sans" w:hAnsi="DejaVu Sans" w:eastAsia="DejaVu Sans" w:cs="DejaVu Sans"/>
                <w:b w:val="0"/>
                <w:sz w:val="17"/>
                <w:rtl/>
              </w:rPr>
              <w:t>boolean</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index(billing_account_id)</w:t>
      </w:r>
    </w:p>
    <w:p>
      <w:pPr>
        <w:spacing w:after="40" w:line="269" w:lineRule="auto"/>
        <w:jc w:val="right"/>
        <w:bidi/>
      </w:pPr>
      <w:r>
        <w:rPr>
          <w:rFonts w:ascii="DejaVu Sans" w:hAnsi="DejaVu Sans" w:eastAsia="DejaVu Sans" w:cs="DejaVu Sans"/>
          <w:b w:val="0"/>
          <w:sz w:val="19"/>
          <w:rtl/>
        </w:rPr>
        <w:t>• index(country_id)</w:t>
      </w:r>
    </w:p>
    <w:p>
      <w:pPr>
        <w:pStyle w:val="Heading2"/>
        <w:spacing w:after="120" w:line="269" w:lineRule="auto"/>
        <w:jc w:val="right"/>
        <w:bidi/>
      </w:pPr>
      <w:r>
        <w:rPr>
          <w:rFonts w:ascii="DejaVu Sans" w:hAnsi="DejaVu Sans" w:eastAsia="DejaVu Sans" w:cs="DejaVu Sans"/>
          <w:b/>
          <w:color w:val="2F5496"/>
          <w:sz w:val="26"/>
          <w:rtl/>
        </w:rPr>
        <w:t>6.4 billing_tax_profiles</w:t>
      </w:r>
    </w:p>
    <w:p>
      <w:pPr>
        <w:spacing w:after="80" w:line="269" w:lineRule="auto"/>
        <w:jc w:val="right"/>
        <w:bidi/>
      </w:pPr>
      <w:r>
        <w:rPr>
          <w:rFonts w:ascii="DejaVu Sans" w:hAnsi="DejaVu Sans" w:eastAsia="DejaVu Sans" w:cs="DejaVu Sans"/>
          <w:b w:val="0"/>
          <w:sz w:val="20"/>
          <w:rtl/>
        </w:rPr>
        <w:t>ملف الضرائب الخاص بحساب الفوترة.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country_id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tax_number</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tax_exempt</w:t>
            </w:r>
          </w:p>
        </w:tc>
        <w:tc>
          <w:tcPr>
            <w:tcW w:type="dxa" w:w="3552"/>
            <w:vAlign w:val="top"/>
          </w:tcPr>
          <w:p>
            <w:pPr>
              <w:spacing w:after="0" w:line="269" w:lineRule="auto"/>
              <w:jc w:val="right"/>
              <w:bidi/>
            </w:pPr>
            <w:r/>
            <w:r>
              <w:rPr>
                <w:rFonts w:ascii="DejaVu Sans" w:hAnsi="DejaVu Sans" w:eastAsia="DejaVu Sans" w:cs="DejaVu Sans"/>
                <w:b w:val="0"/>
                <w:sz w:val="17"/>
                <w:rtl/>
              </w:rPr>
              <w:t>boolean default false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tax_region</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e_invoice_required</w:t>
            </w:r>
          </w:p>
        </w:tc>
        <w:tc>
          <w:tcPr>
            <w:tcW w:type="dxa" w:w="3552"/>
            <w:vAlign w:val="top"/>
          </w:tcPr>
          <w:p>
            <w:pPr>
              <w:spacing w:after="0" w:line="269" w:lineRule="auto"/>
              <w:jc w:val="right"/>
              <w:bidi/>
            </w:pPr>
            <w:r/>
            <w:r>
              <w:rPr>
                <w:rFonts w:ascii="DejaVu Sans" w:hAnsi="DejaVu Sans" w:eastAsia="DejaVu Sans" w:cs="DejaVu Sans"/>
                <w:b w:val="0"/>
                <w:sz w:val="17"/>
                <w:rtl/>
              </w:rPr>
              <w:t>boolean default false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t>بيانات Country Pack</w:t>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pending_validation</w:t>
      </w:r>
    </w:p>
    <w:p>
      <w:pPr>
        <w:spacing w:after="40" w:line="269" w:lineRule="auto"/>
        <w:jc w:val="right"/>
        <w:bidi/>
      </w:pPr>
      <w:r>
        <w:rPr>
          <w:rFonts w:ascii="DejaVu Sans" w:hAnsi="DejaVu Sans" w:eastAsia="DejaVu Sans" w:cs="DejaVu Sans"/>
          <w:b w:val="0"/>
          <w:sz w:val="19"/>
          <w:rtl/>
        </w:rPr>
        <w:t>• invalid</w:t>
      </w:r>
    </w:p>
    <w:p>
      <w:pPr>
        <w:spacing w:after="40" w:line="269" w:lineRule="auto"/>
        <w:jc w:val="right"/>
        <w:bidi/>
      </w:pPr>
      <w:r>
        <w:rPr>
          <w:rFonts w:ascii="DejaVu Sans" w:hAnsi="DejaVu Sans" w:eastAsia="DejaVu Sans" w:cs="DejaVu Sans"/>
          <w:b w:val="0"/>
          <w:sz w:val="19"/>
          <w:rtl/>
        </w:rPr>
        <w:t>• expired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يرتبط لاحقاً بملف Localization &amp; Country Packs لتحديد VAT/GST/e-invoicing.</w:t>
      </w:r>
    </w:p>
    <w:p>
      <w:pPr>
        <w:pStyle w:val="Heading2"/>
        <w:spacing w:after="120" w:line="269" w:lineRule="auto"/>
        <w:jc w:val="right"/>
        <w:bidi/>
      </w:pPr>
      <w:r>
        <w:rPr>
          <w:rFonts w:ascii="DejaVu Sans" w:hAnsi="DejaVu Sans" w:eastAsia="DejaVu Sans" w:cs="DejaVu Sans"/>
          <w:b/>
          <w:color w:val="2F5496"/>
          <w:sz w:val="26"/>
          <w:rtl/>
        </w:rPr>
        <w:t>6.5 payment_methods</w:t>
      </w:r>
    </w:p>
    <w:p>
      <w:pPr>
        <w:spacing w:after="80" w:line="269" w:lineRule="auto"/>
        <w:jc w:val="right"/>
        <w:bidi/>
      </w:pPr>
      <w:r>
        <w:rPr>
          <w:rFonts w:ascii="DejaVu Sans" w:hAnsi="DejaVu Sans" w:eastAsia="DejaVu Sans" w:cs="DejaVu Sans"/>
          <w:b w:val="0"/>
          <w:sz w:val="20"/>
          <w:rtl/>
        </w:rPr>
        <w:t>وسائل الدفع المخزنة كمرجع Provider وليس بيانات حساسة.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provider</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stripe/paymob/paytabs/manual/bank_transfer/etc</w:t>
            </w:r>
          </w:p>
        </w:tc>
      </w:tr>
      <w:tr>
        <w:tc>
          <w:tcPr>
            <w:tcW w:type="dxa" w:w="3552"/>
            <w:vAlign w:val="top"/>
          </w:tcPr>
          <w:p>
            <w:pPr>
              <w:spacing w:after="0" w:line="269" w:lineRule="auto"/>
              <w:jc w:val="right"/>
              <w:bidi/>
            </w:pPr>
            <w:r/>
            <w:r>
              <w:rPr>
                <w:rFonts w:ascii="DejaVu Sans" w:hAnsi="DejaVu Sans" w:eastAsia="DejaVu Sans" w:cs="DejaVu Sans"/>
                <w:b w:val="0"/>
                <w:sz w:val="17"/>
                <w:rtl/>
              </w:rPr>
              <w:t>provider_customer_ref</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provider_payment_method_ref</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method_type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card/bank_transfer/wallet/manual</w:t>
            </w:r>
          </w:p>
        </w:tc>
      </w:tr>
      <w:tr>
        <w:tc>
          <w:tcPr>
            <w:tcW w:type="dxa" w:w="3552"/>
            <w:vAlign w:val="top"/>
          </w:tcPr>
          <w:p>
            <w:pPr>
              <w:spacing w:after="0" w:line="269" w:lineRule="auto"/>
              <w:jc w:val="right"/>
              <w:bidi/>
            </w:pPr>
            <w:r/>
            <w:r>
              <w:rPr>
                <w:rFonts w:ascii="DejaVu Sans" w:hAnsi="DejaVu Sans" w:eastAsia="DejaVu Sans" w:cs="DejaVu Sans"/>
                <w:b w:val="0"/>
                <w:sz w:val="17"/>
                <w:rtl/>
              </w:rPr>
              <w:t>display_name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Card ending ****</w:t>
            </w:r>
          </w:p>
        </w:tc>
      </w:tr>
      <w:tr>
        <w:tc>
          <w:tcPr>
            <w:tcW w:type="dxa" w:w="3552"/>
            <w:vAlign w:val="top"/>
          </w:tcPr>
          <w:p>
            <w:pPr>
              <w:spacing w:after="0" w:line="269" w:lineRule="auto"/>
              <w:jc w:val="right"/>
              <w:bidi/>
            </w:pPr>
            <w:r/>
            <w:r>
              <w:rPr>
                <w:rFonts w:ascii="DejaVu Sans" w:hAnsi="DejaVu Sans" w:eastAsia="DejaVu Sans" w:cs="DejaVu Sans"/>
                <w:b w:val="0"/>
                <w:sz w:val="17"/>
                <w:rtl/>
              </w:rPr>
              <w:t>is_default</w:t>
            </w:r>
          </w:p>
        </w:tc>
        <w:tc>
          <w:tcPr>
            <w:tcW w:type="dxa" w:w="3552"/>
            <w:vAlign w:val="top"/>
          </w:tcPr>
          <w:p>
            <w:pPr>
              <w:spacing w:after="0" w:line="269" w:lineRule="auto"/>
              <w:jc w:val="right"/>
              <w:bidi/>
            </w:pPr>
            <w:r/>
            <w:r>
              <w:rPr>
                <w:rFonts w:ascii="DejaVu Sans" w:hAnsi="DejaVu Sans" w:eastAsia="DejaVu Sans" w:cs="DejaVu Sans"/>
                <w:b w:val="0"/>
                <w:sz w:val="17"/>
                <w:rtl/>
              </w:rPr>
              <w:t>boolean default false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expires_at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t>إن وجد</w:t>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revoked_at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expired</w:t>
      </w:r>
    </w:p>
    <w:p>
      <w:pPr>
        <w:spacing w:after="40" w:line="269" w:lineRule="auto"/>
        <w:jc w:val="right"/>
        <w:bidi/>
      </w:pPr>
      <w:r>
        <w:rPr>
          <w:rFonts w:ascii="DejaVu Sans" w:hAnsi="DejaVu Sans" w:eastAsia="DejaVu Sans" w:cs="DejaVu Sans"/>
          <w:b w:val="0"/>
          <w:sz w:val="19"/>
          <w:rtl/>
        </w:rPr>
        <w:t>• revoked</w:t>
      </w:r>
    </w:p>
    <w:p>
      <w:pPr>
        <w:spacing w:after="40" w:line="269" w:lineRule="auto"/>
        <w:jc w:val="right"/>
        <w:bidi/>
      </w:pPr>
      <w:r>
        <w:rPr>
          <w:rFonts w:ascii="DejaVu Sans" w:hAnsi="DejaVu Sans" w:eastAsia="DejaVu Sans" w:cs="DejaVu Sans"/>
          <w:b w:val="0"/>
          <w:sz w:val="19"/>
          <w:rtl/>
        </w:rPr>
        <w:t>• failed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لا تحفظ card_number أو CVV أو secrets. استخدم provider references فقط.</w:t>
      </w:r>
    </w:p>
    <w:p>
      <w:pPr>
        <w:pStyle w:val="Heading2"/>
        <w:spacing w:after="120" w:line="269" w:lineRule="auto"/>
        <w:jc w:val="right"/>
        <w:bidi/>
      </w:pPr>
      <w:r>
        <w:rPr>
          <w:rFonts w:ascii="DejaVu Sans" w:hAnsi="DejaVu Sans" w:eastAsia="DejaVu Sans" w:cs="DejaVu Sans"/>
          <w:b/>
          <w:color w:val="2F5496"/>
          <w:sz w:val="26"/>
          <w:rtl/>
        </w:rPr>
        <w:t>6.6 plans</w:t>
      </w:r>
    </w:p>
    <w:p>
      <w:pPr>
        <w:spacing w:after="80" w:line="269" w:lineRule="auto"/>
        <w:jc w:val="right"/>
        <w:bidi/>
      </w:pPr>
      <w:r>
        <w:rPr>
          <w:rFonts w:ascii="DejaVu Sans" w:hAnsi="DejaVu Sans" w:eastAsia="DejaVu Sans" w:cs="DejaVu Sans"/>
          <w:b w:val="0"/>
          <w:sz w:val="20"/>
          <w:rtl/>
        </w:rPr>
        <w:t>تعريف الخطة التجارية العامة.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name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slug</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description</w:t>
            </w:r>
          </w:p>
        </w:tc>
        <w:tc>
          <w:tcPr>
            <w:tcW w:type="dxa" w:w="3552"/>
            <w:vAlign w:val="top"/>
          </w:tcPr>
          <w:p>
            <w:pPr>
              <w:spacing w:after="0" w:line="269" w:lineRule="auto"/>
              <w:jc w:val="right"/>
              <w:bidi/>
            </w:pPr>
            <w:r/>
            <w:r>
              <w:rPr>
                <w:rFonts w:ascii="DejaVu Sans" w:hAnsi="DejaVu Sans" w:eastAsia="DejaVu Sans" w:cs="DejaVu Sans"/>
                <w:b w:val="0"/>
                <w:sz w:val="17"/>
                <w:rtl/>
              </w:rPr>
              <w:t>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cloud/pro/erp/rabet/mall/ai/agency/enterprise/portable/dedicated</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is_public</w:t>
            </w:r>
          </w:p>
        </w:tc>
        <w:tc>
          <w:tcPr>
            <w:tcW w:type="dxa" w:w="3552"/>
            <w:vAlign w:val="top"/>
          </w:tcPr>
          <w:p>
            <w:pPr>
              <w:spacing w:after="0" w:line="269" w:lineRule="auto"/>
              <w:jc w:val="right"/>
              <w:bidi/>
            </w:pPr>
            <w:r/>
            <w:r>
              <w:rPr>
                <w:rFonts w:ascii="DejaVu Sans" w:hAnsi="DejaVu Sans" w:eastAsia="DejaVu Sans" w:cs="DejaVu Sans"/>
                <w:b w:val="0"/>
                <w:sz w:val="17"/>
                <w:rtl/>
              </w:rPr>
              <w:t>boolean default true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sort_order</w:t>
            </w:r>
          </w:p>
        </w:tc>
        <w:tc>
          <w:tcPr>
            <w:tcW w:type="dxa" w:w="3552"/>
            <w:vAlign w:val="top"/>
          </w:tcPr>
          <w:p>
            <w:pPr>
              <w:spacing w:after="0" w:line="269" w:lineRule="auto"/>
              <w:jc w:val="right"/>
              <w:bidi/>
            </w:pPr>
            <w:r/>
            <w:r>
              <w:rPr>
                <w:rFonts w:ascii="DejaVu Sans" w:hAnsi="DejaVu Sans" w:eastAsia="DejaVu Sans" w:cs="DejaVu Sans"/>
                <w:b w:val="0"/>
                <w:sz w:val="17"/>
                <w:rtl/>
              </w:rPr>
              <w:t>integer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draft</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grandfathered</w:t>
      </w:r>
    </w:p>
    <w:p>
      <w:pPr>
        <w:spacing w:after="40" w:line="269" w:lineRule="auto"/>
        <w:jc w:val="right"/>
        <w:bidi/>
      </w:pPr>
      <w:r>
        <w:rPr>
          <w:rFonts w:ascii="DejaVu Sans" w:hAnsi="DejaVu Sans" w:eastAsia="DejaVu Sans" w:cs="DejaVu Sans"/>
          <w:b w:val="0"/>
          <w:sz w:val="19"/>
          <w:rtl/>
        </w:rPr>
        <w:t>• deprecated</w:t>
      </w:r>
    </w:p>
    <w:p>
      <w:pPr>
        <w:spacing w:after="40" w:line="269" w:lineRule="auto"/>
        <w:jc w:val="right"/>
        <w:bidi/>
      </w:pPr>
      <w:r>
        <w:rPr>
          <w:rFonts w:ascii="DejaVu Sans" w:hAnsi="DejaVu Sans" w:eastAsia="DejaVu Sans" w:cs="DejaVu Sans"/>
          <w:b w:val="0"/>
          <w:sz w:val="19"/>
          <w:rtl/>
        </w:rPr>
        <w:t>• archived</w:t>
      </w:r>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unique(slug)</w:t>
      </w:r>
    </w:p>
    <w:p>
      <w:pPr>
        <w:spacing w:after="40" w:line="269" w:lineRule="auto"/>
        <w:jc w:val="right"/>
        <w:bidi/>
      </w:pPr>
      <w:r>
        <w:rPr>
          <w:rFonts w:ascii="DejaVu Sans" w:hAnsi="DejaVu Sans" w:eastAsia="DejaVu Sans" w:cs="DejaVu Sans"/>
          <w:b w:val="0"/>
          <w:sz w:val="19"/>
          <w:rtl/>
        </w:rPr>
        <w:t>• index(plan_type)</w:t>
      </w:r>
    </w:p>
    <w:p>
      <w:pPr>
        <w:spacing w:after="40" w:line="269" w:lineRule="auto"/>
        <w:jc w:val="right"/>
        <w:bidi/>
      </w:pPr>
      <w:r>
        <w:rPr>
          <w:rFonts w:ascii="DejaVu Sans" w:hAnsi="DejaVu Sans" w:eastAsia="DejaVu Sans" w:cs="DejaVu Sans"/>
          <w:b w:val="0"/>
          <w:sz w:val="19"/>
          <w:rtl/>
        </w:rPr>
        <w:t>• index(status)</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لا تخزن features/limits فقط كـ JSON داخل plans إذا كانت تحتاج querying؛ استخدم plan_features وplan_limits.</w:t>
      </w:r>
    </w:p>
    <w:p>
      <w:pPr>
        <w:pStyle w:val="Heading2"/>
        <w:spacing w:after="120" w:line="269" w:lineRule="auto"/>
        <w:jc w:val="right"/>
        <w:bidi/>
      </w:pPr>
      <w:r>
        <w:rPr>
          <w:rFonts w:ascii="DejaVu Sans" w:hAnsi="DejaVu Sans" w:eastAsia="DejaVu Sans" w:cs="DejaVu Sans"/>
          <w:b/>
          <w:color w:val="2F5496"/>
          <w:sz w:val="26"/>
          <w:rtl/>
        </w:rPr>
        <w:t>6.7 plan_versions</w:t>
      </w:r>
    </w:p>
    <w:p>
      <w:pPr>
        <w:spacing w:after="80" w:line="269" w:lineRule="auto"/>
        <w:jc w:val="right"/>
        <w:bidi/>
      </w:pPr>
      <w:r>
        <w:rPr>
          <w:rFonts w:ascii="DejaVu Sans" w:hAnsi="DejaVu Sans" w:eastAsia="DejaVu Sans" w:cs="DejaVu Sans"/>
          <w:b w:val="0"/>
          <w:sz w:val="20"/>
          <w:rtl/>
        </w:rPr>
        <w:t>نسخ الخطط لتجنب كسر الاشتراكات القديمة عند تغيير الأسعار أو الحدود.</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version</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1.0.0</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draft/active/retired</w:t>
            </w:r>
          </w:p>
        </w:tc>
      </w:tr>
      <w:tr>
        <w:tc>
          <w:tcPr>
            <w:tcW w:type="dxa" w:w="3552"/>
            <w:vAlign w:val="top"/>
          </w:tcPr>
          <w:p>
            <w:pPr>
              <w:spacing w:after="0" w:line="269" w:lineRule="auto"/>
              <w:jc w:val="right"/>
              <w:bidi/>
            </w:pPr>
            <w:r/>
            <w:r>
              <w:rPr>
                <w:rFonts w:ascii="DejaVu Sans" w:hAnsi="DejaVu Sans" w:eastAsia="DejaVu Sans" w:cs="DejaVu Sans"/>
                <w:b w:val="0"/>
                <w:sz w:val="17"/>
                <w:rtl/>
              </w:rPr>
              <w:t>effective_from</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effective_to</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change_summary</w:t>
            </w:r>
          </w:p>
        </w:tc>
        <w:tc>
          <w:tcPr>
            <w:tcW w:type="dxa" w:w="3552"/>
            <w:vAlign w:val="top"/>
          </w:tcPr>
          <w:p>
            <w:pPr>
              <w:spacing w:after="0" w:line="269" w:lineRule="auto"/>
              <w:jc w:val="right"/>
              <w:bidi/>
            </w:pPr>
            <w:r/>
            <w:r>
              <w:rPr>
                <w:rFonts w:ascii="DejaVu Sans" w:hAnsi="DejaVu Sans" w:eastAsia="DejaVu Sans" w:cs="DejaVu Sans"/>
                <w:b w:val="0"/>
                <w:sz w:val="17"/>
                <w:rtl/>
              </w:rPr>
              <w:t>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index(plan_id,status)</w:t>
      </w:r>
    </w:p>
    <w:p>
      <w:pPr>
        <w:spacing w:after="40" w:line="269" w:lineRule="auto"/>
        <w:jc w:val="right"/>
        <w:bidi/>
      </w:pPr>
      <w:r>
        <w:rPr>
          <w:rFonts w:ascii="DejaVu Sans" w:hAnsi="DejaVu Sans" w:eastAsia="DejaVu Sans" w:cs="DejaVu Sans"/>
          <w:b w:val="0"/>
          <w:sz w:val="19"/>
          <w:rtl/>
        </w:rPr>
        <w:t>• unique(plan_id, version)</w:t>
      </w:r>
    </w:p>
    <w:p>
      <w:pPr>
        <w:pStyle w:val="Heading2"/>
        <w:spacing w:after="120" w:line="269" w:lineRule="auto"/>
        <w:jc w:val="right"/>
        <w:bidi/>
      </w:pPr>
      <w:r>
        <w:rPr>
          <w:rFonts w:ascii="DejaVu Sans" w:hAnsi="DejaVu Sans" w:eastAsia="DejaVu Sans" w:cs="DejaVu Sans"/>
          <w:b/>
          <w:color w:val="2F5496"/>
          <w:sz w:val="26"/>
          <w:rtl/>
        </w:rPr>
        <w:t>6.8 plan_prices</w:t>
      </w:r>
    </w:p>
    <w:p>
      <w:pPr>
        <w:spacing w:after="80" w:line="269" w:lineRule="auto"/>
        <w:jc w:val="right"/>
        <w:bidi/>
      </w:pPr>
      <w:r>
        <w:rPr>
          <w:rFonts w:ascii="DejaVu Sans" w:hAnsi="DejaVu Sans" w:eastAsia="DejaVu Sans" w:cs="DejaVu Sans"/>
          <w:b w:val="0"/>
          <w:sz w:val="20"/>
          <w:rtl/>
        </w:rPr>
        <w:t>أسعار الخطة حسب العملة والدورة والبلد إن احتجنا.</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plan_version_id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billing_cycle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monthly/annual/one_time/usage_based/custom</w:t>
            </w:r>
          </w:p>
        </w:tc>
      </w:tr>
      <w:tr>
        <w:tc>
          <w:tcPr>
            <w:tcW w:type="dxa" w:w="3552"/>
            <w:vAlign w:val="top"/>
          </w:tcPr>
          <w:p>
            <w:pPr>
              <w:spacing w:after="0" w:line="269" w:lineRule="auto"/>
              <w:jc w:val="right"/>
              <w:bidi/>
            </w:pPr>
            <w:r/>
            <w:r>
              <w:rPr>
                <w:rFonts w:ascii="DejaVu Sans" w:hAnsi="DejaVu Sans" w:eastAsia="DejaVu Sans" w:cs="DejaVu Sans"/>
                <w:b w:val="0"/>
                <w:sz w:val="17"/>
                <w:rtl/>
              </w:rPr>
              <w:t>country_id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t>تسعير محلي اختياري</w:t>
            </w:r>
          </w:p>
        </w:tc>
      </w:tr>
      <w:tr>
        <w:tc>
          <w:tcPr>
            <w:tcW w:type="dxa" w:w="3552"/>
            <w:vAlign w:val="top"/>
          </w:tcPr>
          <w:p>
            <w:pPr>
              <w:spacing w:after="0" w:line="269" w:lineRule="auto"/>
              <w:jc w:val="right"/>
              <w:bidi/>
            </w:pPr>
            <w:r/>
            <w:r>
              <w:rPr>
                <w:rFonts w:ascii="DejaVu Sans" w:hAnsi="DejaVu Sans" w:eastAsia="DejaVu Sans" w:cs="DejaVu Sans"/>
                <w:b w:val="0"/>
                <w:sz w:val="17"/>
                <w:rtl/>
              </w:rPr>
              <w:t>price</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setup_fee</w:t>
            </w:r>
          </w:p>
        </w:tc>
        <w:tc>
          <w:tcPr>
            <w:tcW w:type="dxa" w:w="3552"/>
            <w:vAlign w:val="top"/>
          </w:tcPr>
          <w:p>
            <w:pPr>
              <w:spacing w:after="0" w:line="269" w:lineRule="auto"/>
              <w:jc w:val="right"/>
              <w:bidi/>
            </w:pPr>
            <w:r/>
            <w:r>
              <w:rPr>
                <w:rFonts w:ascii="DejaVu Sans" w:hAnsi="DejaVu Sans" w:eastAsia="DejaVu Sans" w:cs="DejaVu Sans"/>
                <w:b w:val="0"/>
                <w:sz w:val="17"/>
                <w:rtl/>
              </w:rPr>
              <w:t>decimal(15,2)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trial_days</w:t>
            </w:r>
          </w:p>
        </w:tc>
        <w:tc>
          <w:tcPr>
            <w:tcW w:type="dxa" w:w="3552"/>
            <w:vAlign w:val="top"/>
          </w:tcPr>
          <w:p>
            <w:pPr>
              <w:spacing w:after="0" w:line="269" w:lineRule="auto"/>
              <w:jc w:val="right"/>
              <w:bidi/>
            </w:pPr>
            <w:r/>
            <w:r>
              <w:rPr>
                <w:rFonts w:ascii="DejaVu Sans" w:hAnsi="DejaVu Sans" w:eastAsia="DejaVu Sans" w:cs="DejaVu Sans"/>
                <w:b w:val="0"/>
                <w:sz w:val="17"/>
                <w:rtl/>
              </w:rPr>
              <w:t>integer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index(plan_id)</w:t>
      </w:r>
    </w:p>
    <w:p>
      <w:pPr>
        <w:spacing w:after="40" w:line="269" w:lineRule="auto"/>
        <w:jc w:val="right"/>
        <w:bidi/>
      </w:pPr>
      <w:r>
        <w:rPr>
          <w:rFonts w:ascii="DejaVu Sans" w:hAnsi="DejaVu Sans" w:eastAsia="DejaVu Sans" w:cs="DejaVu Sans"/>
          <w:b w:val="0"/>
          <w:sz w:val="19"/>
          <w:rtl/>
        </w:rPr>
        <w:t>• index(currency_code)</w:t>
      </w:r>
    </w:p>
    <w:p>
      <w:pPr>
        <w:spacing w:after="40" w:line="269" w:lineRule="auto"/>
        <w:jc w:val="right"/>
        <w:bidi/>
      </w:pPr>
      <w:r>
        <w:rPr>
          <w:rFonts w:ascii="DejaVu Sans" w:hAnsi="DejaVu Sans" w:eastAsia="DejaVu Sans" w:cs="DejaVu Sans"/>
          <w:b w:val="0"/>
          <w:sz w:val="19"/>
          <w:rtl/>
        </w:rPr>
        <w:t>• index(billing_cycle)</w:t>
      </w:r>
    </w:p>
    <w:p>
      <w:pPr>
        <w:pStyle w:val="Heading2"/>
        <w:spacing w:after="120" w:line="269" w:lineRule="auto"/>
        <w:jc w:val="right"/>
        <w:bidi/>
      </w:pPr>
      <w:r>
        <w:rPr>
          <w:rFonts w:ascii="DejaVu Sans" w:hAnsi="DejaVu Sans" w:eastAsia="DejaVu Sans" w:cs="DejaVu Sans"/>
          <w:b/>
          <w:color w:val="2F5496"/>
          <w:sz w:val="26"/>
          <w:rtl/>
        </w:rPr>
        <w:t>6.9 plan_features</w:t>
      </w:r>
    </w:p>
    <w:p>
      <w:pPr>
        <w:spacing w:after="80" w:line="269" w:lineRule="auto"/>
        <w:jc w:val="right"/>
        <w:bidi/>
      </w:pPr>
      <w:r>
        <w:rPr>
          <w:rFonts w:ascii="DejaVu Sans" w:hAnsi="DejaVu Sans" w:eastAsia="DejaVu Sans" w:cs="DejaVu Sans"/>
          <w:b w:val="0"/>
          <w:sz w:val="20"/>
          <w:rtl/>
        </w:rPr>
        <w:t>خصائص الخطة غير العددية.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feature_key</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enable_commerce</w:t>
            </w:r>
          </w:p>
        </w:tc>
      </w:tr>
      <w:tr>
        <w:tc>
          <w:tcPr>
            <w:tcW w:type="dxa" w:w="3552"/>
            <w:vAlign w:val="top"/>
          </w:tcPr>
          <w:p>
            <w:pPr>
              <w:spacing w:after="0" w:line="269" w:lineRule="auto"/>
              <w:jc w:val="right"/>
              <w:bidi/>
            </w:pPr>
            <w:r/>
            <w:r>
              <w:rPr>
                <w:rFonts w:ascii="DejaVu Sans" w:hAnsi="DejaVu Sans" w:eastAsia="DejaVu Sans" w:cs="DejaVu Sans"/>
                <w:b w:val="0"/>
                <w:sz w:val="17"/>
                <w:rtl/>
              </w:rPr>
              <w:t>value</w:t>
            </w:r>
          </w:p>
        </w:tc>
        <w:tc>
          <w:tcPr>
            <w:tcW w:type="dxa" w:w="3552"/>
            <w:vAlign w:val="top"/>
          </w:tcPr>
          <w:p>
            <w:pPr>
              <w:spacing w:after="0" w:line="269" w:lineRule="auto"/>
              <w:jc w:val="right"/>
              <w:bidi/>
            </w:pPr>
            <w:r/>
            <w:r>
              <w:rPr>
                <w:rFonts w:ascii="DejaVu Sans" w:hAnsi="DejaVu Sans" w:eastAsia="DejaVu Sans" w:cs="DejaVu Sans"/>
                <w:b w:val="0"/>
                <w:sz w:val="17"/>
                <w:rtl/>
              </w:rPr>
              <w:t>json</w:t>
            </w:r>
          </w:p>
        </w:tc>
        <w:tc>
          <w:tcPr>
            <w:tcW w:type="dxa" w:w="3552"/>
            <w:vAlign w:val="top"/>
          </w:tcPr>
          <w:p>
            <w:pPr>
              <w:spacing w:after="0" w:line="269" w:lineRule="auto"/>
              <w:jc w:val="right"/>
              <w:bidi/>
            </w:pPr>
            <w:r/>
            <w:r>
              <w:rPr>
                <w:rFonts w:ascii="DejaVu Sans" w:hAnsi="DejaVu Sans" w:eastAsia="DejaVu Sans" w:cs="DejaVu Sans"/>
                <w:b w:val="0"/>
                <w:sz w:val="17"/>
                <w:rtl/>
              </w:rPr>
              <w:t>true/false/string/object</w:t>
            </w:r>
          </w:p>
        </w:tc>
      </w:tr>
      <w:tr>
        <w:tc>
          <w:tcPr>
            <w:tcW w:type="dxa" w:w="3552"/>
            <w:vAlign w:val="top"/>
          </w:tcPr>
          <w:p>
            <w:pPr>
              <w:spacing w:after="0" w:line="269" w:lineRule="auto"/>
              <w:jc w:val="right"/>
              <w:bidi/>
            </w:pPr>
            <w:r/>
            <w:r>
              <w:rPr>
                <w:rFonts w:ascii="DejaVu Sans" w:hAnsi="DejaVu Sans" w:eastAsia="DejaVu Sans" w:cs="DejaVu Sans"/>
                <w:b w:val="0"/>
                <w:sz w:val="17"/>
                <w:rtl/>
              </w:rPr>
              <w:t>value_type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boolean/string/json</w:t>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أمثلة: enable_cms, enable_commerce, enable_mall_sync, enable_ai_cobuilder, enable_portable_export.</w:t>
      </w:r>
    </w:p>
    <w:p>
      <w:pPr>
        <w:pStyle w:val="Heading2"/>
        <w:spacing w:after="120" w:line="269" w:lineRule="auto"/>
        <w:jc w:val="right"/>
        <w:bidi/>
      </w:pPr>
      <w:r>
        <w:rPr>
          <w:rFonts w:ascii="DejaVu Sans" w:hAnsi="DejaVu Sans" w:eastAsia="DejaVu Sans" w:cs="DejaVu Sans"/>
          <w:b/>
          <w:color w:val="2F5496"/>
          <w:sz w:val="26"/>
          <w:rtl/>
        </w:rPr>
        <w:t>6.10 plan_limits</w:t>
      </w:r>
    </w:p>
    <w:p>
      <w:pPr>
        <w:spacing w:after="80" w:line="269" w:lineRule="auto"/>
        <w:jc w:val="right"/>
        <w:bidi/>
      </w:pPr>
      <w:r>
        <w:rPr>
          <w:rFonts w:ascii="DejaVu Sans" w:hAnsi="DejaVu Sans" w:eastAsia="DejaVu Sans" w:cs="DejaVu Sans"/>
          <w:b w:val="0"/>
          <w:sz w:val="20"/>
          <w:rtl/>
        </w:rPr>
        <w:t>حدود الخطة العددية.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limit_key</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max_sites</w:t>
            </w:r>
          </w:p>
        </w:tc>
      </w:tr>
      <w:tr>
        <w:tc>
          <w:tcPr>
            <w:tcW w:type="dxa" w:w="3552"/>
            <w:vAlign w:val="top"/>
          </w:tcPr>
          <w:p>
            <w:pPr>
              <w:spacing w:after="0" w:line="269" w:lineRule="auto"/>
              <w:jc w:val="right"/>
              <w:bidi/>
            </w:pPr>
            <w:r/>
            <w:r>
              <w:rPr>
                <w:rFonts w:ascii="DejaVu Sans" w:hAnsi="DejaVu Sans" w:eastAsia="DejaVu Sans" w:cs="DejaVu Sans"/>
                <w:b w:val="0"/>
                <w:sz w:val="17"/>
                <w:rtl/>
              </w:rPr>
              <w:t>limit_value</w:t>
            </w:r>
          </w:p>
        </w:tc>
        <w:tc>
          <w:tcPr>
            <w:tcW w:type="dxa" w:w="3552"/>
            <w:vAlign w:val="top"/>
          </w:tcPr>
          <w:p>
            <w:pPr>
              <w:spacing w:after="0" w:line="269" w:lineRule="auto"/>
              <w:jc w:val="right"/>
              <w:bidi/>
            </w:pPr>
            <w:r/>
            <w:r>
              <w:rPr>
                <w:rFonts w:ascii="DejaVu Sans" w:hAnsi="DejaVu Sans" w:eastAsia="DejaVu Sans" w:cs="DejaVu Sans"/>
                <w:b w:val="0"/>
                <w:sz w:val="17"/>
                <w:rtl/>
              </w:rPr>
              <w:t>decimal(15,3)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unit</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count/mb/requests/credits</w:t>
            </w:r>
          </w:p>
        </w:tc>
      </w:tr>
      <w:tr>
        <w:tc>
          <w:tcPr>
            <w:tcW w:type="dxa" w:w="3552"/>
            <w:vAlign w:val="top"/>
          </w:tcPr>
          <w:p>
            <w:pPr>
              <w:spacing w:after="0" w:line="269" w:lineRule="auto"/>
              <w:jc w:val="right"/>
              <w:bidi/>
            </w:pPr>
            <w:r/>
            <w:r>
              <w:rPr>
                <w:rFonts w:ascii="DejaVu Sans" w:hAnsi="DejaVu Sans" w:eastAsia="DejaVu Sans" w:cs="DejaVu Sans"/>
                <w:b w:val="0"/>
                <w:sz w:val="17"/>
                <w:rtl/>
              </w:rPr>
              <w:t>limit_type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soft/hard</w:t>
            </w:r>
          </w:p>
        </w:tc>
      </w:tr>
      <w:tr>
        <w:tc>
          <w:tcPr>
            <w:tcW w:type="dxa" w:w="3552"/>
            <w:vAlign w:val="top"/>
          </w:tcPr>
          <w:p>
            <w:pPr>
              <w:spacing w:after="0" w:line="269" w:lineRule="auto"/>
              <w:jc w:val="right"/>
              <w:bidi/>
            </w:pPr>
            <w:r/>
            <w:r>
              <w:rPr>
                <w:rFonts w:ascii="DejaVu Sans" w:hAnsi="DejaVu Sans" w:eastAsia="DejaVu Sans" w:cs="DejaVu Sans"/>
                <w:b w:val="0"/>
                <w:sz w:val="17"/>
                <w:rtl/>
              </w:rPr>
              <w:t>reset_cycle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monthly/annual/never</w:t>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أمثلة: max_sites, max_storage_mb, max_products, max_team_members, max_ai_actions.</w:t>
      </w:r>
    </w:p>
    <w:p>
      <w:pPr>
        <w:pStyle w:val="Heading2"/>
        <w:spacing w:after="120" w:line="269" w:lineRule="auto"/>
        <w:jc w:val="right"/>
        <w:bidi/>
      </w:pPr>
      <w:r>
        <w:rPr>
          <w:rFonts w:ascii="DejaVu Sans" w:hAnsi="DejaVu Sans" w:eastAsia="DejaVu Sans" w:cs="DejaVu Sans"/>
          <w:b/>
          <w:color w:val="2F5496"/>
          <w:sz w:val="26"/>
          <w:rtl/>
        </w:rPr>
        <w:t>6.11 subscriptions</w:t>
      </w:r>
    </w:p>
    <w:p>
      <w:pPr>
        <w:spacing w:after="80" w:line="269" w:lineRule="auto"/>
        <w:jc w:val="right"/>
        <w:bidi/>
      </w:pPr>
      <w:r>
        <w:rPr>
          <w:rFonts w:ascii="DejaVu Sans" w:hAnsi="DejaVu Sans" w:eastAsia="DejaVu Sans" w:cs="DejaVu Sans"/>
          <w:b w:val="0"/>
          <w:sz w:val="20"/>
          <w:rtl/>
        </w:rPr>
        <w:t>اشتراك Billing Account في خطة.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plan_version_id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trialing/active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started_at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trial_ends_at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current_period_start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current_period_end</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cancelled_at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cancellation_reason</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renewal_status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auto</w:t>
            </w:r>
          </w:p>
        </w:tc>
        <w:tc>
          <w:tcPr>
            <w:tcW w:type="dxa" w:w="3552"/>
            <w:vAlign w:val="top"/>
          </w:tcPr>
          <w:p>
            <w:pPr>
              <w:spacing w:after="0" w:line="269" w:lineRule="auto"/>
              <w:jc w:val="right"/>
              <w:bidi/>
            </w:pPr>
            <w:r/>
            <w:r>
              <w:rPr>
                <w:rFonts w:ascii="DejaVu Sans" w:hAnsi="DejaVu Sans" w:eastAsia="DejaVu Sans" w:cs="DejaVu Sans"/>
                <w:b w:val="0"/>
                <w:sz w:val="17"/>
                <w:rtl/>
              </w:rPr>
              <w:t>auto/manual/do_not_renew</w:t>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trialing</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past_due</w:t>
      </w:r>
    </w:p>
    <w:p>
      <w:pPr>
        <w:spacing w:after="40" w:line="269" w:lineRule="auto"/>
        <w:jc w:val="right"/>
        <w:bidi/>
      </w:pPr>
      <w:r>
        <w:rPr>
          <w:rFonts w:ascii="DejaVu Sans" w:hAnsi="DejaVu Sans" w:eastAsia="DejaVu Sans" w:cs="DejaVu Sans"/>
          <w:b w:val="0"/>
          <w:sz w:val="19"/>
          <w:rtl/>
        </w:rPr>
        <w:t>• cancelled</w:t>
      </w:r>
    </w:p>
    <w:p>
      <w:pPr>
        <w:spacing w:after="40" w:line="269" w:lineRule="auto"/>
        <w:jc w:val="right"/>
        <w:bidi/>
      </w:pPr>
      <w:r>
        <w:rPr>
          <w:rFonts w:ascii="DejaVu Sans" w:hAnsi="DejaVu Sans" w:eastAsia="DejaVu Sans" w:cs="DejaVu Sans"/>
          <w:b w:val="0"/>
          <w:sz w:val="19"/>
          <w:rtl/>
        </w:rPr>
        <w:t>• expired</w:t>
      </w:r>
    </w:p>
    <w:p>
      <w:pPr>
        <w:spacing w:after="40" w:line="269" w:lineRule="auto"/>
        <w:jc w:val="right"/>
        <w:bidi/>
      </w:pPr>
      <w:r>
        <w:rPr>
          <w:rFonts w:ascii="DejaVu Sans" w:hAnsi="DejaVu Sans" w:eastAsia="DejaVu Sans" w:cs="DejaVu Sans"/>
          <w:b w:val="0"/>
          <w:sz w:val="19"/>
          <w:rtl/>
        </w:rPr>
        <w:t>• suspended</w:t>
      </w:r>
    </w:p>
    <w:p>
      <w:pPr>
        <w:spacing w:after="40" w:line="269" w:lineRule="auto"/>
        <w:jc w:val="right"/>
        <w:bidi/>
      </w:pPr>
      <w:r>
        <w:rPr>
          <w:rFonts w:ascii="DejaVu Sans" w:hAnsi="DejaVu Sans" w:eastAsia="DejaVu Sans" w:cs="DejaVu Sans"/>
          <w:b w:val="0"/>
          <w:sz w:val="19"/>
          <w:rtl/>
        </w:rPr>
        <w:t>• pending_change</w:t>
      </w:r>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index(billing_account_id)</w:t>
      </w:r>
    </w:p>
    <w:p>
      <w:pPr>
        <w:spacing w:after="40" w:line="269" w:lineRule="auto"/>
        <w:jc w:val="right"/>
        <w:bidi/>
      </w:pPr>
      <w:r>
        <w:rPr>
          <w:rFonts w:ascii="DejaVu Sans" w:hAnsi="DejaVu Sans" w:eastAsia="DejaVu Sans" w:cs="DejaVu Sans"/>
          <w:b w:val="0"/>
          <w:sz w:val="19"/>
          <w:rtl/>
        </w:rPr>
        <w:t>• index(plan_id)</w:t>
      </w:r>
    </w:p>
    <w:p>
      <w:pPr>
        <w:spacing w:after="40" w:line="269" w:lineRule="auto"/>
        <w:jc w:val="right"/>
        <w:bidi/>
      </w:pPr>
      <w:r>
        <w:rPr>
          <w:rFonts w:ascii="DejaVu Sans" w:hAnsi="DejaVu Sans" w:eastAsia="DejaVu Sans" w:cs="DejaVu Sans"/>
          <w:b w:val="0"/>
          <w:sz w:val="19"/>
          <w:rtl/>
        </w:rPr>
        <w:t>• index(status)</w:t>
      </w:r>
    </w:p>
    <w:p>
      <w:pPr>
        <w:spacing w:after="40" w:line="269" w:lineRule="auto"/>
        <w:jc w:val="right"/>
        <w:bidi/>
      </w:pPr>
      <w:r>
        <w:rPr>
          <w:rFonts w:ascii="DejaVu Sans" w:hAnsi="DejaVu Sans" w:eastAsia="DejaVu Sans" w:cs="DejaVu Sans"/>
          <w:b w:val="0"/>
          <w:sz w:val="19"/>
          <w:rtl/>
        </w:rPr>
        <w:t>• index(current_period_end)</w:t>
      </w:r>
    </w:p>
    <w:p>
      <w:pPr>
        <w:pStyle w:val="Heading2"/>
        <w:spacing w:after="120" w:line="269" w:lineRule="auto"/>
        <w:jc w:val="right"/>
        <w:bidi/>
      </w:pPr>
      <w:r>
        <w:rPr>
          <w:rFonts w:ascii="DejaVu Sans" w:hAnsi="DejaVu Sans" w:eastAsia="DejaVu Sans" w:cs="DejaVu Sans"/>
          <w:b/>
          <w:color w:val="2F5496"/>
          <w:sz w:val="26"/>
          <w:rtl/>
        </w:rPr>
        <w:t>6.12 subscription_items</w:t>
      </w:r>
    </w:p>
    <w:p>
      <w:pPr>
        <w:spacing w:after="80" w:line="269" w:lineRule="auto"/>
        <w:jc w:val="right"/>
        <w:bidi/>
      </w:pPr>
      <w:r>
        <w:rPr>
          <w:rFonts w:ascii="DejaVu Sans" w:hAnsi="DejaVu Sans" w:eastAsia="DejaVu Sans" w:cs="DejaVu Sans"/>
          <w:b w:val="0"/>
          <w:sz w:val="20"/>
          <w:rtl/>
        </w:rPr>
        <w:t>بنود إضافية داخل الاشتراك؛ تسمح بربط خطة بموقع أو موديول أو Add-on.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item_type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site/module/storage_addon/ai_credits/support_plan/mall_featured_listing</w:t>
            </w:r>
          </w:p>
        </w:tc>
      </w:tr>
      <w:tr>
        <w:tc>
          <w:tcPr>
            <w:tcW w:type="dxa" w:w="3552"/>
            <w:vAlign w:val="top"/>
          </w:tcPr>
          <w:p>
            <w:pPr>
              <w:spacing w:after="0" w:line="269" w:lineRule="auto"/>
              <w:jc w:val="right"/>
              <w:bidi/>
            </w:pPr>
            <w:r/>
            <w:r>
              <w:rPr>
                <w:rFonts w:ascii="DejaVu Sans" w:hAnsi="DejaVu Sans" w:eastAsia="DejaVu Sans" w:cs="DejaVu Sans"/>
                <w:b w:val="0"/>
                <w:sz w:val="17"/>
                <w:rtl/>
              </w:rPr>
              <w:t>item_id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t>id للكيان المرتبط عند الحاجة</w:t>
            </w:r>
          </w:p>
        </w:tc>
      </w:tr>
      <w:tr>
        <w:tc>
          <w:tcPr>
            <w:tcW w:type="dxa" w:w="3552"/>
            <w:vAlign w:val="top"/>
          </w:tcPr>
          <w:p>
            <w:pPr>
              <w:spacing w:after="0" w:line="269" w:lineRule="auto"/>
              <w:jc w:val="right"/>
              <w:bidi/>
            </w:pPr>
            <w:r/>
            <w:r>
              <w:rPr>
                <w:rFonts w:ascii="DejaVu Sans" w:hAnsi="DejaVu Sans" w:eastAsia="DejaVu Sans" w:cs="DejaVu Sans"/>
                <w:b w:val="0"/>
                <w:sz w:val="17"/>
                <w:rtl/>
              </w:rPr>
              <w:t>quantity</w:t>
            </w:r>
          </w:p>
        </w:tc>
        <w:tc>
          <w:tcPr>
            <w:tcW w:type="dxa" w:w="3552"/>
            <w:vAlign w:val="top"/>
          </w:tcPr>
          <w:p>
            <w:pPr>
              <w:spacing w:after="0" w:line="269" w:lineRule="auto"/>
              <w:jc w:val="right"/>
              <w:bidi/>
            </w:pPr>
            <w:r/>
            <w:r>
              <w:rPr>
                <w:rFonts w:ascii="DejaVu Sans" w:hAnsi="DejaVu Sans" w:eastAsia="DejaVu Sans" w:cs="DejaVu Sans"/>
                <w:b w:val="0"/>
                <w:sz w:val="17"/>
                <w:rtl/>
              </w:rPr>
              <w:t>integer default 1</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unit_price</w:t>
            </w:r>
          </w:p>
        </w:tc>
        <w:tc>
          <w:tcPr>
            <w:tcW w:type="dxa" w:w="3552"/>
            <w:vAlign w:val="top"/>
          </w:tcPr>
          <w:p>
            <w:pPr>
              <w:spacing w:after="0" w:line="269" w:lineRule="auto"/>
              <w:jc w:val="right"/>
              <w:bidi/>
            </w:pPr>
            <w:r/>
            <w:r>
              <w:rPr>
                <w:rFonts w:ascii="DejaVu Sans" w:hAnsi="DejaVu Sans" w:eastAsia="DejaVu Sans" w:cs="DejaVu Sans"/>
                <w:b w:val="0"/>
                <w:sz w:val="17"/>
                <w:rtl/>
              </w:rPr>
              <w:t>decimal(15,2)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starts_at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ends_at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index(subscription_id)</w:t>
      </w:r>
    </w:p>
    <w:p>
      <w:pPr>
        <w:spacing w:after="40" w:line="269" w:lineRule="auto"/>
        <w:jc w:val="right"/>
        <w:bidi/>
      </w:pPr>
      <w:r>
        <w:rPr>
          <w:rFonts w:ascii="DejaVu Sans" w:hAnsi="DejaVu Sans" w:eastAsia="DejaVu Sans" w:cs="DejaVu Sans"/>
          <w:b w:val="0"/>
          <w:sz w:val="19"/>
          <w:rtl/>
        </w:rPr>
        <w:t>• index(item_type,item_id)</w:t>
      </w:r>
    </w:p>
    <w:p>
      <w:pPr>
        <w:pStyle w:val="Heading2"/>
        <w:spacing w:after="120" w:line="269" w:lineRule="auto"/>
        <w:jc w:val="right"/>
        <w:bidi/>
      </w:pPr>
      <w:r>
        <w:rPr>
          <w:rFonts w:ascii="DejaVu Sans" w:hAnsi="DejaVu Sans" w:eastAsia="DejaVu Sans" w:cs="DejaVu Sans"/>
          <w:b/>
          <w:color w:val="2F5496"/>
          <w:sz w:val="26"/>
          <w:rtl/>
        </w:rPr>
        <w:t>6.13 subscription_changes</w:t>
      </w:r>
    </w:p>
    <w:p>
      <w:pPr>
        <w:spacing w:after="80" w:line="269" w:lineRule="auto"/>
        <w:jc w:val="right"/>
        <w:bidi/>
      </w:pPr>
      <w:r>
        <w:rPr>
          <w:rFonts w:ascii="DejaVu Sans" w:hAnsi="DejaVu Sans" w:eastAsia="DejaVu Sans" w:cs="DejaVu Sans"/>
          <w:b w:val="0"/>
          <w:sz w:val="20"/>
          <w:rtl/>
        </w:rPr>
        <w:t>طلبات الترقية أو التخفيض أو تغيير الخطة.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from_plan_id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to_plan_id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change_type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upgrade/downgrade/cycle_change/add_item/remove_item</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pending</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effective_at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proration_amount</w:t>
            </w:r>
          </w:p>
        </w:tc>
        <w:tc>
          <w:tcPr>
            <w:tcW w:type="dxa" w:w="3552"/>
            <w:vAlign w:val="top"/>
          </w:tcPr>
          <w:p>
            <w:pPr>
              <w:spacing w:after="0" w:line="269" w:lineRule="auto"/>
              <w:jc w:val="right"/>
              <w:bidi/>
            </w:pPr>
            <w:r/>
            <w:r>
              <w:rPr>
                <w:rFonts w:ascii="DejaVu Sans" w:hAnsi="DejaVu Sans" w:eastAsia="DejaVu Sans" w:cs="DejaVu Sans"/>
                <w:b w:val="0"/>
                <w:sz w:val="17"/>
                <w:rtl/>
              </w:rPr>
              <w:t>decimal(15,2)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requested_by</w:t>
            </w:r>
          </w:p>
        </w:tc>
        <w:tc>
          <w:tcPr>
            <w:tcW w:type="dxa" w:w="3552"/>
            <w:vAlign w:val="top"/>
          </w:tcPr>
          <w:p>
            <w:pPr>
              <w:spacing w:after="0" w:line="269" w:lineRule="auto"/>
              <w:jc w:val="right"/>
              <w:bidi/>
            </w:pPr>
            <w:r/>
            <w:r>
              <w:rPr>
                <w:rFonts w:ascii="DejaVu Sans" w:hAnsi="DejaVu Sans" w:eastAsia="DejaVu Sans" w:cs="DejaVu Sans"/>
                <w:b w:val="0"/>
                <w:sz w:val="17"/>
                <w:rtl/>
              </w:rPr>
              <w:t>nullable user id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approved_by</w:t>
            </w:r>
          </w:p>
        </w:tc>
        <w:tc>
          <w:tcPr>
            <w:tcW w:type="dxa" w:w="3552"/>
            <w:vAlign w:val="top"/>
          </w:tcPr>
          <w:p>
            <w:pPr>
              <w:spacing w:after="0" w:line="269" w:lineRule="auto"/>
              <w:jc w:val="right"/>
              <w:bidi/>
            </w:pPr>
            <w:r/>
            <w:r>
              <w:rPr>
                <w:rFonts w:ascii="DejaVu Sans" w:hAnsi="DejaVu Sans" w:eastAsia="DejaVu Sans" w:cs="DejaVu Sans"/>
                <w:b w:val="0"/>
                <w:sz w:val="17"/>
                <w:rtl/>
              </w:rPr>
              <w:t>nullable user id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pending</w:t>
      </w:r>
    </w:p>
    <w:p>
      <w:pPr>
        <w:spacing w:after="40" w:line="269" w:lineRule="auto"/>
        <w:jc w:val="right"/>
        <w:bidi/>
      </w:pPr>
      <w:r>
        <w:rPr>
          <w:rFonts w:ascii="DejaVu Sans" w:hAnsi="DejaVu Sans" w:eastAsia="DejaVu Sans" w:cs="DejaVu Sans"/>
          <w:b w:val="0"/>
          <w:sz w:val="19"/>
          <w:rtl/>
        </w:rPr>
        <w:t>• approved</w:t>
      </w:r>
    </w:p>
    <w:p>
      <w:pPr>
        <w:spacing w:after="40" w:line="269" w:lineRule="auto"/>
        <w:jc w:val="right"/>
        <w:bidi/>
      </w:pPr>
      <w:r>
        <w:rPr>
          <w:rFonts w:ascii="DejaVu Sans" w:hAnsi="DejaVu Sans" w:eastAsia="DejaVu Sans" w:cs="DejaVu Sans"/>
          <w:b w:val="0"/>
          <w:sz w:val="19"/>
          <w:rtl/>
        </w:rPr>
        <w:t>• applied</w:t>
      </w:r>
    </w:p>
    <w:p>
      <w:pPr>
        <w:spacing w:after="40" w:line="269" w:lineRule="auto"/>
        <w:jc w:val="right"/>
        <w:bidi/>
      </w:pPr>
      <w:r>
        <w:rPr>
          <w:rFonts w:ascii="DejaVu Sans" w:hAnsi="DejaVu Sans" w:eastAsia="DejaVu Sans" w:cs="DejaVu Sans"/>
          <w:b w:val="0"/>
          <w:sz w:val="19"/>
          <w:rtl/>
        </w:rPr>
        <w:t>• failed</w:t>
      </w:r>
    </w:p>
    <w:p>
      <w:pPr>
        <w:spacing w:after="40" w:line="269" w:lineRule="auto"/>
        <w:jc w:val="right"/>
        <w:bidi/>
      </w:pPr>
      <w:r>
        <w:rPr>
          <w:rFonts w:ascii="DejaVu Sans" w:hAnsi="DejaVu Sans" w:eastAsia="DejaVu Sans" w:cs="DejaVu Sans"/>
          <w:b w:val="0"/>
          <w:sz w:val="19"/>
          <w:rtl/>
        </w:rPr>
        <w:t>• cancelled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التخفيض قد لا يطبق فوراً إذا كانت الموارد الحالية تتخطى حدود الخطة الجديدة.</w:t>
      </w:r>
    </w:p>
    <w:p>
      <w:pPr>
        <w:pStyle w:val="Heading2"/>
        <w:spacing w:after="120" w:line="269" w:lineRule="auto"/>
        <w:jc w:val="right"/>
        <w:bidi/>
      </w:pPr>
      <w:r>
        <w:rPr>
          <w:rFonts w:ascii="DejaVu Sans" w:hAnsi="DejaVu Sans" w:eastAsia="DejaVu Sans" w:cs="DejaVu Sans"/>
          <w:b/>
          <w:color w:val="2F5496"/>
          <w:sz w:val="26"/>
          <w:rtl/>
        </w:rPr>
        <w:t>6.14 subscription_trials</w:t>
      </w:r>
    </w:p>
    <w:p>
      <w:pPr>
        <w:spacing w:after="80" w:line="269" w:lineRule="auto"/>
        <w:jc w:val="right"/>
        <w:bidi/>
      </w:pPr>
      <w:r>
        <w:rPr>
          <w:rFonts w:ascii="DejaVu Sans" w:hAnsi="DejaVu Sans" w:eastAsia="DejaVu Sans" w:cs="DejaVu Sans"/>
          <w:b w:val="0"/>
          <w:sz w:val="20"/>
          <w:rtl/>
        </w:rPr>
        <w:t>تجارب مجانية أو تجارب Add-ons.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trial_type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cloud/pro/erp/ai/addon</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started_at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ends_at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converted_at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converted</w:t>
      </w:r>
    </w:p>
    <w:p>
      <w:pPr>
        <w:spacing w:after="40" w:line="269" w:lineRule="auto"/>
        <w:jc w:val="right"/>
        <w:bidi/>
      </w:pPr>
      <w:r>
        <w:rPr>
          <w:rFonts w:ascii="DejaVu Sans" w:hAnsi="DejaVu Sans" w:eastAsia="DejaVu Sans" w:cs="DejaVu Sans"/>
          <w:b w:val="0"/>
          <w:sz w:val="19"/>
          <w:rtl/>
        </w:rPr>
        <w:t>• expired</w:t>
      </w:r>
    </w:p>
    <w:p>
      <w:pPr>
        <w:spacing w:after="40" w:line="269" w:lineRule="auto"/>
        <w:jc w:val="right"/>
        <w:bidi/>
      </w:pPr>
      <w:r>
        <w:rPr>
          <w:rFonts w:ascii="DejaVu Sans" w:hAnsi="DejaVu Sans" w:eastAsia="DejaVu Sans" w:cs="DejaVu Sans"/>
          <w:b w:val="0"/>
          <w:sz w:val="19"/>
          <w:rtl/>
        </w:rPr>
        <w:t>• cancelled</w:t>
      </w:r>
    </w:p>
    <w:p>
      <w:pPr>
        <w:pStyle w:val="Heading2"/>
        <w:spacing w:after="120" w:line="269" w:lineRule="auto"/>
        <w:jc w:val="right"/>
        <w:bidi/>
      </w:pPr>
      <w:r>
        <w:rPr>
          <w:rFonts w:ascii="DejaVu Sans" w:hAnsi="DejaVu Sans" w:eastAsia="DejaVu Sans" w:cs="DejaVu Sans"/>
          <w:b/>
          <w:color w:val="2F5496"/>
          <w:sz w:val="26"/>
          <w:rtl/>
        </w:rPr>
        <w:t>6.15 entitlements</w:t>
      </w:r>
    </w:p>
    <w:p>
      <w:pPr>
        <w:spacing w:after="80" w:line="269" w:lineRule="auto"/>
        <w:jc w:val="right"/>
        <w:bidi/>
      </w:pPr>
      <w:r>
        <w:rPr>
          <w:rFonts w:ascii="DejaVu Sans" w:hAnsi="DejaVu Sans" w:eastAsia="DejaVu Sans" w:cs="DejaVu Sans"/>
          <w:b w:val="0"/>
          <w:sz w:val="20"/>
          <w:rtl/>
        </w:rPr>
        <w:t>تعريف الحقوق التجارية القابلة للفحص من النظام.</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key</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t>enable_commerce</w:t>
            </w:r>
          </w:p>
        </w:tc>
      </w:tr>
      <w:tr>
        <w:tc>
          <w:tcPr>
            <w:tcW w:type="dxa" w:w="3552"/>
            <w:vAlign w:val="top"/>
          </w:tcPr>
          <w:p>
            <w:pPr>
              <w:spacing w:after="0" w:line="269" w:lineRule="auto"/>
              <w:jc w:val="right"/>
              <w:bidi/>
            </w:pPr>
            <w:r/>
            <w:r>
              <w:rPr>
                <w:rFonts w:ascii="DejaVu Sans" w:hAnsi="DejaVu Sans" w:eastAsia="DejaVu Sans" w:cs="DejaVu Sans"/>
                <w:b w:val="0"/>
                <w:sz w:val="17"/>
                <w:rtl/>
              </w:rPr>
              <w:t>description</w:t>
            </w:r>
          </w:p>
        </w:tc>
        <w:tc>
          <w:tcPr>
            <w:tcW w:type="dxa" w:w="3552"/>
            <w:vAlign w:val="top"/>
          </w:tcPr>
          <w:p>
            <w:pPr>
              <w:spacing w:after="0" w:line="269" w:lineRule="auto"/>
              <w:jc w:val="right"/>
              <w:bidi/>
            </w:pPr>
            <w:r/>
            <w:r>
              <w:rPr>
                <w:rFonts w:ascii="DejaVu Sans" w:hAnsi="DejaVu Sans" w:eastAsia="DejaVu Sans" w:cs="DejaVu Sans"/>
                <w:b w:val="0"/>
                <w:sz w:val="17"/>
                <w:rtl/>
              </w:rPr>
              <w:t>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value_type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boolean/integer/decimal/string/json</w:t>
            </w:r>
          </w:p>
        </w:tc>
      </w:tr>
      <w:tr>
        <w:tc>
          <w:tcPr>
            <w:tcW w:type="dxa" w:w="3552"/>
            <w:vAlign w:val="top"/>
          </w:tcPr>
          <w:p>
            <w:pPr>
              <w:spacing w:after="0" w:line="269" w:lineRule="auto"/>
              <w:jc w:val="right"/>
              <w:bidi/>
            </w:pPr>
            <w:r/>
            <w:r>
              <w:rPr>
                <w:rFonts w:ascii="DejaVu Sans" w:hAnsi="DejaVu Sans" w:eastAsia="DejaVu Sans" w:cs="DejaVu Sans"/>
                <w:b w:val="0"/>
                <w:sz w:val="17"/>
                <w:rtl/>
              </w:rPr>
              <w:t>risk_level</w:t>
            </w:r>
          </w:p>
        </w:tc>
        <w:tc>
          <w:tcPr>
            <w:tcW w:type="dxa" w:w="3552"/>
            <w:vAlign w:val="top"/>
          </w:tcPr>
          <w:p>
            <w:pPr>
              <w:spacing w:after="0" w:line="269" w:lineRule="auto"/>
              <w:jc w:val="right"/>
              <w:bidi/>
            </w:pPr>
            <w:r/>
            <w:r>
              <w:rPr>
                <w:rFonts w:ascii="DejaVu Sans" w:hAnsi="DejaVu Sans" w:eastAsia="DejaVu Sans" w:cs="DejaVu Sans"/>
                <w:b w:val="0"/>
                <w:sz w:val="17"/>
                <w:rtl/>
              </w:rPr>
              <w:t>varchar default low</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أمثلة: enable_cms, enable_commerce, enable_rabet, enable_mall_sync, enable_ai_cobuilder, max_sites, max_storage_mb.</w:t>
      </w:r>
    </w:p>
    <w:p>
      <w:pPr>
        <w:pStyle w:val="Heading2"/>
        <w:spacing w:after="120" w:line="269" w:lineRule="auto"/>
        <w:jc w:val="right"/>
        <w:bidi/>
      </w:pPr>
      <w:r>
        <w:rPr>
          <w:rFonts w:ascii="DejaVu Sans" w:hAnsi="DejaVu Sans" w:eastAsia="DejaVu Sans" w:cs="DejaVu Sans"/>
          <w:b/>
          <w:color w:val="2F5496"/>
          <w:sz w:val="26"/>
          <w:rtl/>
        </w:rPr>
        <w:t>6.16 account_entitlements</w:t>
      </w:r>
    </w:p>
    <w:p>
      <w:pPr>
        <w:spacing w:after="80" w:line="269" w:lineRule="auto"/>
        <w:jc w:val="right"/>
        <w:bidi/>
      </w:pPr>
      <w:r>
        <w:rPr>
          <w:rFonts w:ascii="DejaVu Sans" w:hAnsi="DejaVu Sans" w:eastAsia="DejaVu Sans" w:cs="DejaVu Sans"/>
          <w:b w:val="0"/>
          <w:sz w:val="20"/>
          <w:rtl/>
        </w:rPr>
        <w:t>الحقوق المطبقة فعلياً على Billing Account.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entitlement_key</w:t>
            </w:r>
          </w:p>
        </w:tc>
        <w:tc>
          <w:tcPr>
            <w:tcW w:type="dxa" w:w="3552"/>
            <w:vAlign w:val="top"/>
          </w:tcPr>
          <w:p>
            <w:pPr>
              <w:spacing w:after="0" w:line="269" w:lineRule="auto"/>
              <w:jc w:val="right"/>
              <w:bidi/>
            </w:pPr>
            <w:r/>
            <w:r>
              <w:rPr>
                <w:rFonts w:ascii="DejaVu Sans" w:hAnsi="DejaVu Sans" w:eastAsia="DejaVu Sans" w:cs="DejaVu Sans"/>
                <w:b w:val="0"/>
                <w:sz w:val="17"/>
                <w:rtl/>
              </w:rPr>
              <w:t>varchar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value</w:t>
            </w:r>
          </w:p>
        </w:tc>
        <w:tc>
          <w:tcPr>
            <w:tcW w:type="dxa" w:w="3552"/>
            <w:vAlign w:val="top"/>
          </w:tcPr>
          <w:p>
            <w:pPr>
              <w:spacing w:after="0" w:line="269" w:lineRule="auto"/>
              <w:jc w:val="right"/>
              <w:bidi/>
            </w:pPr>
            <w:r/>
            <w:r>
              <w:rPr>
                <w:rFonts w:ascii="DejaVu Sans" w:hAnsi="DejaVu Sans" w:eastAsia="DejaVu Sans" w:cs="DejaVu Sans"/>
                <w:b w:val="0"/>
                <w:sz w:val="17"/>
                <w:rtl/>
              </w:rPr>
              <w:t>json</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source_type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plan/subscription/addon/manual/enterprise_contract</w:t>
            </w:r>
          </w:p>
        </w:tc>
      </w:tr>
      <w:tr>
        <w:tc>
          <w:tcPr>
            <w:tcW w:type="dxa" w:w="3552"/>
            <w:vAlign w:val="top"/>
          </w:tcPr>
          <w:p>
            <w:pPr>
              <w:spacing w:after="0" w:line="269" w:lineRule="auto"/>
              <w:jc w:val="right"/>
              <w:bidi/>
            </w:pPr>
            <w:r/>
            <w:r>
              <w:rPr>
                <w:rFonts w:ascii="DejaVu Sans" w:hAnsi="DejaVu Sans" w:eastAsia="DejaVu Sans" w:cs="DejaVu Sans"/>
                <w:b w:val="0"/>
                <w:sz w:val="17"/>
                <w:rtl/>
              </w:rPr>
              <w:t>source_id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expires_at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unique(billing_account_id, entitlement_key, source_type, source_id)</w:t>
      </w:r>
    </w:p>
    <w:p>
      <w:pPr>
        <w:spacing w:after="40" w:line="269" w:lineRule="auto"/>
        <w:jc w:val="right"/>
        <w:bidi/>
      </w:pPr>
      <w:r>
        <w:rPr>
          <w:rFonts w:ascii="DejaVu Sans" w:hAnsi="DejaVu Sans" w:eastAsia="DejaVu Sans" w:cs="DejaVu Sans"/>
          <w:b w:val="0"/>
          <w:sz w:val="19"/>
          <w:rtl/>
        </w:rPr>
        <w:t>• index(entitlement_key)</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في حالة وجود أكثر من مصدر للحق، EntitlementService يدمج القيم حسب قواعد واضحة.</w:t>
      </w:r>
    </w:p>
    <w:p>
      <w:pPr>
        <w:pStyle w:val="Heading2"/>
        <w:spacing w:after="120" w:line="269" w:lineRule="auto"/>
        <w:jc w:val="right"/>
        <w:bidi/>
      </w:pPr>
      <w:r>
        <w:rPr>
          <w:rFonts w:ascii="DejaVu Sans" w:hAnsi="DejaVu Sans" w:eastAsia="DejaVu Sans" w:cs="DejaVu Sans"/>
          <w:b/>
          <w:color w:val="2F5496"/>
          <w:sz w:val="26"/>
          <w:rtl/>
        </w:rPr>
        <w:t>6.17 entitlement_grants</w:t>
      </w:r>
    </w:p>
    <w:p>
      <w:pPr>
        <w:spacing w:after="80" w:line="269" w:lineRule="auto"/>
        <w:jc w:val="right"/>
        <w:bidi/>
      </w:pPr>
      <w:r>
        <w:rPr>
          <w:rFonts w:ascii="DejaVu Sans" w:hAnsi="DejaVu Sans" w:eastAsia="DejaVu Sans" w:cs="DejaVu Sans"/>
          <w:b w:val="0"/>
          <w:sz w:val="20"/>
          <w:rtl/>
        </w:rPr>
        <w:t>منح مؤقت أو استثناء يدوي للعميل.</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entitlement_key</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value</w:t>
            </w:r>
          </w:p>
        </w:tc>
        <w:tc>
          <w:tcPr>
            <w:tcW w:type="dxa" w:w="3552"/>
            <w:vAlign w:val="top"/>
          </w:tcPr>
          <w:p>
            <w:pPr>
              <w:spacing w:after="0" w:line="269" w:lineRule="auto"/>
              <w:jc w:val="right"/>
              <w:bidi/>
            </w:pPr>
            <w:r/>
            <w:r>
              <w:rPr>
                <w:rFonts w:ascii="DejaVu Sans" w:hAnsi="DejaVu Sans" w:eastAsia="DejaVu Sans" w:cs="DejaVu Sans"/>
                <w:b w:val="0"/>
                <w:sz w:val="17"/>
                <w:rtl/>
              </w:rPr>
              <w:t>json</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grant_reason</w:t>
            </w:r>
          </w:p>
        </w:tc>
        <w:tc>
          <w:tcPr>
            <w:tcW w:type="dxa" w:w="3552"/>
            <w:vAlign w:val="top"/>
          </w:tcPr>
          <w:p>
            <w:pPr>
              <w:spacing w:after="0" w:line="269" w:lineRule="auto"/>
              <w:jc w:val="right"/>
              <w:bidi/>
            </w:pPr>
            <w:r/>
            <w:r>
              <w:rPr>
                <w:rFonts w:ascii="DejaVu Sans" w:hAnsi="DejaVu Sans" w:eastAsia="DejaVu Sans" w:cs="DejaVu Sans"/>
                <w:b w:val="0"/>
                <w:sz w:val="17"/>
                <w:rtl/>
              </w:rPr>
              <w:t>varchar/text</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granted_by</w:t>
            </w:r>
          </w:p>
        </w:tc>
        <w:tc>
          <w:tcPr>
            <w:tcW w:type="dxa" w:w="3552"/>
            <w:vAlign w:val="top"/>
          </w:tcPr>
          <w:p>
            <w:pPr>
              <w:spacing w:after="0" w:line="269" w:lineRule="auto"/>
              <w:jc w:val="right"/>
              <w:bidi/>
            </w:pPr>
            <w:r/>
            <w:r>
              <w:rPr>
                <w:rFonts w:ascii="DejaVu Sans" w:hAnsi="DejaVu Sans" w:eastAsia="DejaVu Sans" w:cs="DejaVu Sans"/>
                <w:b w:val="0"/>
                <w:sz w:val="17"/>
                <w:rtl/>
              </w:rPr>
              <w:t>user id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starts_at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expires_at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expired</w:t>
      </w:r>
    </w:p>
    <w:p>
      <w:pPr>
        <w:spacing w:after="40" w:line="269" w:lineRule="auto"/>
        <w:jc w:val="right"/>
        <w:bidi/>
      </w:pPr>
      <w:r>
        <w:rPr>
          <w:rFonts w:ascii="DejaVu Sans" w:hAnsi="DejaVu Sans" w:eastAsia="DejaVu Sans" w:cs="DejaVu Sans"/>
          <w:b w:val="0"/>
          <w:sz w:val="19"/>
          <w:rtl/>
        </w:rPr>
        <w:t>• revoked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كل Grant حساس يجب أن يسجل في audit_logs.</w:t>
      </w:r>
    </w:p>
    <w:p>
      <w:pPr>
        <w:pStyle w:val="Heading2"/>
        <w:spacing w:after="120" w:line="269" w:lineRule="auto"/>
        <w:jc w:val="right"/>
        <w:bidi/>
      </w:pPr>
      <w:r>
        <w:rPr>
          <w:rFonts w:ascii="DejaVu Sans" w:hAnsi="DejaVu Sans" w:eastAsia="DejaVu Sans" w:cs="DejaVu Sans"/>
          <w:b/>
          <w:color w:val="2F5496"/>
          <w:sz w:val="26"/>
          <w:rtl/>
        </w:rPr>
        <w:t>6.18 usage_meters</w:t>
      </w:r>
    </w:p>
    <w:p>
      <w:pPr>
        <w:spacing w:after="80" w:line="269" w:lineRule="auto"/>
        <w:jc w:val="right"/>
        <w:bidi/>
      </w:pPr>
      <w:r>
        <w:rPr>
          <w:rFonts w:ascii="DejaVu Sans" w:hAnsi="DejaVu Sans" w:eastAsia="DejaVu Sans" w:cs="DejaVu Sans"/>
          <w:b w:val="0"/>
          <w:sz w:val="20"/>
          <w:rtl/>
        </w:rPr>
        <w:t>تعريف أنواع الاستخدام القابلة للقياس.</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key</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t>storage_mb</w:t>
            </w:r>
          </w:p>
        </w:tc>
      </w:tr>
      <w:tr>
        <w:tc>
          <w:tcPr>
            <w:tcW w:type="dxa" w:w="3552"/>
            <w:vAlign w:val="top"/>
          </w:tcPr>
          <w:p>
            <w:pPr>
              <w:spacing w:after="0" w:line="269" w:lineRule="auto"/>
              <w:jc w:val="right"/>
              <w:bidi/>
            </w:pPr>
            <w:r/>
            <w:r>
              <w:rPr>
                <w:rFonts w:ascii="DejaVu Sans" w:hAnsi="DejaVu Sans" w:eastAsia="DejaVu Sans" w:cs="DejaVu Sans"/>
                <w:b w:val="0"/>
                <w:sz w:val="17"/>
                <w:rtl/>
              </w:rPr>
              <w:t>name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unit</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mb/count/credits/requests</w:t>
            </w:r>
          </w:p>
        </w:tc>
      </w:tr>
      <w:tr>
        <w:tc>
          <w:tcPr>
            <w:tcW w:type="dxa" w:w="3552"/>
            <w:vAlign w:val="top"/>
          </w:tcPr>
          <w:p>
            <w:pPr>
              <w:spacing w:after="0" w:line="269" w:lineRule="auto"/>
              <w:jc w:val="right"/>
              <w:bidi/>
            </w:pPr>
            <w:r/>
            <w:r>
              <w:rPr>
                <w:rFonts w:ascii="DejaVu Sans" w:hAnsi="DejaVu Sans" w:eastAsia="DejaVu Sans" w:cs="DejaVu Sans"/>
                <w:b w:val="0"/>
                <w:sz w:val="17"/>
                <w:rtl/>
              </w:rPr>
              <w:t>aggregation_method</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sum/max/latest/count</w:t>
            </w:r>
          </w:p>
        </w:tc>
      </w:tr>
      <w:tr>
        <w:tc>
          <w:tcPr>
            <w:tcW w:type="dxa" w:w="3552"/>
            <w:vAlign w:val="top"/>
          </w:tcPr>
          <w:p>
            <w:pPr>
              <w:spacing w:after="0" w:line="269" w:lineRule="auto"/>
              <w:jc w:val="right"/>
              <w:bidi/>
            </w:pPr>
            <w:r/>
            <w:r>
              <w:rPr>
                <w:rFonts w:ascii="DejaVu Sans" w:hAnsi="DejaVu Sans" w:eastAsia="DejaVu Sans" w:cs="DejaVu Sans"/>
                <w:b w:val="0"/>
                <w:sz w:val="17"/>
                <w:rtl/>
              </w:rPr>
              <w:t>reset_cycle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monthly/annual/never</w:t>
            </w:r>
          </w:p>
        </w:tc>
      </w:tr>
      <w:tr>
        <w:tc>
          <w:tcPr>
            <w:tcW w:type="dxa" w:w="3552"/>
            <w:vAlign w:val="top"/>
          </w:tcPr>
          <w:p>
            <w:pPr>
              <w:spacing w:after="0" w:line="269" w:lineRule="auto"/>
              <w:jc w:val="right"/>
              <w:bidi/>
            </w:pPr>
            <w:r/>
            <w:r>
              <w:rPr>
                <w:rFonts w:ascii="DejaVu Sans" w:hAnsi="DejaVu Sans" w:eastAsia="DejaVu Sans" w:cs="DejaVu Sans"/>
                <w:b w:val="0"/>
                <w:sz w:val="17"/>
                <w:rtl/>
              </w:rPr>
              <w:t>billable</w:t>
            </w:r>
          </w:p>
        </w:tc>
        <w:tc>
          <w:tcPr>
            <w:tcW w:type="dxa" w:w="3552"/>
            <w:vAlign w:val="top"/>
          </w:tcPr>
          <w:p>
            <w:pPr>
              <w:spacing w:after="0" w:line="269" w:lineRule="auto"/>
              <w:jc w:val="right"/>
              <w:bidi/>
            </w:pPr>
            <w:r/>
            <w:r>
              <w:rPr>
                <w:rFonts w:ascii="DejaVu Sans" w:hAnsi="DejaVu Sans" w:eastAsia="DejaVu Sans" w:cs="DejaVu Sans"/>
                <w:b w:val="0"/>
                <w:sz w:val="17"/>
                <w:rtl/>
              </w:rPr>
              <w:t>boolean default false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أمثلة: storage_mb, bandwidth_mb, ai_actions, ai_tokens, emails_sent, sync_events, api_calls, team_seats, sites_count.</w:t>
      </w:r>
    </w:p>
    <w:p>
      <w:pPr>
        <w:pStyle w:val="Heading2"/>
        <w:spacing w:after="120" w:line="269" w:lineRule="auto"/>
        <w:jc w:val="right"/>
        <w:bidi/>
      </w:pPr>
      <w:r>
        <w:rPr>
          <w:rFonts w:ascii="DejaVu Sans" w:hAnsi="DejaVu Sans" w:eastAsia="DejaVu Sans" w:cs="DejaVu Sans"/>
          <w:b/>
          <w:color w:val="2F5496"/>
          <w:sz w:val="26"/>
          <w:rtl/>
        </w:rPr>
        <w:t>6.19 usage_records</w:t>
      </w:r>
    </w:p>
    <w:p>
      <w:pPr>
        <w:spacing w:after="80" w:line="269" w:lineRule="auto"/>
        <w:jc w:val="right"/>
        <w:bidi/>
      </w:pPr>
      <w:r>
        <w:rPr>
          <w:rFonts w:ascii="DejaVu Sans" w:hAnsi="DejaVu Sans" w:eastAsia="DejaVu Sans" w:cs="DejaVu Sans"/>
          <w:b w:val="0"/>
          <w:sz w:val="20"/>
          <w:rtl/>
        </w:rPr>
        <w:t>سجلات استخدام خام.</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organization_id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company_id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site_id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usage_type</w:t>
            </w:r>
          </w:p>
        </w:tc>
        <w:tc>
          <w:tcPr>
            <w:tcW w:type="dxa" w:w="3552"/>
            <w:vAlign w:val="top"/>
          </w:tcPr>
          <w:p>
            <w:pPr>
              <w:spacing w:after="0" w:line="269" w:lineRule="auto"/>
              <w:jc w:val="right"/>
              <w:bidi/>
            </w:pPr>
            <w:r/>
            <w:r>
              <w:rPr>
                <w:rFonts w:ascii="DejaVu Sans" w:hAnsi="DejaVu Sans" w:eastAsia="DejaVu Sans" w:cs="DejaVu Sans"/>
                <w:b w:val="0"/>
                <w:sz w:val="17"/>
                <w:rtl/>
              </w:rPr>
              <w:t>varchar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quantity</w:t>
            </w:r>
          </w:p>
        </w:tc>
        <w:tc>
          <w:tcPr>
            <w:tcW w:type="dxa" w:w="3552"/>
            <w:vAlign w:val="top"/>
          </w:tcPr>
          <w:p>
            <w:pPr>
              <w:spacing w:after="0" w:line="269" w:lineRule="auto"/>
              <w:jc w:val="right"/>
              <w:bidi/>
            </w:pPr>
            <w:r/>
            <w:r>
              <w:rPr>
                <w:rFonts w:ascii="DejaVu Sans" w:hAnsi="DejaVu Sans" w:eastAsia="DejaVu Sans" w:cs="DejaVu Sans"/>
                <w:b w:val="0"/>
                <w:sz w:val="17"/>
                <w:rtl/>
              </w:rPr>
              <w:t>decimal(15,3)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unit</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source_type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cloud_site/ai_run/sync_job/media_asset</w:t>
            </w:r>
          </w:p>
        </w:tc>
      </w:tr>
      <w:tr>
        <w:tc>
          <w:tcPr>
            <w:tcW w:type="dxa" w:w="3552"/>
            <w:vAlign w:val="top"/>
          </w:tcPr>
          <w:p>
            <w:pPr>
              <w:spacing w:after="0" w:line="269" w:lineRule="auto"/>
              <w:jc w:val="right"/>
              <w:bidi/>
            </w:pPr>
            <w:r/>
            <w:r>
              <w:rPr>
                <w:rFonts w:ascii="DejaVu Sans" w:hAnsi="DejaVu Sans" w:eastAsia="DejaVu Sans" w:cs="DejaVu Sans"/>
                <w:b w:val="0"/>
                <w:sz w:val="17"/>
                <w:rtl/>
              </w:rPr>
              <w:t>source_id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recorded_at</w:t>
            </w:r>
          </w:p>
        </w:tc>
        <w:tc>
          <w:tcPr>
            <w:tcW w:type="dxa" w:w="3552"/>
            <w:vAlign w:val="top"/>
          </w:tcPr>
          <w:p>
            <w:pPr>
              <w:spacing w:after="0" w:line="269" w:lineRule="auto"/>
              <w:jc w:val="right"/>
              <w:bidi/>
            </w:pPr>
            <w:r/>
            <w:r>
              <w:rPr>
                <w:rFonts w:ascii="DejaVu Sans" w:hAnsi="DejaVu Sans" w:eastAsia="DejaVu Sans" w:cs="DejaVu Sans"/>
                <w:b w:val="0"/>
                <w:sz w:val="17"/>
                <w:rtl/>
              </w:rPr>
              <w:t>timestamp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index(billing_account_id, usage_type, recorded_at)</w:t>
      </w:r>
    </w:p>
    <w:p>
      <w:pPr>
        <w:spacing w:after="40" w:line="269" w:lineRule="auto"/>
        <w:jc w:val="right"/>
        <w:bidi/>
      </w:pPr>
      <w:r>
        <w:rPr>
          <w:rFonts w:ascii="DejaVu Sans" w:hAnsi="DejaVu Sans" w:eastAsia="DejaVu Sans" w:cs="DejaVu Sans"/>
          <w:b w:val="0"/>
          <w:sz w:val="19"/>
          <w:rtl/>
        </w:rPr>
        <w:t>• index(organization_id, usage_type, recorded_at)</w:t>
      </w:r>
    </w:p>
    <w:p>
      <w:pPr>
        <w:spacing w:after="40" w:line="269" w:lineRule="auto"/>
        <w:jc w:val="right"/>
        <w:bidi/>
      </w:pPr>
      <w:r>
        <w:rPr>
          <w:rFonts w:ascii="DejaVu Sans" w:hAnsi="DejaVu Sans" w:eastAsia="DejaVu Sans" w:cs="DejaVu Sans"/>
          <w:b w:val="0"/>
          <w:sz w:val="19"/>
          <w:rtl/>
        </w:rPr>
        <w:t>• index(source_type, source_id)</w:t>
      </w:r>
    </w:p>
    <w:p>
      <w:pPr>
        <w:pStyle w:val="Heading2"/>
        <w:spacing w:after="120" w:line="269" w:lineRule="auto"/>
        <w:jc w:val="right"/>
        <w:bidi/>
      </w:pPr>
      <w:r>
        <w:rPr>
          <w:rFonts w:ascii="DejaVu Sans" w:hAnsi="DejaVu Sans" w:eastAsia="DejaVu Sans" w:cs="DejaVu Sans"/>
          <w:b/>
          <w:color w:val="2F5496"/>
          <w:sz w:val="26"/>
          <w:rtl/>
        </w:rPr>
        <w:t>6.20 usage_aggregates</w:t>
      </w:r>
    </w:p>
    <w:p>
      <w:pPr>
        <w:spacing w:after="80" w:line="269" w:lineRule="auto"/>
        <w:jc w:val="right"/>
        <w:bidi/>
      </w:pPr>
      <w:r>
        <w:rPr>
          <w:rFonts w:ascii="DejaVu Sans" w:hAnsi="DejaVu Sans" w:eastAsia="DejaVu Sans" w:cs="DejaVu Sans"/>
          <w:b w:val="0"/>
          <w:sz w:val="20"/>
          <w:rtl/>
        </w:rPr>
        <w:t>تجميع الاستخدام لفترة معينة لتسريع الحدود والفواتير.</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usage_type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period_start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period_end</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quantity</w:t>
            </w:r>
          </w:p>
        </w:tc>
        <w:tc>
          <w:tcPr>
            <w:tcW w:type="dxa" w:w="3552"/>
            <w:vAlign w:val="top"/>
          </w:tcPr>
          <w:p>
            <w:pPr>
              <w:spacing w:after="0" w:line="269" w:lineRule="auto"/>
              <w:jc w:val="right"/>
              <w:bidi/>
            </w:pPr>
            <w:r/>
            <w:r>
              <w:rPr>
                <w:rFonts w:ascii="DejaVu Sans" w:hAnsi="DejaVu Sans" w:eastAsia="DejaVu Sans" w:cs="DejaVu Sans"/>
                <w:b w:val="0"/>
                <w:sz w:val="17"/>
                <w:rtl/>
              </w:rPr>
              <w:t>decimal(15,3)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unit</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calculated_at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unique(billing_account_id, usage_type, period_start, period_end)</w:t>
      </w:r>
    </w:p>
    <w:p>
      <w:pPr>
        <w:pStyle w:val="Heading2"/>
        <w:spacing w:after="120" w:line="269" w:lineRule="auto"/>
        <w:jc w:val="right"/>
        <w:bidi/>
      </w:pPr>
      <w:r>
        <w:rPr>
          <w:rFonts w:ascii="DejaVu Sans" w:hAnsi="DejaVu Sans" w:eastAsia="DejaVu Sans" w:cs="DejaVu Sans"/>
          <w:b/>
          <w:color w:val="2F5496"/>
          <w:sz w:val="26"/>
          <w:rtl/>
        </w:rPr>
        <w:t>6.21 usage_alerts</w:t>
      </w:r>
    </w:p>
    <w:p>
      <w:pPr>
        <w:spacing w:after="80" w:line="269" w:lineRule="auto"/>
        <w:jc w:val="right"/>
        <w:bidi/>
      </w:pPr>
      <w:r>
        <w:rPr>
          <w:rFonts w:ascii="DejaVu Sans" w:hAnsi="DejaVu Sans" w:eastAsia="DejaVu Sans" w:cs="DejaVu Sans"/>
          <w:b w:val="0"/>
          <w:sz w:val="20"/>
          <w:rtl/>
        </w:rPr>
        <w:t>تنبيهات تخطي الحدود أو الاقتراب منها.</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usage_type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threshold_percent</w:t>
            </w:r>
          </w:p>
        </w:tc>
        <w:tc>
          <w:tcPr>
            <w:tcW w:type="dxa" w:w="3552"/>
            <w:vAlign w:val="top"/>
          </w:tcPr>
          <w:p>
            <w:pPr>
              <w:spacing w:after="0" w:line="269" w:lineRule="auto"/>
              <w:jc w:val="right"/>
              <w:bidi/>
            </w:pPr>
            <w:r/>
            <w:r>
              <w:rPr>
                <w:rFonts w:ascii="DejaVu Sans" w:hAnsi="DejaVu Sans" w:eastAsia="DejaVu Sans" w:cs="DejaVu Sans"/>
                <w:b w:val="0"/>
                <w:sz w:val="17"/>
                <w:rtl/>
              </w:rPr>
              <w:t>integer</w:t>
            </w:r>
          </w:p>
        </w:tc>
        <w:tc>
          <w:tcPr>
            <w:tcW w:type="dxa" w:w="3552"/>
            <w:vAlign w:val="top"/>
          </w:tcPr>
          <w:p>
            <w:pPr>
              <w:spacing w:after="0" w:line="269" w:lineRule="auto"/>
              <w:jc w:val="right"/>
              <w:bidi/>
            </w:pPr>
            <w:r/>
            <w:r>
              <w:rPr>
                <w:rFonts w:ascii="DejaVu Sans" w:hAnsi="DejaVu Sans" w:eastAsia="DejaVu Sans" w:cs="DejaVu Sans"/>
                <w:b w:val="0"/>
                <w:sz w:val="17"/>
                <w:rtl/>
              </w:rPr>
              <w:t>80/90/100</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pending</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sent_at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pending</w:t>
      </w:r>
    </w:p>
    <w:p>
      <w:pPr>
        <w:spacing w:after="40" w:line="269" w:lineRule="auto"/>
        <w:jc w:val="right"/>
        <w:bidi/>
      </w:pPr>
      <w:r>
        <w:rPr>
          <w:rFonts w:ascii="DejaVu Sans" w:hAnsi="DejaVu Sans" w:eastAsia="DejaVu Sans" w:cs="DejaVu Sans"/>
          <w:b w:val="0"/>
          <w:sz w:val="19"/>
          <w:rtl/>
        </w:rPr>
        <w:t>• sent</w:t>
      </w:r>
    </w:p>
    <w:p>
      <w:pPr>
        <w:spacing w:after="40" w:line="269" w:lineRule="auto"/>
        <w:jc w:val="right"/>
        <w:bidi/>
      </w:pPr>
      <w:r>
        <w:rPr>
          <w:rFonts w:ascii="DejaVu Sans" w:hAnsi="DejaVu Sans" w:eastAsia="DejaVu Sans" w:cs="DejaVu Sans"/>
          <w:b w:val="0"/>
          <w:sz w:val="19"/>
          <w:rtl/>
        </w:rPr>
        <w:t>• dismissed</w:t>
      </w:r>
    </w:p>
    <w:p>
      <w:pPr>
        <w:spacing w:after="40" w:line="269" w:lineRule="auto"/>
        <w:jc w:val="right"/>
        <w:bidi/>
      </w:pPr>
      <w:r>
        <w:rPr>
          <w:rFonts w:ascii="DejaVu Sans" w:hAnsi="DejaVu Sans" w:eastAsia="DejaVu Sans" w:cs="DejaVu Sans"/>
          <w:b w:val="0"/>
          <w:sz w:val="19"/>
          <w:rtl/>
        </w:rPr>
        <w:t>• resolved</w:t>
      </w:r>
    </w:p>
    <w:p>
      <w:pPr>
        <w:pStyle w:val="Heading2"/>
        <w:spacing w:after="120" w:line="269" w:lineRule="auto"/>
        <w:jc w:val="right"/>
        <w:bidi/>
      </w:pPr>
      <w:r>
        <w:rPr>
          <w:rFonts w:ascii="DejaVu Sans" w:hAnsi="DejaVu Sans" w:eastAsia="DejaVu Sans" w:cs="DejaVu Sans"/>
          <w:b/>
          <w:color w:val="2F5496"/>
          <w:sz w:val="26"/>
          <w:rtl/>
        </w:rPr>
        <w:t>6.22 invoices_platform</w:t>
      </w:r>
    </w:p>
    <w:p>
      <w:pPr>
        <w:spacing w:after="80" w:line="269" w:lineRule="auto"/>
        <w:jc w:val="right"/>
        <w:bidi/>
      </w:pPr>
      <w:r>
        <w:rPr>
          <w:rFonts w:ascii="DejaVu Sans" w:hAnsi="DejaVu Sans" w:eastAsia="DejaVu Sans" w:cs="DejaVu Sans"/>
          <w:b w:val="0"/>
          <w:sz w:val="20"/>
          <w:rtl/>
        </w:rPr>
        <w:t>فواتير Kabeeri للعميل.</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invoice_number</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draft</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payment_status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unpaid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subtotal</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tax_total</w:t>
            </w:r>
          </w:p>
        </w:tc>
        <w:tc>
          <w:tcPr>
            <w:tcW w:type="dxa" w:w="3552"/>
            <w:vAlign w:val="top"/>
          </w:tcPr>
          <w:p>
            <w:pPr>
              <w:spacing w:after="0" w:line="269" w:lineRule="auto"/>
              <w:jc w:val="right"/>
              <w:bidi/>
            </w:pPr>
            <w:r/>
            <w:r>
              <w:rPr>
                <w:rFonts w:ascii="DejaVu Sans" w:hAnsi="DejaVu Sans" w:eastAsia="DejaVu Sans" w:cs="DejaVu Sans"/>
                <w:b w:val="0"/>
                <w:sz w:val="17"/>
                <w:rtl/>
              </w:rPr>
              <w:t>decimal(15,2)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discount_total</w:t>
            </w:r>
          </w:p>
        </w:tc>
        <w:tc>
          <w:tcPr>
            <w:tcW w:type="dxa" w:w="3552"/>
            <w:vAlign w:val="top"/>
          </w:tcPr>
          <w:p>
            <w:pPr>
              <w:spacing w:after="0" w:line="269" w:lineRule="auto"/>
              <w:jc w:val="right"/>
              <w:bidi/>
            </w:pPr>
            <w:r/>
            <w:r>
              <w:rPr>
                <w:rFonts w:ascii="DejaVu Sans" w:hAnsi="DejaVu Sans" w:eastAsia="DejaVu Sans" w:cs="DejaVu Sans"/>
                <w:b w:val="0"/>
                <w:sz w:val="17"/>
                <w:rtl/>
              </w:rPr>
              <w:t>decimal(15,2)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total</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issued_at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due_date</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paid_at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country_pack_id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t>للفواتير المحلية</w:t>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draft</w:t>
      </w:r>
    </w:p>
    <w:p>
      <w:pPr>
        <w:spacing w:after="40" w:line="269" w:lineRule="auto"/>
        <w:jc w:val="right"/>
        <w:bidi/>
      </w:pPr>
      <w:r>
        <w:rPr>
          <w:rFonts w:ascii="DejaVu Sans" w:hAnsi="DejaVu Sans" w:eastAsia="DejaVu Sans" w:cs="DejaVu Sans"/>
          <w:b w:val="0"/>
          <w:sz w:val="19"/>
          <w:rtl/>
        </w:rPr>
        <w:t>• issued</w:t>
      </w:r>
    </w:p>
    <w:p>
      <w:pPr>
        <w:spacing w:after="40" w:line="269" w:lineRule="auto"/>
        <w:jc w:val="right"/>
        <w:bidi/>
      </w:pPr>
      <w:r>
        <w:rPr>
          <w:rFonts w:ascii="DejaVu Sans" w:hAnsi="DejaVu Sans" w:eastAsia="DejaVu Sans" w:cs="DejaVu Sans"/>
          <w:b w:val="0"/>
          <w:sz w:val="19"/>
          <w:rtl/>
        </w:rPr>
        <w:t>• void</w:t>
      </w:r>
    </w:p>
    <w:p>
      <w:pPr>
        <w:spacing w:after="40" w:line="269" w:lineRule="auto"/>
        <w:jc w:val="right"/>
        <w:bidi/>
      </w:pPr>
      <w:r>
        <w:rPr>
          <w:rFonts w:ascii="DejaVu Sans" w:hAnsi="DejaVu Sans" w:eastAsia="DejaVu Sans" w:cs="DejaVu Sans"/>
          <w:b w:val="0"/>
          <w:sz w:val="19"/>
          <w:rtl/>
        </w:rPr>
        <w:t>• cancelled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هذه ليست customer_invoices داخل ERP. الاسم المتعمد invoices_platform لمنع الخلط.</w:t>
      </w:r>
    </w:p>
    <w:p>
      <w:pPr>
        <w:pStyle w:val="Heading2"/>
        <w:spacing w:after="120" w:line="269" w:lineRule="auto"/>
        <w:jc w:val="right"/>
        <w:bidi/>
      </w:pPr>
      <w:r>
        <w:rPr>
          <w:rFonts w:ascii="DejaVu Sans" w:hAnsi="DejaVu Sans" w:eastAsia="DejaVu Sans" w:cs="DejaVu Sans"/>
          <w:b/>
          <w:color w:val="2F5496"/>
          <w:sz w:val="26"/>
          <w:rtl/>
        </w:rPr>
        <w:t>6.23 invoice_items_platform</w:t>
      </w:r>
    </w:p>
    <w:p>
      <w:pPr>
        <w:spacing w:after="80" w:line="269" w:lineRule="auto"/>
        <w:jc w:val="right"/>
        <w:bidi/>
      </w:pPr>
      <w:r>
        <w:rPr>
          <w:rFonts w:ascii="DejaVu Sans" w:hAnsi="DejaVu Sans" w:eastAsia="DejaVu Sans" w:cs="DejaVu Sans"/>
          <w:b w:val="0"/>
          <w:sz w:val="20"/>
          <w:rtl/>
        </w:rPr>
        <w:t>بنود فاتورة المنصة.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invoice_platform_id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description</w:t>
            </w:r>
          </w:p>
        </w:tc>
        <w:tc>
          <w:tcPr>
            <w:tcW w:type="dxa" w:w="3552"/>
            <w:vAlign w:val="top"/>
          </w:tcPr>
          <w:p>
            <w:pPr>
              <w:spacing w:after="0" w:line="269" w:lineRule="auto"/>
              <w:jc w:val="right"/>
              <w:bidi/>
            </w:pPr>
            <w:r/>
            <w:r>
              <w:rPr>
                <w:rFonts w:ascii="DejaVu Sans" w:hAnsi="DejaVu Sans" w:eastAsia="DejaVu Sans" w:cs="DejaVu Sans"/>
                <w:b w:val="0"/>
                <w:sz w:val="17"/>
                <w:rtl/>
              </w:rPr>
              <w:t>varchar/text</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item_type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subscription/addon/usage/verification/featured_listing/support</w:t>
            </w:r>
          </w:p>
        </w:tc>
      </w:tr>
      <w:tr>
        <w:tc>
          <w:tcPr>
            <w:tcW w:type="dxa" w:w="3552"/>
            <w:vAlign w:val="top"/>
          </w:tcPr>
          <w:p>
            <w:pPr>
              <w:spacing w:after="0" w:line="269" w:lineRule="auto"/>
              <w:jc w:val="right"/>
              <w:bidi/>
            </w:pPr>
            <w:r/>
            <w:r>
              <w:rPr>
                <w:rFonts w:ascii="DejaVu Sans" w:hAnsi="DejaVu Sans" w:eastAsia="DejaVu Sans" w:cs="DejaVu Sans"/>
                <w:b w:val="0"/>
                <w:sz w:val="17"/>
                <w:rtl/>
              </w:rPr>
              <w:t>item_id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quantity</w:t>
            </w:r>
          </w:p>
        </w:tc>
        <w:tc>
          <w:tcPr>
            <w:tcW w:type="dxa" w:w="3552"/>
            <w:vAlign w:val="top"/>
          </w:tcPr>
          <w:p>
            <w:pPr>
              <w:spacing w:after="0" w:line="269" w:lineRule="auto"/>
              <w:jc w:val="right"/>
              <w:bidi/>
            </w:pPr>
            <w:r/>
            <w:r>
              <w:rPr>
                <w:rFonts w:ascii="DejaVu Sans" w:hAnsi="DejaVu Sans" w:eastAsia="DejaVu Sans" w:cs="DejaVu Sans"/>
                <w:b w:val="0"/>
                <w:sz w:val="17"/>
                <w:rtl/>
              </w:rPr>
              <w:t>decimal(15,3)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unit_price</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tax_rate</w:t>
            </w:r>
          </w:p>
        </w:tc>
        <w:tc>
          <w:tcPr>
            <w:tcW w:type="dxa" w:w="3552"/>
            <w:vAlign w:val="top"/>
          </w:tcPr>
          <w:p>
            <w:pPr>
              <w:spacing w:after="0" w:line="269" w:lineRule="auto"/>
              <w:jc w:val="right"/>
              <w:bidi/>
            </w:pPr>
            <w:r/>
            <w:r>
              <w:rPr>
                <w:rFonts w:ascii="DejaVu Sans" w:hAnsi="DejaVu Sans" w:eastAsia="DejaVu Sans" w:cs="DejaVu Sans"/>
                <w:b w:val="0"/>
                <w:sz w:val="17"/>
                <w:rtl/>
              </w:rPr>
              <w:t>decimal(8,4)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tax_amount</w:t>
            </w:r>
          </w:p>
        </w:tc>
        <w:tc>
          <w:tcPr>
            <w:tcW w:type="dxa" w:w="3552"/>
            <w:vAlign w:val="top"/>
          </w:tcPr>
          <w:p>
            <w:pPr>
              <w:spacing w:after="0" w:line="269" w:lineRule="auto"/>
              <w:jc w:val="right"/>
              <w:bidi/>
            </w:pPr>
            <w:r/>
            <w:r>
              <w:rPr>
                <w:rFonts w:ascii="DejaVu Sans" w:hAnsi="DejaVu Sans" w:eastAsia="DejaVu Sans" w:cs="DejaVu Sans"/>
                <w:b w:val="0"/>
                <w:sz w:val="17"/>
                <w:rtl/>
              </w:rPr>
              <w:t>decimal(15,2)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discount_amount</w:t>
            </w:r>
          </w:p>
        </w:tc>
        <w:tc>
          <w:tcPr>
            <w:tcW w:type="dxa" w:w="3552"/>
            <w:vAlign w:val="top"/>
          </w:tcPr>
          <w:p>
            <w:pPr>
              <w:spacing w:after="0" w:line="269" w:lineRule="auto"/>
              <w:jc w:val="right"/>
              <w:bidi/>
            </w:pPr>
            <w:r/>
            <w:r>
              <w:rPr>
                <w:rFonts w:ascii="DejaVu Sans" w:hAnsi="DejaVu Sans" w:eastAsia="DejaVu Sans" w:cs="DejaVu Sans"/>
                <w:b w:val="0"/>
                <w:sz w:val="17"/>
                <w:rtl/>
              </w:rPr>
              <w:t>decimal(15,2)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total</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index(invoice_platform_id)</w:t>
      </w:r>
    </w:p>
    <w:p>
      <w:pPr>
        <w:spacing w:after="40" w:line="269" w:lineRule="auto"/>
        <w:jc w:val="right"/>
        <w:bidi/>
      </w:pPr>
      <w:r>
        <w:rPr>
          <w:rFonts w:ascii="DejaVu Sans" w:hAnsi="DejaVu Sans" w:eastAsia="DejaVu Sans" w:cs="DejaVu Sans"/>
          <w:b w:val="0"/>
          <w:sz w:val="19"/>
          <w:rtl/>
        </w:rPr>
        <w:t>• index(item_type,item_id)</w:t>
      </w:r>
    </w:p>
    <w:p>
      <w:pPr>
        <w:pStyle w:val="Heading2"/>
        <w:spacing w:after="120" w:line="269" w:lineRule="auto"/>
        <w:jc w:val="right"/>
        <w:bidi/>
      </w:pPr>
      <w:r>
        <w:rPr>
          <w:rFonts w:ascii="DejaVu Sans" w:hAnsi="DejaVu Sans" w:eastAsia="DejaVu Sans" w:cs="DejaVu Sans"/>
          <w:b/>
          <w:color w:val="2F5496"/>
          <w:sz w:val="26"/>
          <w:rtl/>
        </w:rPr>
        <w:t>6.24 payments_platform</w:t>
      </w:r>
    </w:p>
    <w:p>
      <w:pPr>
        <w:spacing w:after="80" w:line="269" w:lineRule="auto"/>
        <w:jc w:val="right"/>
        <w:bidi/>
      </w:pPr>
      <w:r>
        <w:rPr>
          <w:rFonts w:ascii="DejaVu Sans" w:hAnsi="DejaVu Sans" w:eastAsia="DejaVu Sans" w:cs="DejaVu Sans"/>
          <w:b w:val="0"/>
          <w:sz w:val="20"/>
          <w:rtl/>
        </w:rPr>
        <w:t>مدفوعات العميل إلى Kabeeri.</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invoice_platform_id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amount</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pending</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payment_method_id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provider</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provider_reference</w:t>
            </w:r>
          </w:p>
        </w:tc>
        <w:tc>
          <w:tcPr>
            <w:tcW w:type="dxa" w:w="3552"/>
            <w:vAlign w:val="top"/>
          </w:tcPr>
          <w:p>
            <w:pPr>
              <w:spacing w:after="0" w:line="269" w:lineRule="auto"/>
              <w:jc w:val="right"/>
              <w:bidi/>
            </w:pPr>
            <w:r/>
            <w:r>
              <w:rPr>
                <w:rFonts w:ascii="DejaVu Sans" w:hAnsi="DejaVu Sans" w:eastAsia="DejaVu Sans" w:cs="DejaVu Sans"/>
                <w:b w:val="0"/>
                <w:sz w:val="17"/>
                <w:rtl/>
              </w:rPr>
              <w:t>varchar nullable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paid_at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failure_reason</w:t>
            </w:r>
          </w:p>
        </w:tc>
        <w:tc>
          <w:tcPr>
            <w:tcW w:type="dxa" w:w="3552"/>
            <w:vAlign w:val="top"/>
          </w:tcPr>
          <w:p>
            <w:pPr>
              <w:spacing w:after="0" w:line="269" w:lineRule="auto"/>
              <w:jc w:val="right"/>
              <w:bidi/>
            </w:pPr>
            <w:r/>
            <w:r>
              <w:rPr>
                <w:rFonts w:ascii="DejaVu Sans" w:hAnsi="DejaVu Sans" w:eastAsia="DejaVu Sans" w:cs="DejaVu Sans"/>
                <w:b w:val="0"/>
                <w:sz w:val="17"/>
                <w:rtl/>
              </w:rPr>
              <w:t>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pending</w:t>
      </w:r>
    </w:p>
    <w:p>
      <w:pPr>
        <w:spacing w:after="40" w:line="269" w:lineRule="auto"/>
        <w:jc w:val="right"/>
        <w:bidi/>
      </w:pPr>
      <w:r>
        <w:rPr>
          <w:rFonts w:ascii="DejaVu Sans" w:hAnsi="DejaVu Sans" w:eastAsia="DejaVu Sans" w:cs="DejaVu Sans"/>
          <w:b w:val="0"/>
          <w:sz w:val="19"/>
          <w:rtl/>
        </w:rPr>
        <w:t>• authorized</w:t>
      </w:r>
    </w:p>
    <w:p>
      <w:pPr>
        <w:spacing w:after="40" w:line="269" w:lineRule="auto"/>
        <w:jc w:val="right"/>
        <w:bidi/>
      </w:pPr>
      <w:r>
        <w:rPr>
          <w:rFonts w:ascii="DejaVu Sans" w:hAnsi="DejaVu Sans" w:eastAsia="DejaVu Sans" w:cs="DejaVu Sans"/>
          <w:b w:val="0"/>
          <w:sz w:val="19"/>
          <w:rtl/>
        </w:rPr>
        <w:t>• paid</w:t>
      </w:r>
    </w:p>
    <w:p>
      <w:pPr>
        <w:spacing w:after="40" w:line="269" w:lineRule="auto"/>
        <w:jc w:val="right"/>
        <w:bidi/>
      </w:pPr>
      <w:r>
        <w:rPr>
          <w:rFonts w:ascii="DejaVu Sans" w:hAnsi="DejaVu Sans" w:eastAsia="DejaVu Sans" w:cs="DejaVu Sans"/>
          <w:b w:val="0"/>
          <w:sz w:val="19"/>
          <w:rtl/>
        </w:rPr>
        <w:t>• failed</w:t>
      </w:r>
    </w:p>
    <w:p>
      <w:pPr>
        <w:spacing w:after="40" w:line="269" w:lineRule="auto"/>
        <w:jc w:val="right"/>
        <w:bidi/>
      </w:pPr>
      <w:r>
        <w:rPr>
          <w:rFonts w:ascii="DejaVu Sans" w:hAnsi="DejaVu Sans" w:eastAsia="DejaVu Sans" w:cs="DejaVu Sans"/>
          <w:b w:val="0"/>
          <w:sz w:val="19"/>
          <w:rtl/>
        </w:rPr>
        <w:t>• refunded</w:t>
      </w:r>
    </w:p>
    <w:p>
      <w:pPr>
        <w:spacing w:after="40" w:line="269" w:lineRule="auto"/>
        <w:jc w:val="right"/>
        <w:bidi/>
      </w:pPr>
      <w:r>
        <w:rPr>
          <w:rFonts w:ascii="DejaVu Sans" w:hAnsi="DejaVu Sans" w:eastAsia="DejaVu Sans" w:cs="DejaVu Sans"/>
          <w:b w:val="0"/>
          <w:sz w:val="19"/>
          <w:rtl/>
        </w:rPr>
        <w:t>• cancelled</w:t>
      </w:r>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index(billing_account_id)</w:t>
      </w:r>
    </w:p>
    <w:p>
      <w:pPr>
        <w:spacing w:after="40" w:line="269" w:lineRule="auto"/>
        <w:jc w:val="right"/>
        <w:bidi/>
      </w:pPr>
      <w:r>
        <w:rPr>
          <w:rFonts w:ascii="DejaVu Sans" w:hAnsi="DejaVu Sans" w:eastAsia="DejaVu Sans" w:cs="DejaVu Sans"/>
          <w:b w:val="0"/>
          <w:sz w:val="19"/>
          <w:rtl/>
        </w:rPr>
        <w:t>• index(invoice_platform_id)</w:t>
      </w:r>
    </w:p>
    <w:p>
      <w:pPr>
        <w:spacing w:after="40" w:line="269" w:lineRule="auto"/>
        <w:jc w:val="right"/>
        <w:bidi/>
      </w:pPr>
      <w:r>
        <w:rPr>
          <w:rFonts w:ascii="DejaVu Sans" w:hAnsi="DejaVu Sans" w:eastAsia="DejaVu Sans" w:cs="DejaVu Sans"/>
          <w:b w:val="0"/>
          <w:sz w:val="19"/>
          <w:rtl/>
        </w:rPr>
        <w:t>• index(provider_reference)</w:t>
      </w:r>
    </w:p>
    <w:p>
      <w:pPr>
        <w:spacing w:after="40" w:line="269" w:lineRule="auto"/>
        <w:jc w:val="right"/>
        <w:bidi/>
      </w:pPr>
      <w:r>
        <w:rPr>
          <w:rFonts w:ascii="DejaVu Sans" w:hAnsi="DejaVu Sans" w:eastAsia="DejaVu Sans" w:cs="DejaVu Sans"/>
          <w:b w:val="0"/>
          <w:sz w:val="19"/>
          <w:rtl/>
        </w:rPr>
        <w:t>• index(status)</w:t>
      </w:r>
    </w:p>
    <w:p>
      <w:pPr>
        <w:pStyle w:val="Heading2"/>
        <w:spacing w:after="120" w:line="269" w:lineRule="auto"/>
        <w:jc w:val="right"/>
        <w:bidi/>
      </w:pPr>
      <w:r>
        <w:rPr>
          <w:rFonts w:ascii="DejaVu Sans" w:hAnsi="DejaVu Sans" w:eastAsia="DejaVu Sans" w:cs="DejaVu Sans"/>
          <w:b/>
          <w:color w:val="2F5496"/>
          <w:sz w:val="26"/>
          <w:rtl/>
        </w:rPr>
        <w:t>6.25 refunds_platform</w:t>
      </w:r>
    </w:p>
    <w:p>
      <w:pPr>
        <w:spacing w:after="80" w:line="269" w:lineRule="auto"/>
        <w:jc w:val="right"/>
        <w:bidi/>
      </w:pPr>
      <w:r>
        <w:rPr>
          <w:rFonts w:ascii="DejaVu Sans" w:hAnsi="DejaVu Sans" w:eastAsia="DejaVu Sans" w:cs="DejaVu Sans"/>
          <w:b w:val="0"/>
          <w:sz w:val="20"/>
          <w:rtl/>
        </w:rPr>
        <w:t>استرداد مدفوعات المنصة.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payment_platform_id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amount</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pending</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reason</w:t>
            </w:r>
          </w:p>
        </w:tc>
        <w:tc>
          <w:tcPr>
            <w:tcW w:type="dxa" w:w="3552"/>
            <w:vAlign w:val="top"/>
          </w:tcPr>
          <w:p>
            <w:pPr>
              <w:spacing w:after="0" w:line="269" w:lineRule="auto"/>
              <w:jc w:val="right"/>
              <w:bidi/>
            </w:pPr>
            <w:r/>
            <w:r>
              <w:rPr>
                <w:rFonts w:ascii="DejaVu Sans" w:hAnsi="DejaVu Sans" w:eastAsia="DejaVu Sans" w:cs="DejaVu Sans"/>
                <w:b w:val="0"/>
                <w:sz w:val="17"/>
                <w:rtl/>
              </w:rPr>
              <w:t>varchar/text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provider_reference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processed_at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pending</w:t>
      </w:r>
    </w:p>
    <w:p>
      <w:pPr>
        <w:spacing w:after="40" w:line="269" w:lineRule="auto"/>
        <w:jc w:val="right"/>
        <w:bidi/>
      </w:pPr>
      <w:r>
        <w:rPr>
          <w:rFonts w:ascii="DejaVu Sans" w:hAnsi="DejaVu Sans" w:eastAsia="DejaVu Sans" w:cs="DejaVu Sans"/>
          <w:b w:val="0"/>
          <w:sz w:val="19"/>
          <w:rtl/>
        </w:rPr>
        <w:t>• processed</w:t>
      </w:r>
    </w:p>
    <w:p>
      <w:pPr>
        <w:spacing w:after="40" w:line="269" w:lineRule="auto"/>
        <w:jc w:val="right"/>
        <w:bidi/>
      </w:pPr>
      <w:r>
        <w:rPr>
          <w:rFonts w:ascii="DejaVu Sans" w:hAnsi="DejaVu Sans" w:eastAsia="DejaVu Sans" w:cs="DejaVu Sans"/>
          <w:b w:val="0"/>
          <w:sz w:val="19"/>
          <w:rtl/>
        </w:rPr>
        <w:t>• failed</w:t>
      </w:r>
    </w:p>
    <w:p>
      <w:pPr>
        <w:spacing w:after="40" w:line="269" w:lineRule="auto"/>
        <w:jc w:val="right"/>
        <w:bidi/>
      </w:pPr>
      <w:r>
        <w:rPr>
          <w:rFonts w:ascii="DejaVu Sans" w:hAnsi="DejaVu Sans" w:eastAsia="DejaVu Sans" w:cs="DejaVu Sans"/>
          <w:b w:val="0"/>
          <w:sz w:val="19"/>
          <w:rtl/>
        </w:rPr>
        <w:t>• cancelled</w:t>
      </w:r>
    </w:p>
    <w:p>
      <w:pPr>
        <w:pStyle w:val="Heading2"/>
        <w:spacing w:after="120" w:line="269" w:lineRule="auto"/>
        <w:jc w:val="right"/>
        <w:bidi/>
      </w:pPr>
      <w:r>
        <w:rPr>
          <w:rFonts w:ascii="DejaVu Sans" w:hAnsi="DejaVu Sans" w:eastAsia="DejaVu Sans" w:cs="DejaVu Sans"/>
          <w:b/>
          <w:color w:val="2F5496"/>
          <w:sz w:val="26"/>
          <w:rtl/>
        </w:rPr>
        <w:t>6.26 credit_notes_platform</w:t>
      </w:r>
    </w:p>
    <w:p>
      <w:pPr>
        <w:spacing w:after="80" w:line="269" w:lineRule="auto"/>
        <w:jc w:val="right"/>
        <w:bidi/>
      </w:pPr>
      <w:r>
        <w:rPr>
          <w:rFonts w:ascii="DejaVu Sans" w:hAnsi="DejaVu Sans" w:eastAsia="DejaVu Sans" w:cs="DejaVu Sans"/>
          <w:b w:val="0"/>
          <w:sz w:val="20"/>
          <w:rtl/>
        </w:rPr>
        <w:t>إشعارات خصم أو رصيد للعميل.</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invoice_platform_id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credit_number</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amount</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reason</w:t>
            </w:r>
          </w:p>
        </w:tc>
        <w:tc>
          <w:tcPr>
            <w:tcW w:type="dxa" w:w="3552"/>
            <w:vAlign w:val="top"/>
          </w:tcPr>
          <w:p>
            <w:pPr>
              <w:spacing w:after="0" w:line="269" w:lineRule="auto"/>
              <w:jc w:val="right"/>
              <w:bidi/>
            </w:pPr>
            <w:r/>
            <w:r>
              <w:rPr>
                <w:rFonts w:ascii="DejaVu Sans" w:hAnsi="DejaVu Sans" w:eastAsia="DejaVu Sans" w:cs="DejaVu Sans"/>
                <w:b w:val="0"/>
                <w:sz w:val="17"/>
                <w:rtl/>
              </w:rPr>
              <w:t>varchar/text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issued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issued_at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draft</w:t>
      </w:r>
    </w:p>
    <w:p>
      <w:pPr>
        <w:spacing w:after="40" w:line="269" w:lineRule="auto"/>
        <w:jc w:val="right"/>
        <w:bidi/>
      </w:pPr>
      <w:r>
        <w:rPr>
          <w:rFonts w:ascii="DejaVu Sans" w:hAnsi="DejaVu Sans" w:eastAsia="DejaVu Sans" w:cs="DejaVu Sans"/>
          <w:b w:val="0"/>
          <w:sz w:val="19"/>
          <w:rtl/>
        </w:rPr>
        <w:t>• issued</w:t>
      </w:r>
    </w:p>
    <w:p>
      <w:pPr>
        <w:spacing w:after="40" w:line="269" w:lineRule="auto"/>
        <w:jc w:val="right"/>
        <w:bidi/>
      </w:pPr>
      <w:r>
        <w:rPr>
          <w:rFonts w:ascii="DejaVu Sans" w:hAnsi="DejaVu Sans" w:eastAsia="DejaVu Sans" w:cs="DejaVu Sans"/>
          <w:b w:val="0"/>
          <w:sz w:val="19"/>
          <w:rtl/>
        </w:rPr>
        <w:t>• applied</w:t>
      </w:r>
    </w:p>
    <w:p>
      <w:pPr>
        <w:spacing w:after="40" w:line="269" w:lineRule="auto"/>
        <w:jc w:val="right"/>
        <w:bidi/>
      </w:pPr>
      <w:r>
        <w:rPr>
          <w:rFonts w:ascii="DejaVu Sans" w:hAnsi="DejaVu Sans" w:eastAsia="DejaVu Sans" w:cs="DejaVu Sans"/>
          <w:b w:val="0"/>
          <w:sz w:val="19"/>
          <w:rtl/>
        </w:rPr>
        <w:t>• void</w:t>
      </w:r>
    </w:p>
    <w:p>
      <w:pPr>
        <w:pStyle w:val="Heading2"/>
        <w:spacing w:after="120" w:line="269" w:lineRule="auto"/>
        <w:jc w:val="right"/>
        <w:bidi/>
      </w:pPr>
      <w:r>
        <w:rPr>
          <w:rFonts w:ascii="DejaVu Sans" w:hAnsi="DejaVu Sans" w:eastAsia="DejaVu Sans" w:cs="DejaVu Sans"/>
          <w:b/>
          <w:color w:val="2F5496"/>
          <w:sz w:val="26"/>
          <w:rtl/>
        </w:rPr>
        <w:t>6.27 account_credit_balances</w:t>
      </w:r>
    </w:p>
    <w:p>
      <w:pPr>
        <w:spacing w:after="80" w:line="269" w:lineRule="auto"/>
        <w:jc w:val="right"/>
        <w:bidi/>
      </w:pPr>
      <w:r>
        <w:rPr>
          <w:rFonts w:ascii="DejaVu Sans" w:hAnsi="DejaVu Sans" w:eastAsia="DejaVu Sans" w:cs="DejaVu Sans"/>
          <w:b w:val="0"/>
          <w:sz w:val="20"/>
          <w:rtl/>
        </w:rPr>
        <w:t>رصيد حساب يمكن استخدامه في فواتير لاحقة.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balance</w:t>
            </w:r>
          </w:p>
        </w:tc>
        <w:tc>
          <w:tcPr>
            <w:tcW w:type="dxa" w:w="3552"/>
            <w:vAlign w:val="top"/>
          </w:tcPr>
          <w:p>
            <w:pPr>
              <w:spacing w:after="0" w:line="269" w:lineRule="auto"/>
              <w:jc w:val="right"/>
              <w:bidi/>
            </w:pPr>
            <w:r/>
            <w:r>
              <w:rPr>
                <w:rFonts w:ascii="DejaVu Sans" w:hAnsi="DejaVu Sans" w:eastAsia="DejaVu Sans" w:cs="DejaVu Sans"/>
                <w:b w:val="0"/>
                <w:sz w:val="17"/>
                <w:rtl/>
              </w:rPr>
              <w:t>decimal(15,2) default 0</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unique(billing_account_id, currency_code)</w:t>
      </w:r>
    </w:p>
    <w:p>
      <w:pPr>
        <w:pStyle w:val="Heading2"/>
        <w:spacing w:after="120" w:line="269" w:lineRule="auto"/>
        <w:jc w:val="right"/>
        <w:bidi/>
      </w:pPr>
      <w:r>
        <w:rPr>
          <w:rFonts w:ascii="DejaVu Sans" w:hAnsi="DejaVu Sans" w:eastAsia="DejaVu Sans" w:cs="DejaVu Sans"/>
          <w:b/>
          <w:color w:val="2F5496"/>
          <w:sz w:val="26"/>
          <w:rtl/>
        </w:rPr>
        <w:t>6.28 account_credit_transactions</w:t>
      </w:r>
    </w:p>
    <w:p>
      <w:pPr>
        <w:spacing w:after="80" w:line="269" w:lineRule="auto"/>
        <w:jc w:val="right"/>
        <w:bidi/>
      </w:pPr>
      <w:r>
        <w:rPr>
          <w:rFonts w:ascii="DejaVu Sans" w:hAnsi="DejaVu Sans" w:eastAsia="DejaVu Sans" w:cs="DejaVu Sans"/>
          <w:b w:val="0"/>
          <w:sz w:val="20"/>
          <w:rtl/>
        </w:rPr>
        <w:t>حركات الرصيد.</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amount</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t>موجب أو سالب</w:t>
            </w:r>
          </w:p>
        </w:tc>
      </w:tr>
      <w:tr>
        <w:tc>
          <w:tcPr>
            <w:tcW w:type="dxa" w:w="3552"/>
            <w:vAlign w:val="top"/>
          </w:tcPr>
          <w:p>
            <w:pPr>
              <w:spacing w:after="0" w:line="269" w:lineRule="auto"/>
              <w:jc w:val="right"/>
              <w:bidi/>
            </w:pPr>
            <w:r/>
            <w:r>
              <w:rPr>
                <w:rFonts w:ascii="DejaVu Sans" w:hAnsi="DejaVu Sans" w:eastAsia="DejaVu Sans" w:cs="DejaVu Sans"/>
                <w:b w:val="0"/>
                <w:sz w:val="17"/>
                <w:rtl/>
              </w:rPr>
              <w:t>transaction_type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credit_note/payment_adjustment/manual_apply/refund</w:t>
            </w:r>
          </w:p>
        </w:tc>
      </w:tr>
      <w:tr>
        <w:tc>
          <w:tcPr>
            <w:tcW w:type="dxa" w:w="3552"/>
            <w:vAlign w:val="top"/>
          </w:tcPr>
          <w:p>
            <w:pPr>
              <w:spacing w:after="0" w:line="269" w:lineRule="auto"/>
              <w:jc w:val="right"/>
              <w:bidi/>
            </w:pPr>
            <w:r/>
            <w:r>
              <w:rPr>
                <w:rFonts w:ascii="DejaVu Sans" w:hAnsi="DejaVu Sans" w:eastAsia="DejaVu Sans" w:cs="DejaVu Sans"/>
                <w:b w:val="0"/>
                <w:sz w:val="17"/>
                <w:rtl/>
              </w:rPr>
              <w:t>source_type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source_id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description</w:t>
            </w:r>
          </w:p>
        </w:tc>
        <w:tc>
          <w:tcPr>
            <w:tcW w:type="dxa" w:w="3552"/>
            <w:vAlign w:val="top"/>
          </w:tcPr>
          <w:p>
            <w:pPr>
              <w:spacing w:after="0" w:line="269" w:lineRule="auto"/>
              <w:jc w:val="right"/>
              <w:bidi/>
            </w:pPr>
            <w:r/>
            <w:r>
              <w:rPr>
                <w:rFonts w:ascii="DejaVu Sans" w:hAnsi="DejaVu Sans" w:eastAsia="DejaVu Sans" w:cs="DejaVu Sans"/>
                <w:b w:val="0"/>
                <w:sz w:val="17"/>
                <w:rtl/>
              </w:rPr>
              <w:t>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index(billing_account_id)</w:t>
      </w:r>
    </w:p>
    <w:p>
      <w:pPr>
        <w:spacing w:after="40" w:line="269" w:lineRule="auto"/>
        <w:jc w:val="right"/>
        <w:bidi/>
      </w:pPr>
      <w:r>
        <w:rPr>
          <w:rFonts w:ascii="DejaVu Sans" w:hAnsi="DejaVu Sans" w:eastAsia="DejaVu Sans" w:cs="DejaVu Sans"/>
          <w:b w:val="0"/>
          <w:sz w:val="19"/>
          <w:rtl/>
        </w:rPr>
        <w:t>• index(source_type, source_id)</w:t>
      </w:r>
    </w:p>
    <w:p>
      <w:pPr>
        <w:pStyle w:val="Heading2"/>
        <w:spacing w:after="120" w:line="269" w:lineRule="auto"/>
        <w:jc w:val="right"/>
        <w:bidi/>
      </w:pPr>
      <w:r>
        <w:rPr>
          <w:rFonts w:ascii="DejaVu Sans" w:hAnsi="DejaVu Sans" w:eastAsia="DejaVu Sans" w:cs="DejaVu Sans"/>
          <w:b/>
          <w:color w:val="2F5496"/>
          <w:sz w:val="26"/>
          <w:rtl/>
        </w:rPr>
        <w:t>6.29 coupons</w:t>
      </w:r>
    </w:p>
    <w:p>
      <w:pPr>
        <w:spacing w:after="80" w:line="269" w:lineRule="auto"/>
        <w:jc w:val="right"/>
        <w:bidi/>
      </w:pPr>
      <w:r>
        <w:rPr>
          <w:rFonts w:ascii="DejaVu Sans" w:hAnsi="DejaVu Sans" w:eastAsia="DejaVu Sans" w:cs="DejaVu Sans"/>
          <w:b w:val="0"/>
          <w:sz w:val="20"/>
          <w:rtl/>
        </w:rPr>
        <w:t>كوبونات وعروض للخطط أو الخدمات.</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code</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name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discount_type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percent/fixed/free_trial/credits</w:t>
            </w:r>
          </w:p>
        </w:tc>
      </w:tr>
      <w:tr>
        <w:tc>
          <w:tcPr>
            <w:tcW w:type="dxa" w:w="3552"/>
            <w:vAlign w:val="top"/>
          </w:tcPr>
          <w:p>
            <w:pPr>
              <w:spacing w:after="0" w:line="269" w:lineRule="auto"/>
              <w:jc w:val="right"/>
              <w:bidi/>
            </w:pPr>
            <w:r/>
            <w:r>
              <w:rPr>
                <w:rFonts w:ascii="DejaVu Sans" w:hAnsi="DejaVu Sans" w:eastAsia="DejaVu Sans" w:cs="DejaVu Sans"/>
                <w:b w:val="0"/>
                <w:sz w:val="17"/>
                <w:rtl/>
              </w:rPr>
              <w:t>discount_value</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applies_to_plan_type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max_redemptions</w:t>
            </w:r>
          </w:p>
        </w:tc>
        <w:tc>
          <w:tcPr>
            <w:tcW w:type="dxa" w:w="3552"/>
            <w:vAlign w:val="top"/>
          </w:tcPr>
          <w:p>
            <w:pPr>
              <w:spacing w:after="0" w:line="269" w:lineRule="auto"/>
              <w:jc w:val="right"/>
              <w:bidi/>
            </w:pPr>
            <w:r/>
            <w:r>
              <w:rPr>
                <w:rFonts w:ascii="DejaVu Sans" w:hAnsi="DejaVu Sans" w:eastAsia="DejaVu Sans" w:cs="DejaVu Sans"/>
                <w:b w:val="0"/>
                <w:sz w:val="17"/>
                <w:rtl/>
              </w:rPr>
              <w:t>integer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starts_at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expires_at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paused</w:t>
      </w:r>
    </w:p>
    <w:p>
      <w:pPr>
        <w:spacing w:after="40" w:line="269" w:lineRule="auto"/>
        <w:jc w:val="right"/>
        <w:bidi/>
      </w:pPr>
      <w:r>
        <w:rPr>
          <w:rFonts w:ascii="DejaVu Sans" w:hAnsi="DejaVu Sans" w:eastAsia="DejaVu Sans" w:cs="DejaVu Sans"/>
          <w:b w:val="0"/>
          <w:sz w:val="19"/>
          <w:rtl/>
        </w:rPr>
        <w:t>• expired</w:t>
      </w:r>
    </w:p>
    <w:p>
      <w:pPr>
        <w:spacing w:after="40" w:line="269" w:lineRule="auto"/>
        <w:jc w:val="right"/>
        <w:bidi/>
      </w:pPr>
      <w:r>
        <w:rPr>
          <w:rFonts w:ascii="DejaVu Sans" w:hAnsi="DejaVu Sans" w:eastAsia="DejaVu Sans" w:cs="DejaVu Sans"/>
          <w:b w:val="0"/>
          <w:sz w:val="19"/>
          <w:rtl/>
        </w:rPr>
        <w:t>• archived</w:t>
      </w:r>
    </w:p>
    <w:p>
      <w:pPr>
        <w:pStyle w:val="Heading2"/>
        <w:spacing w:after="120" w:line="269" w:lineRule="auto"/>
        <w:jc w:val="right"/>
        <w:bidi/>
      </w:pPr>
      <w:r>
        <w:rPr>
          <w:rFonts w:ascii="DejaVu Sans" w:hAnsi="DejaVu Sans" w:eastAsia="DejaVu Sans" w:cs="DejaVu Sans"/>
          <w:b/>
          <w:color w:val="2F5496"/>
          <w:sz w:val="26"/>
          <w:rtl/>
        </w:rPr>
        <w:t>6.30 coupon_redemptions</w:t>
      </w:r>
    </w:p>
    <w:p>
      <w:pPr>
        <w:spacing w:after="80" w:line="269" w:lineRule="auto"/>
        <w:jc w:val="right"/>
        <w:bidi/>
      </w:pPr>
      <w:r>
        <w:rPr>
          <w:rFonts w:ascii="DejaVu Sans" w:hAnsi="DejaVu Sans" w:eastAsia="DejaVu Sans" w:cs="DejaVu Sans"/>
          <w:b w:val="0"/>
          <w:sz w:val="20"/>
          <w:rtl/>
        </w:rPr>
        <w:t>استخدام الكوبون.</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coupon_id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invoice_platform_id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redeemed_by</w:t>
            </w:r>
          </w:p>
        </w:tc>
        <w:tc>
          <w:tcPr>
            <w:tcW w:type="dxa" w:w="3552"/>
            <w:vAlign w:val="top"/>
          </w:tcPr>
          <w:p>
            <w:pPr>
              <w:spacing w:after="0" w:line="269" w:lineRule="auto"/>
              <w:jc w:val="right"/>
              <w:bidi/>
            </w:pPr>
            <w:r/>
            <w:r>
              <w:rPr>
                <w:rFonts w:ascii="DejaVu Sans" w:hAnsi="DejaVu Sans" w:eastAsia="DejaVu Sans" w:cs="DejaVu Sans"/>
                <w:b w:val="0"/>
                <w:sz w:val="17"/>
                <w:rtl/>
              </w:rPr>
              <w:t>nullable user id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discount_amount</w:t>
            </w:r>
          </w:p>
        </w:tc>
        <w:tc>
          <w:tcPr>
            <w:tcW w:type="dxa" w:w="3552"/>
            <w:vAlign w:val="top"/>
          </w:tcPr>
          <w:p>
            <w:pPr>
              <w:spacing w:after="0" w:line="269" w:lineRule="auto"/>
              <w:jc w:val="right"/>
              <w:bidi/>
            </w:pPr>
            <w:r/>
            <w:r>
              <w:rPr>
                <w:rFonts w:ascii="DejaVu Sans" w:hAnsi="DejaVu Sans" w:eastAsia="DejaVu Sans" w:cs="DejaVu Sans"/>
                <w:b w:val="0"/>
                <w:sz w:val="17"/>
                <w:rtl/>
              </w:rPr>
              <w:t>decimal(15,2)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redeemed_at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index(coupon_id)</w:t>
      </w:r>
    </w:p>
    <w:p>
      <w:pPr>
        <w:spacing w:after="40" w:line="269" w:lineRule="auto"/>
        <w:jc w:val="right"/>
        <w:bidi/>
      </w:pPr>
      <w:r>
        <w:rPr>
          <w:rFonts w:ascii="DejaVu Sans" w:hAnsi="DejaVu Sans" w:eastAsia="DejaVu Sans" w:cs="DejaVu Sans"/>
          <w:b w:val="0"/>
          <w:sz w:val="19"/>
          <w:rtl/>
        </w:rPr>
        <w:t>• index(billing_account_id)</w:t>
      </w:r>
    </w:p>
    <w:p>
      <w:pPr>
        <w:pStyle w:val="Heading2"/>
        <w:spacing w:after="120" w:line="269" w:lineRule="auto"/>
        <w:jc w:val="right"/>
        <w:bidi/>
      </w:pPr>
      <w:r>
        <w:rPr>
          <w:rFonts w:ascii="DejaVu Sans" w:hAnsi="DejaVu Sans" w:eastAsia="DejaVu Sans" w:cs="DejaVu Sans"/>
          <w:b/>
          <w:color w:val="2F5496"/>
          <w:sz w:val="26"/>
          <w:rtl/>
        </w:rPr>
        <w:t>6.31 add_ons</w:t>
      </w:r>
    </w:p>
    <w:p>
      <w:pPr>
        <w:spacing w:after="80" w:line="269" w:lineRule="auto"/>
        <w:jc w:val="right"/>
        <w:bidi/>
      </w:pPr>
      <w:r>
        <w:rPr>
          <w:rFonts w:ascii="DejaVu Sans" w:hAnsi="DejaVu Sans" w:eastAsia="DejaVu Sans" w:cs="DejaVu Sans"/>
          <w:b w:val="0"/>
          <w:sz w:val="20"/>
          <w:rtl/>
        </w:rPr>
        <w:t>تعريف الإضافات المدفوعة المستقلة عن الخطط.</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name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slug</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addon_type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storage/ai/seats/sites/security/support/module/mall</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أمثلة: Extra Storage, AI Credits, Extra Team Seats, Staging Environment, Premium Support.</w:t>
      </w:r>
    </w:p>
    <w:p>
      <w:pPr>
        <w:pStyle w:val="Heading2"/>
        <w:spacing w:after="120" w:line="269" w:lineRule="auto"/>
        <w:jc w:val="right"/>
        <w:bidi/>
      </w:pPr>
      <w:r>
        <w:rPr>
          <w:rFonts w:ascii="DejaVu Sans" w:hAnsi="DejaVu Sans" w:eastAsia="DejaVu Sans" w:cs="DejaVu Sans"/>
          <w:b/>
          <w:color w:val="2F5496"/>
          <w:sz w:val="26"/>
          <w:rtl/>
        </w:rPr>
        <w:t>6.32 add_on_prices</w:t>
      </w:r>
    </w:p>
    <w:p>
      <w:pPr>
        <w:spacing w:after="80" w:line="269" w:lineRule="auto"/>
        <w:jc w:val="right"/>
        <w:bidi/>
      </w:pPr>
      <w:r>
        <w:rPr>
          <w:rFonts w:ascii="DejaVu Sans" w:hAnsi="DejaVu Sans" w:eastAsia="DejaVu Sans" w:cs="DejaVu Sans"/>
          <w:b w:val="0"/>
          <w:sz w:val="20"/>
          <w:rtl/>
        </w:rPr>
        <w:t>أسعار Add-ons.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add_on_id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billing_cycle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monthly/annual/one_time/usage_based</w:t>
            </w:r>
          </w:p>
        </w:tc>
      </w:tr>
      <w:tr>
        <w:tc>
          <w:tcPr>
            <w:tcW w:type="dxa" w:w="3552"/>
            <w:vAlign w:val="top"/>
          </w:tcPr>
          <w:p>
            <w:pPr>
              <w:spacing w:after="0" w:line="269" w:lineRule="auto"/>
              <w:jc w:val="right"/>
              <w:bidi/>
            </w:pPr>
            <w:r/>
            <w:r>
              <w:rPr>
                <w:rFonts w:ascii="DejaVu Sans" w:hAnsi="DejaVu Sans" w:eastAsia="DejaVu Sans" w:cs="DejaVu Sans"/>
                <w:b w:val="0"/>
                <w:sz w:val="17"/>
                <w:rtl/>
              </w:rPr>
              <w:t>unit_price</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unit_name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seat/gb/credit/site</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pStyle w:val="Heading2"/>
        <w:spacing w:after="120" w:line="269" w:lineRule="auto"/>
        <w:jc w:val="right"/>
        <w:bidi/>
      </w:pPr>
      <w:r>
        <w:rPr>
          <w:rFonts w:ascii="DejaVu Sans" w:hAnsi="DejaVu Sans" w:eastAsia="DejaVu Sans" w:cs="DejaVu Sans"/>
          <w:b/>
          <w:color w:val="2F5496"/>
          <w:sz w:val="26"/>
          <w:rtl/>
        </w:rPr>
        <w:t>6.33 licenses</w:t>
      </w:r>
    </w:p>
    <w:p>
      <w:pPr>
        <w:spacing w:after="80" w:line="269" w:lineRule="auto"/>
        <w:jc w:val="right"/>
        <w:bidi/>
      </w:pPr>
      <w:r>
        <w:rPr>
          <w:rFonts w:ascii="DejaVu Sans" w:hAnsi="DejaVu Sans" w:eastAsia="DejaVu Sans" w:cs="DejaVu Sans"/>
          <w:b w:val="0"/>
          <w:sz w:val="20"/>
          <w:rtl/>
        </w:rPr>
        <w:t>تراخيص Self-hosted / Portable / Enterprise.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organization_id</w:t>
            </w:r>
          </w:p>
        </w:tc>
        <w:tc>
          <w:tcPr>
            <w:tcW w:type="dxa" w:w="3552"/>
            <w:vAlign w:val="top"/>
          </w:tcPr>
          <w:p>
            <w:pPr>
              <w:spacing w:after="0" w:line="269" w:lineRule="auto"/>
              <w:jc w:val="right"/>
              <w:bidi/>
            </w:pPr>
            <w:r/>
            <w:r>
              <w:rPr>
                <w:rFonts w:ascii="DejaVu Sans" w:hAnsi="DejaVu Sans" w:eastAsia="DejaVu Sans" w:cs="DejaVu Sans"/>
                <w:b w:val="0"/>
                <w:sz w:val="17"/>
                <w:rtl/>
              </w:rPr>
              <w:t>nullable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license_key_hash</w:t>
            </w:r>
          </w:p>
        </w:tc>
        <w:tc>
          <w:tcPr>
            <w:tcW w:type="dxa" w:w="3552"/>
            <w:vAlign w:val="top"/>
          </w:tcPr>
          <w:p>
            <w:pPr>
              <w:spacing w:after="0" w:line="269" w:lineRule="auto"/>
              <w:jc w:val="right"/>
              <w:bidi/>
            </w:pPr>
            <w:r/>
            <w:r>
              <w:rPr>
                <w:rFonts w:ascii="DejaVu Sans" w:hAnsi="DejaVu Sans" w:eastAsia="DejaVu Sans" w:cs="DejaVu Sans"/>
                <w:b w:val="0"/>
                <w:sz w:val="17"/>
                <w:rtl/>
              </w:rPr>
              <w:t>varchar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license_type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pro/portable/dedicated/enterprise/lts</w:t>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active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max_sites</w:t>
            </w:r>
          </w:p>
        </w:tc>
        <w:tc>
          <w:tcPr>
            <w:tcW w:type="dxa" w:w="3552"/>
            <w:vAlign w:val="top"/>
          </w:tcPr>
          <w:p>
            <w:pPr>
              <w:spacing w:after="0" w:line="269" w:lineRule="auto"/>
              <w:jc w:val="right"/>
              <w:bidi/>
            </w:pPr>
            <w:r/>
            <w:r>
              <w:rPr>
                <w:rFonts w:ascii="DejaVu Sans" w:hAnsi="DejaVu Sans" w:eastAsia="DejaVu Sans" w:cs="DejaVu Sans"/>
                <w:b w:val="0"/>
                <w:sz w:val="17"/>
                <w:rtl/>
              </w:rPr>
              <w:t>integer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max_users</w:t>
            </w:r>
          </w:p>
        </w:tc>
        <w:tc>
          <w:tcPr>
            <w:tcW w:type="dxa" w:w="3552"/>
            <w:vAlign w:val="top"/>
          </w:tcPr>
          <w:p>
            <w:pPr>
              <w:spacing w:after="0" w:line="269" w:lineRule="auto"/>
              <w:jc w:val="right"/>
              <w:bidi/>
            </w:pPr>
            <w:r/>
            <w:r>
              <w:rPr>
                <w:rFonts w:ascii="DejaVu Sans" w:hAnsi="DejaVu Sans" w:eastAsia="DejaVu Sans" w:cs="DejaVu Sans"/>
                <w:b w:val="0"/>
                <w:sz w:val="17"/>
                <w:rtl/>
              </w:rPr>
              <w:t>integer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allowed_modules</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issued_at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expires_at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last_check_at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metadata</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r>
          </w:p>
        </w:tc>
        <w:tc>
          <w:tcPr>
            <w:tcW w:type="dxa" w:w="3552"/>
          </w:tcPr>
          <w:p>
            <w:pPr>
              <w:spacing w:after="0" w:line="269" w:lineRule="auto"/>
              <w:jc w:val="right"/>
              <w:bidi/>
            </w:pPr>
          </w:p>
        </w:tc>
      </w:tr>
      <w:tr>
        <w:tc>
          <w:tcPr>
            <w:tcW w:type="dxa" w:w="3552"/>
            <w:vAlign w:val="top"/>
          </w:tcPr>
          <w:p>
            <w:pPr>
              <w:spacing w:after="0" w:line="269" w:lineRule="auto"/>
              <w:jc w:val="right"/>
              <w:bidi/>
            </w:pPr>
            <w:r/>
            <w:r>
              <w:rPr>
                <w:rFonts w:ascii="DejaVu Sans" w:hAnsi="DejaVu Sans" w:eastAsia="DejaVu Sans" w:cs="DejaVu Sans"/>
                <w:b w:val="0"/>
                <w:sz w:val="17"/>
                <w:rtl/>
              </w:rPr>
              <w:t>revoked_at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active</w:t>
      </w:r>
    </w:p>
    <w:p>
      <w:pPr>
        <w:spacing w:after="40" w:line="269" w:lineRule="auto"/>
        <w:jc w:val="right"/>
        <w:bidi/>
      </w:pPr>
      <w:r>
        <w:rPr>
          <w:rFonts w:ascii="DejaVu Sans" w:hAnsi="DejaVu Sans" w:eastAsia="DejaVu Sans" w:cs="DejaVu Sans"/>
          <w:b w:val="0"/>
          <w:sz w:val="19"/>
          <w:rtl/>
        </w:rPr>
        <w:t>• expired</w:t>
      </w:r>
    </w:p>
    <w:p>
      <w:pPr>
        <w:spacing w:after="40" w:line="269" w:lineRule="auto"/>
        <w:jc w:val="right"/>
        <w:bidi/>
      </w:pPr>
      <w:r>
        <w:rPr>
          <w:rFonts w:ascii="DejaVu Sans" w:hAnsi="DejaVu Sans" w:eastAsia="DejaVu Sans" w:cs="DejaVu Sans"/>
          <w:b w:val="0"/>
          <w:sz w:val="19"/>
          <w:rtl/>
        </w:rPr>
        <w:t>• revoked</w:t>
      </w:r>
    </w:p>
    <w:p>
      <w:pPr>
        <w:spacing w:after="40" w:line="269" w:lineRule="auto"/>
        <w:jc w:val="right"/>
        <w:bidi/>
      </w:pPr>
      <w:r>
        <w:rPr>
          <w:rFonts w:ascii="DejaVu Sans" w:hAnsi="DejaVu Sans" w:eastAsia="DejaVu Sans" w:cs="DejaVu Sans"/>
          <w:b w:val="0"/>
          <w:sz w:val="19"/>
          <w:rtl/>
        </w:rPr>
        <w:t>• suspended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احفظ hash فقط لمفتاح الترخيص، وليس النص الكامل.</w:t>
      </w:r>
    </w:p>
    <w:p>
      <w:pPr>
        <w:pStyle w:val="Heading2"/>
        <w:spacing w:after="120" w:line="269" w:lineRule="auto"/>
        <w:jc w:val="right"/>
        <w:bidi/>
      </w:pPr>
      <w:r>
        <w:rPr>
          <w:rFonts w:ascii="DejaVu Sans" w:hAnsi="DejaVu Sans" w:eastAsia="DejaVu Sans" w:cs="DejaVu Sans"/>
          <w:b/>
          <w:color w:val="2F5496"/>
          <w:sz w:val="26"/>
          <w:rtl/>
        </w:rPr>
        <w:t>6.34 billing_events</w:t>
      </w:r>
    </w:p>
    <w:p>
      <w:pPr>
        <w:spacing w:after="80" w:line="269" w:lineRule="auto"/>
        <w:jc w:val="right"/>
        <w:bidi/>
      </w:pPr>
      <w:r>
        <w:rPr>
          <w:rFonts w:ascii="DejaVu Sans" w:hAnsi="DejaVu Sans" w:eastAsia="DejaVu Sans" w:cs="DejaVu Sans"/>
          <w:b w:val="0"/>
          <w:sz w:val="20"/>
          <w:rtl/>
        </w:rPr>
        <w:t>سجل أحداث Billing الداخلي.</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event_type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subscription_created/payment_failed/invoice_issued/etc</w:t>
            </w:r>
          </w:p>
        </w:tc>
      </w:tr>
      <w:tr>
        <w:tc>
          <w:tcPr>
            <w:tcW w:type="dxa" w:w="3552"/>
            <w:vAlign w:val="top"/>
          </w:tcPr>
          <w:p>
            <w:pPr>
              <w:spacing w:after="0" w:line="269" w:lineRule="auto"/>
              <w:jc w:val="right"/>
              <w:bidi/>
            </w:pPr>
            <w:r/>
            <w:r>
              <w:rPr>
                <w:rFonts w:ascii="DejaVu Sans" w:hAnsi="DejaVu Sans" w:eastAsia="DejaVu Sans" w:cs="DejaVu Sans"/>
                <w:b w:val="0"/>
                <w:sz w:val="17"/>
                <w:rtl/>
              </w:rPr>
              <w:t>subject_type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subject_id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recorded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payload</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الفهارس المهمة:</w:t>
      </w:r>
    </w:p>
    <w:p>
      <w:pPr>
        <w:spacing w:after="40" w:line="269" w:lineRule="auto"/>
        <w:jc w:val="right"/>
        <w:bidi/>
      </w:pPr>
      <w:r>
        <w:rPr>
          <w:rFonts w:ascii="DejaVu Sans" w:hAnsi="DejaVu Sans" w:eastAsia="DejaVu Sans" w:cs="DejaVu Sans"/>
          <w:b w:val="0"/>
          <w:sz w:val="19"/>
          <w:rtl/>
        </w:rPr>
        <w:t>• index(billing_account_id, created_at)</w:t>
      </w:r>
    </w:p>
    <w:p>
      <w:pPr>
        <w:spacing w:after="40" w:line="269" w:lineRule="auto"/>
        <w:jc w:val="right"/>
        <w:bidi/>
      </w:pPr>
      <w:r>
        <w:rPr>
          <w:rFonts w:ascii="DejaVu Sans" w:hAnsi="DejaVu Sans" w:eastAsia="DejaVu Sans" w:cs="DejaVu Sans"/>
          <w:b w:val="0"/>
          <w:sz w:val="19"/>
          <w:rtl/>
        </w:rPr>
        <w:t>• index(event_type)</w:t>
      </w:r>
    </w:p>
    <w:p>
      <w:pPr>
        <w:spacing w:after="40" w:line="269" w:lineRule="auto"/>
        <w:jc w:val="right"/>
        <w:bidi/>
      </w:pPr>
      <w:r>
        <w:rPr>
          <w:rFonts w:ascii="DejaVu Sans" w:hAnsi="DejaVu Sans" w:eastAsia="DejaVu Sans" w:cs="DejaVu Sans"/>
          <w:b w:val="0"/>
          <w:sz w:val="19"/>
          <w:rtl/>
        </w:rPr>
        <w:t>• index(subject_type, subject_id)</w:t>
      </w:r>
    </w:p>
    <w:p>
      <w:pPr>
        <w:pStyle w:val="Heading2"/>
        <w:spacing w:after="120" w:line="269" w:lineRule="auto"/>
        <w:jc w:val="right"/>
        <w:bidi/>
      </w:pPr>
      <w:r>
        <w:rPr>
          <w:rFonts w:ascii="DejaVu Sans" w:hAnsi="DejaVu Sans" w:eastAsia="DejaVu Sans" w:cs="DejaVu Sans"/>
          <w:b/>
          <w:color w:val="2F5496"/>
          <w:sz w:val="26"/>
          <w:rtl/>
        </w:rPr>
        <w:t>6.35 payment_provider_events</w:t>
      </w:r>
    </w:p>
    <w:p>
      <w:pPr>
        <w:spacing w:after="80" w:line="269" w:lineRule="auto"/>
        <w:jc w:val="right"/>
        <w:bidi/>
      </w:pPr>
      <w:r>
        <w:rPr>
          <w:rFonts w:ascii="DejaVu Sans" w:hAnsi="DejaVu Sans" w:eastAsia="DejaVu Sans" w:cs="DejaVu Sans"/>
          <w:b w:val="0"/>
          <w:sz w:val="20"/>
          <w:rtl/>
        </w:rPr>
        <w:t>أحداث Webhook من مزود الدفع.</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provider</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provider_event_id</w:t>
            </w:r>
          </w:p>
        </w:tc>
        <w:tc>
          <w:tcPr>
            <w:tcW w:type="dxa" w:w="3552"/>
            <w:vAlign w:val="top"/>
          </w:tcPr>
          <w:p>
            <w:pPr>
              <w:spacing w:after="0" w:line="269" w:lineRule="auto"/>
              <w:jc w:val="right"/>
              <w:bidi/>
            </w:pPr>
            <w:r/>
            <w:r>
              <w:rPr>
                <w:rFonts w:ascii="DejaVu Sans" w:hAnsi="DejaVu Sans" w:eastAsia="DejaVu Sans" w:cs="DejaVu Sans"/>
                <w:b w:val="0"/>
                <w:sz w:val="17"/>
                <w:rtl/>
              </w:rPr>
              <w:t>varchar indexed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event_type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received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payload_hash</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payload</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received_at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processed_at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errors</w:t>
            </w:r>
          </w:p>
        </w:tc>
        <w:tc>
          <w:tcPr>
            <w:tcW w:type="dxa" w:w="3552"/>
            <w:vAlign w:val="top"/>
          </w:tcPr>
          <w:p>
            <w:pPr>
              <w:spacing w:after="0" w:line="269" w:lineRule="auto"/>
              <w:jc w:val="right"/>
              <w:bidi/>
            </w:pPr>
            <w:r/>
            <w:r>
              <w:rPr>
                <w:rFonts w:ascii="DejaVu Sans" w:hAnsi="DejaVu Sans" w:eastAsia="DejaVu Sans" w:cs="DejaVu Sans"/>
                <w:b w:val="0"/>
                <w:sz w:val="17"/>
                <w:rtl/>
              </w:rPr>
              <w:t>json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received</w:t>
      </w:r>
    </w:p>
    <w:p>
      <w:pPr>
        <w:spacing w:after="40" w:line="269" w:lineRule="auto"/>
        <w:jc w:val="right"/>
        <w:bidi/>
      </w:pPr>
      <w:r>
        <w:rPr>
          <w:rFonts w:ascii="DejaVu Sans" w:hAnsi="DejaVu Sans" w:eastAsia="DejaVu Sans" w:cs="DejaVu Sans"/>
          <w:b w:val="0"/>
          <w:sz w:val="19"/>
          <w:rtl/>
        </w:rPr>
        <w:t>• processed</w:t>
      </w:r>
    </w:p>
    <w:p>
      <w:pPr>
        <w:spacing w:after="40" w:line="269" w:lineRule="auto"/>
        <w:jc w:val="right"/>
        <w:bidi/>
      </w:pPr>
      <w:r>
        <w:rPr>
          <w:rFonts w:ascii="DejaVu Sans" w:hAnsi="DejaVu Sans" w:eastAsia="DejaVu Sans" w:cs="DejaVu Sans"/>
          <w:b w:val="0"/>
          <w:sz w:val="19"/>
          <w:rtl/>
        </w:rPr>
        <w:t>• ignored</w:t>
      </w:r>
    </w:p>
    <w:p>
      <w:pPr>
        <w:spacing w:after="40" w:line="269" w:lineRule="auto"/>
        <w:jc w:val="right"/>
        <w:bidi/>
      </w:pPr>
      <w:r>
        <w:rPr>
          <w:rFonts w:ascii="DejaVu Sans" w:hAnsi="DejaVu Sans" w:eastAsia="DejaVu Sans" w:cs="DejaVu Sans"/>
          <w:b w:val="0"/>
          <w:sz w:val="19"/>
          <w:rtl/>
        </w:rPr>
        <w:t>• failed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يجب منع replay attacks عبر provider_event_id وsignature validation.</w:t>
      </w:r>
    </w:p>
    <w:p>
      <w:pPr>
        <w:pStyle w:val="Heading2"/>
        <w:spacing w:after="120" w:line="269" w:lineRule="auto"/>
        <w:jc w:val="right"/>
        <w:bidi/>
      </w:pPr>
      <w:r>
        <w:rPr>
          <w:rFonts w:ascii="DejaVu Sans" w:hAnsi="DejaVu Sans" w:eastAsia="DejaVu Sans" w:cs="DejaVu Sans"/>
          <w:b/>
          <w:color w:val="2F5496"/>
          <w:sz w:val="26"/>
          <w:rtl/>
        </w:rPr>
        <w:t>6.36 dunning_attempts</w:t>
      </w:r>
    </w:p>
    <w:p>
      <w:pPr>
        <w:spacing w:after="80" w:line="269" w:lineRule="auto"/>
        <w:jc w:val="right"/>
        <w:bidi/>
      </w:pPr>
      <w:r>
        <w:rPr>
          <w:rFonts w:ascii="DejaVu Sans" w:hAnsi="DejaVu Sans" w:eastAsia="DejaVu Sans" w:cs="DejaVu Sans"/>
          <w:b w:val="0"/>
          <w:sz w:val="20"/>
          <w:rtl/>
        </w:rPr>
        <w:t>محاولات تحصيل بعد فشل الدفع.</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invoice_platform_id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attempt_number</w:t>
            </w:r>
          </w:p>
        </w:tc>
        <w:tc>
          <w:tcPr>
            <w:tcW w:type="dxa" w:w="3552"/>
            <w:vAlign w:val="top"/>
          </w:tcPr>
          <w:p>
            <w:pPr>
              <w:spacing w:after="0" w:line="269" w:lineRule="auto"/>
              <w:jc w:val="right"/>
              <w:bidi/>
            </w:pPr>
            <w:r/>
            <w:r>
              <w:rPr>
                <w:rFonts w:ascii="DejaVu Sans" w:hAnsi="DejaVu Sans" w:eastAsia="DejaVu Sans" w:cs="DejaVu Sans"/>
                <w:b w:val="0"/>
                <w:sz w:val="17"/>
                <w:rtl/>
              </w:rPr>
              <w:t>integer</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pending</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scheduled_at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attempted_at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message</w:t>
            </w:r>
          </w:p>
        </w:tc>
        <w:tc>
          <w:tcPr>
            <w:tcW w:type="dxa" w:w="3552"/>
            <w:vAlign w:val="top"/>
          </w:tcPr>
          <w:p>
            <w:pPr>
              <w:spacing w:after="0" w:line="269" w:lineRule="auto"/>
              <w:jc w:val="right"/>
              <w:bidi/>
            </w:pPr>
            <w:r/>
            <w:r>
              <w:rPr>
                <w:rFonts w:ascii="DejaVu Sans" w:hAnsi="DejaVu Sans" w:eastAsia="DejaVu Sans" w:cs="DejaVu Sans"/>
                <w:b w:val="0"/>
                <w:sz w:val="17"/>
                <w:rtl/>
              </w:rPr>
              <w:t>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pending</w:t>
      </w:r>
    </w:p>
    <w:p>
      <w:pPr>
        <w:spacing w:after="40" w:line="269" w:lineRule="auto"/>
        <w:jc w:val="right"/>
        <w:bidi/>
      </w:pPr>
      <w:r>
        <w:rPr>
          <w:rFonts w:ascii="DejaVu Sans" w:hAnsi="DejaVu Sans" w:eastAsia="DejaVu Sans" w:cs="DejaVu Sans"/>
          <w:b w:val="0"/>
          <w:sz w:val="19"/>
          <w:rtl/>
        </w:rPr>
        <w:t>• sent</w:t>
      </w:r>
    </w:p>
    <w:p>
      <w:pPr>
        <w:spacing w:after="40" w:line="269" w:lineRule="auto"/>
        <w:jc w:val="right"/>
        <w:bidi/>
      </w:pPr>
      <w:r>
        <w:rPr>
          <w:rFonts w:ascii="DejaVu Sans" w:hAnsi="DejaVu Sans" w:eastAsia="DejaVu Sans" w:cs="DejaVu Sans"/>
          <w:b w:val="0"/>
          <w:sz w:val="19"/>
          <w:rtl/>
        </w:rPr>
        <w:t>• paid</w:t>
      </w:r>
    </w:p>
    <w:p>
      <w:pPr>
        <w:spacing w:after="40" w:line="269" w:lineRule="auto"/>
        <w:jc w:val="right"/>
        <w:bidi/>
      </w:pPr>
      <w:r>
        <w:rPr>
          <w:rFonts w:ascii="DejaVu Sans" w:hAnsi="DejaVu Sans" w:eastAsia="DejaVu Sans" w:cs="DejaVu Sans"/>
          <w:b w:val="0"/>
          <w:sz w:val="19"/>
          <w:rtl/>
        </w:rPr>
        <w:t>• failed</w:t>
      </w:r>
    </w:p>
    <w:p>
      <w:pPr>
        <w:spacing w:after="40" w:line="269" w:lineRule="auto"/>
        <w:jc w:val="right"/>
        <w:bidi/>
      </w:pPr>
      <w:r>
        <w:rPr>
          <w:rFonts w:ascii="DejaVu Sans" w:hAnsi="DejaVu Sans" w:eastAsia="DejaVu Sans" w:cs="DejaVu Sans"/>
          <w:b w:val="0"/>
          <w:sz w:val="19"/>
          <w:rtl/>
        </w:rPr>
        <w:t>• cancelled</w:t>
      </w:r>
    </w:p>
    <w:p>
      <w:pPr>
        <w:pStyle w:val="Heading2"/>
        <w:spacing w:after="120" w:line="269" w:lineRule="auto"/>
        <w:jc w:val="right"/>
        <w:bidi/>
      </w:pPr>
      <w:r>
        <w:rPr>
          <w:rFonts w:ascii="DejaVu Sans" w:hAnsi="DejaVu Sans" w:eastAsia="DejaVu Sans" w:cs="DejaVu Sans"/>
          <w:b/>
          <w:color w:val="2F5496"/>
          <w:sz w:val="26"/>
          <w:rtl/>
        </w:rPr>
        <w:t>6.37 cancellation_requests</w:t>
      </w:r>
    </w:p>
    <w:p>
      <w:pPr>
        <w:spacing w:after="80" w:line="269" w:lineRule="auto"/>
        <w:jc w:val="right"/>
        <w:bidi/>
      </w:pPr>
      <w:r>
        <w:rPr>
          <w:rFonts w:ascii="DejaVu Sans" w:hAnsi="DejaVu Sans" w:eastAsia="DejaVu Sans" w:cs="DejaVu Sans"/>
          <w:b w:val="0"/>
          <w:sz w:val="20"/>
          <w:rtl/>
        </w:rPr>
        <w:t>طلبات إلغاء أو إيقاف الاشتراك.</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uuid</w:t>
            </w:r>
          </w:p>
        </w:tc>
        <w:tc>
          <w:tcPr>
            <w:tcW w:type="dxa" w:w="3552"/>
            <w:vAlign w:val="top"/>
          </w:tcPr>
          <w:p>
            <w:pPr>
              <w:spacing w:after="0" w:line="269" w:lineRule="auto"/>
              <w:jc w:val="right"/>
              <w:bidi/>
            </w:pPr>
            <w:r/>
            <w:r>
              <w:rPr>
                <w:rFonts w:ascii="DejaVu Sans" w:hAnsi="DejaVu Sans" w:eastAsia="DejaVu Sans" w:cs="DejaVu Sans"/>
                <w:b w:val="0"/>
                <w:sz w:val="17"/>
                <w:rtl/>
              </w:rPr>
              <w:t>ulid/uuid unique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subscription_id</w:t>
            </w:r>
          </w:p>
        </w:tc>
        <w:tc>
          <w:tcPr>
            <w:tcW w:type="dxa" w:w="3552"/>
            <w:vAlign w:val="top"/>
          </w:tcPr>
          <w:p>
            <w:pPr>
              <w:spacing w:after="0" w:line="269" w:lineRule="auto"/>
              <w:jc w:val="right"/>
              <w:bidi/>
            </w:pPr>
            <w:r/>
            <w:r>
              <w:rPr>
                <w:rFonts w:ascii="DejaVu Sans" w:hAnsi="DejaVu Sans" w:eastAsia="DejaVu Sans" w:cs="DejaVu Sans"/>
                <w:b w:val="0"/>
                <w:sz w:val="17"/>
                <w:rtl/>
              </w:rPr>
              <w:t>foreign key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requested_by</w:t>
            </w:r>
          </w:p>
        </w:tc>
        <w:tc>
          <w:tcPr>
            <w:tcW w:type="dxa" w:w="3552"/>
            <w:vAlign w:val="top"/>
          </w:tcPr>
          <w:p>
            <w:pPr>
              <w:spacing w:after="0" w:line="269" w:lineRule="auto"/>
              <w:jc w:val="right"/>
              <w:bidi/>
            </w:pPr>
            <w:r/>
            <w:r>
              <w:rPr>
                <w:rFonts w:ascii="DejaVu Sans" w:hAnsi="DejaVu Sans" w:eastAsia="DejaVu Sans" w:cs="DejaVu Sans"/>
                <w:b w:val="0"/>
                <w:sz w:val="17"/>
                <w:rtl/>
              </w:rPr>
              <w:t>nullable user id</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reason_code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reason_text</w:t>
            </w:r>
          </w:p>
        </w:tc>
        <w:tc>
          <w:tcPr>
            <w:tcW w:type="dxa" w:w="3552"/>
            <w:vAlign w:val="top"/>
          </w:tcPr>
          <w:p>
            <w:pPr>
              <w:spacing w:after="0" w:line="269" w:lineRule="auto"/>
              <w:jc w:val="right"/>
              <w:bidi/>
            </w:pPr>
            <w:r/>
            <w:r>
              <w:rPr>
                <w:rFonts w:ascii="DejaVu Sans" w:hAnsi="DejaVu Sans" w:eastAsia="DejaVu Sans" w:cs="DejaVu Sans"/>
                <w:b w:val="0"/>
                <w:sz w:val="17"/>
                <w:rtl/>
              </w:rPr>
              <w:t>text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pending</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effective_at</w:t>
            </w:r>
          </w:p>
        </w:tc>
        <w:tc>
          <w:tcPr>
            <w:tcW w:type="dxa" w:w="3552"/>
            <w:vAlign w:val="top"/>
          </w:tcPr>
          <w:p>
            <w:pPr>
              <w:spacing w:after="0" w:line="269" w:lineRule="auto"/>
              <w:jc w:val="right"/>
              <w:bidi/>
            </w:pPr>
            <w:r/>
            <w:r>
              <w:rPr>
                <w:rFonts w:ascii="DejaVu Sans" w:hAnsi="DejaVu Sans" w:eastAsia="DejaVu Sans" w:cs="DejaVu Sans"/>
                <w:b w:val="0"/>
                <w:sz w:val="17"/>
                <w:rtl/>
              </w:rPr>
              <w:t>timestamp 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data_retention_choice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export/delete/archive</w:t>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pending</w:t>
      </w:r>
    </w:p>
    <w:p>
      <w:pPr>
        <w:spacing w:after="40" w:line="269" w:lineRule="auto"/>
        <w:jc w:val="right"/>
        <w:bidi/>
      </w:pPr>
      <w:r>
        <w:rPr>
          <w:rFonts w:ascii="DejaVu Sans" w:hAnsi="DejaVu Sans" w:eastAsia="DejaVu Sans" w:cs="DejaVu Sans"/>
          <w:b w:val="0"/>
          <w:sz w:val="19"/>
          <w:rtl/>
        </w:rPr>
        <w:t>• approved</w:t>
      </w:r>
    </w:p>
    <w:p>
      <w:pPr>
        <w:spacing w:after="40" w:line="269" w:lineRule="auto"/>
        <w:jc w:val="right"/>
        <w:bidi/>
      </w:pPr>
      <w:r>
        <w:rPr>
          <w:rFonts w:ascii="DejaVu Sans" w:hAnsi="DejaVu Sans" w:eastAsia="DejaVu Sans" w:cs="DejaVu Sans"/>
          <w:b w:val="0"/>
          <w:sz w:val="19"/>
          <w:rtl/>
        </w:rPr>
        <w:t>• applied</w:t>
      </w:r>
    </w:p>
    <w:p>
      <w:pPr>
        <w:spacing w:after="40" w:line="269" w:lineRule="auto"/>
        <w:jc w:val="right"/>
        <w:bidi/>
      </w:pPr>
      <w:r>
        <w:rPr>
          <w:rFonts w:ascii="DejaVu Sans" w:hAnsi="DejaVu Sans" w:eastAsia="DejaVu Sans" w:cs="DejaVu Sans"/>
          <w:b w:val="0"/>
          <w:sz w:val="19"/>
          <w:rtl/>
        </w:rPr>
        <w:t>• cancelled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قبل الحذف النهائي يجب عرض export options حسب سياسة الاحتفاظ.</w:t>
      </w:r>
    </w:p>
    <w:p>
      <w:pPr>
        <w:pStyle w:val="Heading2"/>
        <w:spacing w:after="120" w:line="269" w:lineRule="auto"/>
        <w:jc w:val="right"/>
        <w:bidi/>
      </w:pPr>
      <w:r>
        <w:rPr>
          <w:rFonts w:ascii="DejaVu Sans" w:hAnsi="DejaVu Sans" w:eastAsia="DejaVu Sans" w:cs="DejaVu Sans"/>
          <w:b/>
          <w:color w:val="2F5496"/>
          <w:sz w:val="26"/>
          <w:rtl/>
        </w:rPr>
        <w:t>6.38 billing_revenue_allocations</w:t>
      </w:r>
    </w:p>
    <w:p>
      <w:pPr>
        <w:spacing w:after="80" w:line="269" w:lineRule="auto"/>
        <w:jc w:val="right"/>
        <w:bidi/>
      </w:pPr>
      <w:r>
        <w:rPr>
          <w:rFonts w:ascii="DejaVu Sans" w:hAnsi="DejaVu Sans" w:eastAsia="DejaVu Sans" w:cs="DejaVu Sans"/>
          <w:b w:val="0"/>
          <w:sz w:val="20"/>
          <w:rtl/>
        </w:rPr>
        <w:t>توزيع إيراد عملية بين Kabeeri وشركاء أو مطورين.</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الحقل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النوع / القاعدة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الملاحظة</w:t>
            </w:r>
          </w:p>
        </w:tc>
      </w:tr>
      <w:tr>
        <w:tc>
          <w:tcPr>
            <w:tcW w:type="dxa" w:w="3552"/>
            <w:vAlign w:val="top"/>
          </w:tcPr>
          <w:p>
            <w:pPr>
              <w:spacing w:after="0" w:line="269" w:lineRule="auto"/>
              <w:jc w:val="right"/>
              <w:bidi/>
            </w:pPr>
            <w:r/>
            <w:r>
              <w:rPr>
                <w:rFonts w:ascii="DejaVu Sans" w:hAnsi="DejaVu Sans" w:eastAsia="DejaVu Sans" w:cs="DejaVu Sans"/>
                <w:b w:val="0"/>
                <w:sz w:val="17"/>
                <w:rtl/>
              </w:rPr>
              <w:t>id</w:t>
            </w:r>
          </w:p>
        </w:tc>
        <w:tc>
          <w:tcPr>
            <w:tcW w:type="dxa" w:w="3552"/>
            <w:vAlign w:val="top"/>
          </w:tcPr>
          <w:p>
            <w:pPr>
              <w:spacing w:after="0" w:line="269" w:lineRule="auto"/>
              <w:jc w:val="right"/>
              <w:bidi/>
            </w:pPr>
            <w:r/>
            <w:r>
              <w:rPr>
                <w:rFonts w:ascii="DejaVu Sans" w:hAnsi="DejaVu Sans" w:eastAsia="DejaVu Sans" w:cs="DejaVu Sans"/>
                <w:b w:val="0"/>
                <w:sz w:val="17"/>
                <w:rtl/>
              </w:rPr>
              <w:t>bigint primary</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source_type</w:t>
            </w:r>
          </w:p>
        </w:tc>
        <w:tc>
          <w:tcPr>
            <w:tcW w:type="dxa" w:w="3552"/>
            <w:vAlign w:val="top"/>
          </w:tcPr>
          <w:p>
            <w:pPr>
              <w:spacing w:after="0" w:line="269" w:lineRule="auto"/>
              <w:jc w:val="right"/>
              <w:bidi/>
            </w:pPr>
            <w:r/>
            <w:r>
              <w:rPr>
                <w:rFonts w:ascii="DejaVu Sans" w:hAnsi="DejaVu Sans" w:eastAsia="DejaVu Sans" w:cs="DejaVu Sans"/>
                <w:b w:val="0"/>
                <w:sz w:val="17"/>
                <w:rtl/>
              </w:rPr>
              <w:t>varchar</w:t>
            </w:r>
          </w:p>
        </w:tc>
        <w:tc>
          <w:tcPr>
            <w:tcW w:type="dxa" w:w="3552"/>
            <w:vAlign w:val="top"/>
          </w:tcPr>
          <w:p>
            <w:pPr>
              <w:spacing w:after="0" w:line="269" w:lineRule="auto"/>
              <w:jc w:val="right"/>
              <w:bidi/>
            </w:pPr>
            <w:r/>
            <w:r>
              <w:rPr>
                <w:rFonts w:ascii="DejaVu Sans" w:hAnsi="DejaVu Sans" w:eastAsia="DejaVu Sans" w:cs="DejaVu Sans"/>
                <w:b w:val="0"/>
                <w:sz w:val="17"/>
                <w:rtl/>
              </w:rPr>
              <w:t>mall_commission/package_sale/verification_fee/agency_resale</w:t>
            </w:r>
          </w:p>
        </w:tc>
      </w:tr>
      <w:tr>
        <w:tc>
          <w:tcPr>
            <w:tcW w:type="dxa" w:w="3552"/>
            <w:vAlign w:val="top"/>
          </w:tcPr>
          <w:p>
            <w:pPr>
              <w:spacing w:after="0" w:line="269" w:lineRule="auto"/>
              <w:jc w:val="right"/>
              <w:bidi/>
            </w:pPr>
            <w:r/>
            <w:r>
              <w:rPr>
                <w:rFonts w:ascii="DejaVu Sans" w:hAnsi="DejaVu Sans" w:eastAsia="DejaVu Sans" w:cs="DejaVu Sans"/>
                <w:b w:val="0"/>
                <w:sz w:val="17"/>
                <w:rtl/>
              </w:rPr>
              <w:t>source_id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billing_account_id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t>الحساب الذي دفع</w:t>
            </w:r>
          </w:p>
        </w:tc>
      </w:tr>
      <w:tr>
        <w:tc>
          <w:tcPr>
            <w:tcW w:type="dxa" w:w="3552"/>
            <w:vAlign w:val="top"/>
          </w:tcPr>
          <w:p>
            <w:pPr>
              <w:spacing w:after="0" w:line="269" w:lineRule="auto"/>
              <w:jc w:val="right"/>
              <w:bidi/>
            </w:pPr>
            <w:r/>
            <w:r>
              <w:rPr>
                <w:rFonts w:ascii="DejaVu Sans" w:hAnsi="DejaVu Sans" w:eastAsia="DejaVu Sans" w:cs="DejaVu Sans"/>
                <w:b w:val="0"/>
                <w:sz w:val="17"/>
                <w:rtl/>
              </w:rPr>
              <w:t>partner_type</w:t>
            </w:r>
          </w:p>
        </w:tc>
        <w:tc>
          <w:tcPr>
            <w:tcW w:type="dxa" w:w="3552"/>
            <w:vAlign w:val="top"/>
          </w:tcPr>
          <w:p>
            <w:pPr>
              <w:spacing w:after="0" w:line="269" w:lineRule="auto"/>
              <w:jc w:val="right"/>
              <w:bidi/>
            </w:pPr>
            <w:r/>
            <w:r>
              <w:rPr>
                <w:rFonts w:ascii="DejaVu Sans" w:hAnsi="DejaVu Sans" w:eastAsia="DejaVu Sans" w:cs="DejaVu Sans"/>
                <w:b w:val="0"/>
                <w:sz w:val="17"/>
                <w:rtl/>
              </w:rPr>
              <w:t>varchar nullable</w:t>
            </w:r>
          </w:p>
        </w:tc>
        <w:tc>
          <w:tcPr>
            <w:tcW w:type="dxa" w:w="3552"/>
            <w:vAlign w:val="top"/>
          </w:tcPr>
          <w:p>
            <w:pPr>
              <w:spacing w:after="0" w:line="269" w:lineRule="auto"/>
              <w:jc w:val="right"/>
              <w:bidi/>
            </w:pPr>
            <w:r/>
            <w:r>
              <w:rPr>
                <w:rFonts w:ascii="DejaVu Sans" w:hAnsi="DejaVu Sans" w:eastAsia="DejaVu Sans" w:cs="DejaVu Sans"/>
                <w:b w:val="0"/>
                <w:sz w:val="17"/>
                <w:rtl/>
              </w:rPr>
              <w:t>legal_partner/developer/agency/seller</w:t>
            </w:r>
          </w:p>
        </w:tc>
      </w:tr>
      <w:tr>
        <w:tc>
          <w:tcPr>
            <w:tcW w:type="dxa" w:w="3552"/>
            <w:vAlign w:val="top"/>
          </w:tcPr>
          <w:p>
            <w:pPr>
              <w:spacing w:after="0" w:line="269" w:lineRule="auto"/>
              <w:jc w:val="right"/>
              <w:bidi/>
            </w:pPr>
            <w:r/>
            <w:r>
              <w:rPr>
                <w:rFonts w:ascii="DejaVu Sans" w:hAnsi="DejaVu Sans" w:eastAsia="DejaVu Sans" w:cs="DejaVu Sans"/>
                <w:b w:val="0"/>
                <w:sz w:val="17"/>
                <w:rtl/>
              </w:rPr>
              <w:t>partner_id</w:t>
            </w:r>
          </w:p>
        </w:tc>
        <w:tc>
          <w:tcPr>
            <w:tcW w:type="dxa" w:w="3552"/>
            <w:vAlign w:val="top"/>
          </w:tcPr>
          <w:p>
            <w:pPr>
              <w:spacing w:after="0" w:line="269" w:lineRule="auto"/>
              <w:jc w:val="right"/>
              <w:bidi/>
            </w:pPr>
            <w:r/>
            <w:r>
              <w:rPr>
                <w:rFonts w:ascii="DejaVu Sans" w:hAnsi="DejaVu Sans" w:eastAsia="DejaVu Sans" w:cs="DejaVu Sans"/>
                <w:b w:val="0"/>
                <w:sz w:val="17"/>
                <w:rtl/>
              </w:rPr>
              <w:t>nullable</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gross_amount</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platform_amount</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partner_amount</w:t>
            </w:r>
          </w:p>
        </w:tc>
        <w:tc>
          <w:tcPr>
            <w:tcW w:type="dxa" w:w="3552"/>
            <w:vAlign w:val="top"/>
          </w:tcPr>
          <w:p>
            <w:pPr>
              <w:spacing w:after="0" w:line="269" w:lineRule="auto"/>
              <w:jc w:val="right"/>
              <w:bidi/>
            </w:pPr>
            <w:r/>
            <w:r>
              <w:rPr>
                <w:rFonts w:ascii="DejaVu Sans" w:hAnsi="DejaVu Sans" w:eastAsia="DejaVu Sans" w:cs="DejaVu Sans"/>
                <w:b w:val="0"/>
                <w:sz w:val="17"/>
                <w:rtl/>
              </w:rPr>
              <w:t>decimal(15,2)</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currency_code</w:t>
            </w:r>
          </w:p>
        </w:tc>
        <w:tc>
          <w:tcPr>
            <w:tcW w:type="dxa" w:w="3552"/>
            <w:vAlign w:val="top"/>
          </w:tcPr>
          <w:p>
            <w:pPr>
              <w:spacing w:after="0" w:line="269" w:lineRule="auto"/>
              <w:jc w:val="right"/>
              <w:bidi/>
            </w:pPr>
            <w:r/>
            <w:r>
              <w:rPr>
                <w:rFonts w:ascii="DejaVu Sans" w:hAnsi="DejaVu Sans" w:eastAsia="DejaVu Sans" w:cs="DejaVu Sans"/>
                <w:b w:val="0"/>
                <w:sz w:val="17"/>
                <w:rtl/>
              </w:rPr>
              <w:t>char(3)</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status</w:t>
            </w:r>
          </w:p>
        </w:tc>
        <w:tc>
          <w:tcPr>
            <w:tcW w:type="dxa" w:w="3552"/>
            <w:vAlign w:val="top"/>
          </w:tcPr>
          <w:p>
            <w:pPr>
              <w:spacing w:after="0" w:line="269" w:lineRule="auto"/>
              <w:jc w:val="right"/>
              <w:bidi/>
            </w:pPr>
            <w:r/>
            <w:r>
              <w:rPr>
                <w:rFonts w:ascii="DejaVu Sans" w:hAnsi="DejaVu Sans" w:eastAsia="DejaVu Sans" w:cs="DejaVu Sans"/>
                <w:b w:val="0"/>
                <w:sz w:val="17"/>
                <w:rtl/>
              </w:rPr>
              <w:t>varchar default pending</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created_at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r>
        <w:tc>
          <w:tcPr>
            <w:tcW w:type="dxa" w:w="3552"/>
            <w:vAlign w:val="top"/>
          </w:tcPr>
          <w:p>
            <w:pPr>
              <w:spacing w:after="0" w:line="269" w:lineRule="auto"/>
              <w:jc w:val="right"/>
              <w:bidi/>
            </w:pPr>
            <w:r/>
            <w:r>
              <w:rPr>
                <w:rFonts w:ascii="DejaVu Sans" w:hAnsi="DejaVu Sans" w:eastAsia="DejaVu Sans" w:cs="DejaVu Sans"/>
                <w:b w:val="0"/>
                <w:sz w:val="17"/>
                <w:rtl/>
              </w:rPr>
              <w:t>updated_at</w:t>
            </w:r>
          </w:p>
        </w:tc>
        <w:tc>
          <w:tcPr>
            <w:tcW w:type="dxa" w:w="3552"/>
            <w:vAlign w:val="top"/>
          </w:tcPr>
          <w:p>
            <w:pPr>
              <w:spacing w:after="0" w:line="269" w:lineRule="auto"/>
              <w:jc w:val="right"/>
              <w:bidi/>
            </w:pPr>
            <w:r/>
            <w:r>
              <w:rPr>
                <w:rFonts w:ascii="DejaVu Sans" w:hAnsi="DejaVu Sans" w:eastAsia="DejaVu Sans" w:cs="DejaVu Sans"/>
                <w:b w:val="0"/>
                <w:sz w:val="17"/>
                <w:rtl/>
              </w:rPr>
              <w:t>timestamp</w:t>
            </w:r>
          </w:p>
        </w:tc>
        <w:tc>
          <w:tcPr>
            <w:tcW w:type="dxa" w:w="3552"/>
            <w:vAlign w:val="top"/>
          </w:tcPr>
          <w:p>
            <w:pPr>
              <w:spacing w:after="0" w:line="269" w:lineRule="auto"/>
              <w:jc w:val="right"/>
              <w:bidi/>
            </w:pPr>
            <w:r/>
            <w:r>
              <w:rPr>
                <w:rFonts w:ascii="DejaVu Sans" w:hAnsi="DejaVu Sans" w:eastAsia="DejaVu Sans" w:cs="DejaVu Sans"/>
                <w:b w:val="0"/>
                <w:sz w:val="17"/>
                <w:rtl/>
              </w:rPr>
            </w:r>
          </w:p>
        </w:tc>
      </w:tr>
    </w:tbl>
    <w:p/>
    <w:p>
      <w:pPr>
        <w:spacing w:after="80" w:line="269" w:lineRule="auto"/>
        <w:jc w:val="right"/>
        <w:bidi/>
      </w:pPr>
      <w:r>
        <w:rPr>
          <w:rFonts w:ascii="DejaVu Sans" w:hAnsi="DejaVu Sans" w:eastAsia="DejaVu Sans" w:cs="DejaVu Sans"/>
          <w:b/>
          <w:sz w:val="20"/>
          <w:rtl/>
        </w:rPr>
        <w:t>الحالات / القيم المقترحة:</w:t>
      </w:r>
    </w:p>
    <w:p>
      <w:pPr>
        <w:spacing w:after="40" w:line="269" w:lineRule="auto"/>
        <w:jc w:val="right"/>
        <w:bidi/>
      </w:pPr>
      <w:r>
        <w:rPr>
          <w:rFonts w:ascii="DejaVu Sans" w:hAnsi="DejaVu Sans" w:eastAsia="DejaVu Sans" w:cs="DejaVu Sans"/>
          <w:b w:val="0"/>
          <w:sz w:val="19"/>
          <w:rtl/>
        </w:rPr>
        <w:t>• pending</w:t>
      </w:r>
    </w:p>
    <w:p>
      <w:pPr>
        <w:spacing w:after="40" w:line="269" w:lineRule="auto"/>
        <w:jc w:val="right"/>
        <w:bidi/>
      </w:pPr>
      <w:r>
        <w:rPr>
          <w:rFonts w:ascii="DejaVu Sans" w:hAnsi="DejaVu Sans" w:eastAsia="DejaVu Sans" w:cs="DejaVu Sans"/>
          <w:b w:val="0"/>
          <w:sz w:val="19"/>
          <w:rtl/>
        </w:rPr>
        <w:t>• approved</w:t>
      </w:r>
    </w:p>
    <w:p>
      <w:pPr>
        <w:spacing w:after="40" w:line="269" w:lineRule="auto"/>
        <w:jc w:val="right"/>
        <w:bidi/>
      </w:pPr>
      <w:r>
        <w:rPr>
          <w:rFonts w:ascii="DejaVu Sans" w:hAnsi="DejaVu Sans" w:eastAsia="DejaVu Sans" w:cs="DejaVu Sans"/>
          <w:b w:val="0"/>
          <w:sz w:val="19"/>
          <w:rtl/>
        </w:rPr>
        <w:t>• paid</w:t>
      </w:r>
    </w:p>
    <w:p>
      <w:pPr>
        <w:spacing w:after="40" w:line="269" w:lineRule="auto"/>
        <w:jc w:val="right"/>
        <w:bidi/>
      </w:pPr>
      <w:r>
        <w:rPr>
          <w:rFonts w:ascii="DejaVu Sans" w:hAnsi="DejaVu Sans" w:eastAsia="DejaVu Sans" w:cs="DejaVu Sans"/>
          <w:b w:val="0"/>
          <w:sz w:val="19"/>
          <w:rtl/>
        </w:rPr>
        <w:t>• cancelled</w:t>
      </w:r>
    </w:p>
    <w:p>
      <w:pPr>
        <w:spacing w:after="80" w:line="269" w:lineRule="auto"/>
        <w:jc w:val="right"/>
        <w:bidi/>
      </w:pPr>
      <w:r>
        <w:rPr>
          <w:rFonts w:ascii="DejaVu Sans" w:hAnsi="DejaVu Sans" w:eastAsia="DejaVu Sans" w:cs="DejaVu Sans"/>
          <w:b/>
          <w:sz w:val="20"/>
          <w:rtl/>
        </w:rPr>
        <w:t>ملاحظات تصميم:</w:t>
      </w:r>
    </w:p>
    <w:p>
      <w:pPr>
        <w:spacing w:after="40" w:line="269" w:lineRule="auto"/>
        <w:jc w:val="right"/>
        <w:bidi/>
      </w:pPr>
      <w:r>
        <w:rPr>
          <w:rFonts w:ascii="DejaVu Sans" w:hAnsi="DejaVu Sans" w:eastAsia="DejaVu Sans" w:cs="DejaVu Sans"/>
          <w:b w:val="0"/>
          <w:sz w:val="19"/>
          <w:rtl/>
        </w:rPr>
        <w:t>• هذا ليس محرك العمولات الكامل، بل جسر Billing مع Commission Engine وPartner Payouts.</w:t>
      </w:r>
    </w:p>
    <w:p>
      <w:pPr>
        <w:pStyle w:val="Heading1"/>
        <w:spacing w:after="120" w:line="269" w:lineRule="auto"/>
        <w:jc w:val="right"/>
        <w:bidi/>
      </w:pPr>
      <w:r>
        <w:rPr>
          <w:rFonts w:ascii="DejaVu Sans" w:hAnsi="DejaVu Sans" w:eastAsia="DejaVu Sans" w:cs="DejaVu Sans"/>
          <w:b/>
          <w:color w:val="1F4E79"/>
          <w:sz w:val="30"/>
          <w:rtl/>
        </w:rPr>
        <w:t>7. Product Pricing Matrix</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المنتج</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أنواع التسعير</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جداول Billing المرتبطة</w:t>
            </w:r>
          </w:p>
        </w:tc>
      </w:tr>
      <w:tr>
        <w:tc>
          <w:tcPr>
            <w:tcW w:type="dxa" w:w="3552"/>
            <w:vAlign w:val="top"/>
          </w:tcPr>
          <w:p>
            <w:pPr>
              <w:spacing w:after="0" w:line="269" w:lineRule="auto"/>
              <w:jc w:val="right"/>
              <w:bidi/>
            </w:pPr>
            <w:r/>
            <w:r>
              <w:rPr>
                <w:rFonts w:ascii="DejaVu Sans" w:hAnsi="DejaVu Sans" w:eastAsia="DejaVu Sans" w:cs="DejaVu Sans"/>
                <w:b w:val="0"/>
                <w:sz w:val="17"/>
                <w:rtl/>
              </w:rPr>
              <w:t>Kabeeri Cloud</w:t>
            </w:r>
          </w:p>
        </w:tc>
        <w:tc>
          <w:tcPr>
            <w:tcW w:type="dxa" w:w="3552"/>
            <w:vAlign w:val="top"/>
          </w:tcPr>
          <w:p>
            <w:pPr>
              <w:spacing w:after="0" w:line="269" w:lineRule="auto"/>
              <w:jc w:val="right"/>
              <w:bidi/>
            </w:pPr>
            <w:r/>
            <w:r>
              <w:rPr>
                <w:rFonts w:ascii="DejaVu Sans" w:hAnsi="DejaVu Sans" w:eastAsia="DejaVu Sans" w:cs="DejaVu Sans"/>
                <w:b w:val="0"/>
                <w:sz w:val="17"/>
                <w:rtl/>
              </w:rPr>
              <w:t>اشتراك شهري/سنوي + حدود موارد</w:t>
            </w:r>
          </w:p>
        </w:tc>
        <w:tc>
          <w:tcPr>
            <w:tcW w:type="dxa" w:w="3552"/>
            <w:vAlign w:val="top"/>
          </w:tcPr>
          <w:p>
            <w:pPr>
              <w:spacing w:after="0" w:line="269" w:lineRule="auto"/>
              <w:jc w:val="right"/>
              <w:bidi/>
            </w:pPr>
            <w:r/>
            <w:r>
              <w:rPr>
                <w:rFonts w:ascii="DejaVu Sans" w:hAnsi="DejaVu Sans" w:eastAsia="DejaVu Sans" w:cs="DejaVu Sans"/>
                <w:b w:val="0"/>
                <w:sz w:val="17"/>
                <w:rtl/>
              </w:rPr>
              <w:t>plans, subscriptions, entitlements, usage_records</w:t>
            </w:r>
          </w:p>
        </w:tc>
      </w:tr>
      <w:tr>
        <w:tc>
          <w:tcPr>
            <w:tcW w:type="dxa" w:w="3552"/>
            <w:vAlign w:val="top"/>
          </w:tcPr>
          <w:p>
            <w:pPr>
              <w:spacing w:after="0" w:line="269" w:lineRule="auto"/>
              <w:jc w:val="right"/>
              <w:bidi/>
            </w:pPr>
            <w:r/>
            <w:r>
              <w:rPr>
                <w:rFonts w:ascii="DejaVu Sans" w:hAnsi="DejaVu Sans" w:eastAsia="DejaVu Sans" w:cs="DejaVu Sans"/>
                <w:b w:val="0"/>
                <w:sz w:val="17"/>
                <w:rtl/>
              </w:rPr>
              <w:t>Kabeeri Pro / Portable</w:t>
            </w:r>
          </w:p>
        </w:tc>
        <w:tc>
          <w:tcPr>
            <w:tcW w:type="dxa" w:w="3552"/>
            <w:vAlign w:val="top"/>
          </w:tcPr>
          <w:p>
            <w:pPr>
              <w:spacing w:after="0" w:line="269" w:lineRule="auto"/>
              <w:jc w:val="right"/>
              <w:bidi/>
            </w:pPr>
            <w:r/>
            <w:r>
              <w:rPr>
                <w:rFonts w:ascii="DejaVu Sans" w:hAnsi="DejaVu Sans" w:eastAsia="DejaVu Sans" w:cs="DejaVu Sans"/>
                <w:b w:val="0"/>
                <w:sz w:val="17"/>
                <w:rtl/>
              </w:rPr>
              <w:t>ترخيص + تحديثات + دعم</w:t>
            </w:r>
          </w:p>
        </w:tc>
        <w:tc>
          <w:tcPr>
            <w:tcW w:type="dxa" w:w="3552"/>
            <w:vAlign w:val="top"/>
          </w:tcPr>
          <w:p>
            <w:pPr>
              <w:spacing w:after="0" w:line="269" w:lineRule="auto"/>
              <w:jc w:val="right"/>
              <w:bidi/>
            </w:pPr>
            <w:r/>
            <w:r>
              <w:rPr>
                <w:rFonts w:ascii="DejaVu Sans" w:hAnsi="DejaVu Sans" w:eastAsia="DejaVu Sans" w:cs="DejaVu Sans"/>
                <w:b w:val="0"/>
                <w:sz w:val="17"/>
                <w:rtl/>
              </w:rPr>
              <w:t>licenses, subscriptions, plan_prices</w:t>
            </w:r>
          </w:p>
        </w:tc>
      </w:tr>
      <w:tr>
        <w:tc>
          <w:tcPr>
            <w:tcW w:type="dxa" w:w="3552"/>
            <w:vAlign w:val="top"/>
          </w:tcPr>
          <w:p>
            <w:pPr>
              <w:spacing w:after="0" w:line="269" w:lineRule="auto"/>
              <w:jc w:val="right"/>
              <w:bidi/>
            </w:pPr>
            <w:r/>
            <w:r>
              <w:rPr>
                <w:rFonts w:ascii="DejaVu Sans" w:hAnsi="DejaVu Sans" w:eastAsia="DejaVu Sans" w:cs="DejaVu Sans"/>
                <w:b w:val="0"/>
                <w:sz w:val="17"/>
                <w:rtl/>
              </w:rPr>
              <w:t>Frontend Anywhere</w:t>
            </w:r>
          </w:p>
        </w:tc>
        <w:tc>
          <w:tcPr>
            <w:tcW w:type="dxa" w:w="3552"/>
            <w:vAlign w:val="top"/>
          </w:tcPr>
          <w:p>
            <w:pPr>
              <w:spacing w:after="0" w:line="269" w:lineRule="auto"/>
              <w:jc w:val="right"/>
              <w:bidi/>
            </w:pPr>
            <w:r/>
            <w:r>
              <w:rPr>
                <w:rFonts w:ascii="DejaVu Sans" w:hAnsi="DejaVu Sans" w:eastAsia="DejaVu Sans" w:cs="DejaVu Sans"/>
                <w:b w:val="0"/>
                <w:sz w:val="17"/>
                <w:rtl/>
              </w:rPr>
              <w:t>Add-on أو خطة مستقلة</w:t>
            </w:r>
          </w:p>
        </w:tc>
        <w:tc>
          <w:tcPr>
            <w:tcW w:type="dxa" w:w="3552"/>
            <w:vAlign w:val="top"/>
          </w:tcPr>
          <w:p>
            <w:pPr>
              <w:spacing w:after="0" w:line="269" w:lineRule="auto"/>
              <w:jc w:val="right"/>
              <w:bidi/>
            </w:pPr>
            <w:r/>
            <w:r>
              <w:rPr>
                <w:rFonts w:ascii="DejaVu Sans" w:hAnsi="DejaVu Sans" w:eastAsia="DejaVu Sans" w:cs="DejaVu Sans"/>
                <w:b w:val="0"/>
                <w:sz w:val="17"/>
                <w:rtl/>
              </w:rPr>
              <w:t>plan_type=frontend_anywhere, frontend usage meters</w:t>
            </w:r>
          </w:p>
        </w:tc>
      </w:tr>
      <w:tr>
        <w:tc>
          <w:tcPr>
            <w:tcW w:type="dxa" w:w="3552"/>
            <w:vAlign w:val="top"/>
          </w:tcPr>
          <w:p>
            <w:pPr>
              <w:spacing w:after="0" w:line="269" w:lineRule="auto"/>
              <w:jc w:val="right"/>
              <w:bidi/>
            </w:pPr>
            <w:r/>
            <w:r>
              <w:rPr>
                <w:rFonts w:ascii="DejaVu Sans" w:hAnsi="DejaVu Sans" w:eastAsia="DejaVu Sans" w:cs="DejaVu Sans"/>
                <w:b w:val="0"/>
                <w:sz w:val="17"/>
                <w:rtl/>
              </w:rPr>
              <w:t>Dedicated</w:t>
            </w:r>
          </w:p>
        </w:tc>
        <w:tc>
          <w:tcPr>
            <w:tcW w:type="dxa" w:w="3552"/>
            <w:vAlign w:val="top"/>
          </w:tcPr>
          <w:p>
            <w:pPr>
              <w:spacing w:after="0" w:line="269" w:lineRule="auto"/>
              <w:jc w:val="right"/>
              <w:bidi/>
            </w:pPr>
            <w:r/>
            <w:r>
              <w:rPr>
                <w:rFonts w:ascii="DejaVu Sans" w:hAnsi="DejaVu Sans" w:eastAsia="DejaVu Sans" w:cs="DejaVu Sans"/>
                <w:b w:val="0"/>
                <w:sz w:val="17"/>
                <w:rtl/>
              </w:rPr>
              <w:t>عقد سنوي + Setup + Support</w:t>
            </w:r>
          </w:p>
        </w:tc>
        <w:tc>
          <w:tcPr>
            <w:tcW w:type="dxa" w:w="3552"/>
            <w:vAlign w:val="top"/>
          </w:tcPr>
          <w:p>
            <w:pPr>
              <w:spacing w:after="0" w:line="269" w:lineRule="auto"/>
              <w:jc w:val="right"/>
              <w:bidi/>
            </w:pPr>
            <w:r/>
            <w:r>
              <w:rPr>
                <w:rFonts w:ascii="DejaVu Sans" w:hAnsi="DejaVu Sans" w:eastAsia="DejaVu Sans" w:cs="DejaVu Sans"/>
                <w:b w:val="0"/>
                <w:sz w:val="17"/>
                <w:rtl/>
              </w:rPr>
              <w:t>enterprise_contract references, subscriptions, invoices_platform</w:t>
            </w:r>
          </w:p>
        </w:tc>
      </w:tr>
      <w:tr>
        <w:tc>
          <w:tcPr>
            <w:tcW w:type="dxa" w:w="3552"/>
            <w:vAlign w:val="top"/>
          </w:tcPr>
          <w:p>
            <w:pPr>
              <w:spacing w:after="0" w:line="269" w:lineRule="auto"/>
              <w:jc w:val="right"/>
              <w:bidi/>
            </w:pPr>
            <w:r/>
            <w:r>
              <w:rPr>
                <w:rFonts w:ascii="DejaVu Sans" w:hAnsi="DejaVu Sans" w:eastAsia="DejaVu Sans" w:cs="DejaVu Sans"/>
                <w:b w:val="0"/>
                <w:sz w:val="17"/>
                <w:rtl/>
              </w:rPr>
              <w:t>Commerce</w:t>
            </w:r>
          </w:p>
        </w:tc>
        <w:tc>
          <w:tcPr>
            <w:tcW w:type="dxa" w:w="3552"/>
            <w:vAlign w:val="top"/>
          </w:tcPr>
          <w:p>
            <w:pPr>
              <w:spacing w:after="0" w:line="269" w:lineRule="auto"/>
              <w:jc w:val="right"/>
              <w:bidi/>
            </w:pPr>
            <w:r/>
            <w:r>
              <w:rPr>
                <w:rFonts w:ascii="DejaVu Sans" w:hAnsi="DejaVu Sans" w:eastAsia="DejaVu Sans" w:cs="DejaVu Sans"/>
                <w:b w:val="0"/>
                <w:sz w:val="17"/>
                <w:rtl/>
              </w:rPr>
              <w:t>Add-on أو خطة Store</w:t>
            </w:r>
          </w:p>
        </w:tc>
        <w:tc>
          <w:tcPr>
            <w:tcW w:type="dxa" w:w="3552"/>
            <w:vAlign w:val="top"/>
          </w:tcPr>
          <w:p>
            <w:pPr>
              <w:spacing w:after="0" w:line="269" w:lineRule="auto"/>
              <w:jc w:val="right"/>
              <w:bidi/>
            </w:pPr>
            <w:r/>
            <w:r>
              <w:rPr>
                <w:rFonts w:ascii="DejaVu Sans" w:hAnsi="DejaVu Sans" w:eastAsia="DejaVu Sans" w:cs="DejaVu Sans"/>
                <w:b w:val="0"/>
                <w:sz w:val="17"/>
                <w:rtl/>
              </w:rPr>
              <w:t>entitlements, subscription_items</w:t>
            </w:r>
          </w:p>
        </w:tc>
      </w:tr>
      <w:tr>
        <w:tc>
          <w:tcPr>
            <w:tcW w:type="dxa" w:w="3552"/>
            <w:vAlign w:val="top"/>
          </w:tcPr>
          <w:p>
            <w:pPr>
              <w:spacing w:after="0" w:line="269" w:lineRule="auto"/>
              <w:jc w:val="right"/>
              <w:bidi/>
            </w:pPr>
            <w:r/>
            <w:r>
              <w:rPr>
                <w:rFonts w:ascii="DejaVu Sans" w:hAnsi="DejaVu Sans" w:eastAsia="DejaVu Sans" w:cs="DejaVu Sans"/>
                <w:b w:val="0"/>
                <w:sz w:val="17"/>
                <w:rtl/>
              </w:rPr>
              <w:t>ERP Modules</w:t>
            </w:r>
          </w:p>
        </w:tc>
        <w:tc>
          <w:tcPr>
            <w:tcW w:type="dxa" w:w="3552"/>
            <w:vAlign w:val="top"/>
          </w:tcPr>
          <w:p>
            <w:pPr>
              <w:spacing w:after="0" w:line="269" w:lineRule="auto"/>
              <w:jc w:val="right"/>
              <w:bidi/>
            </w:pPr>
            <w:r/>
            <w:r>
              <w:rPr>
                <w:rFonts w:ascii="DejaVu Sans" w:hAnsi="DejaVu Sans" w:eastAsia="DejaVu Sans" w:cs="DejaVu Sans"/>
                <w:b w:val="0"/>
                <w:sz w:val="17"/>
                <w:rtl/>
              </w:rPr>
              <w:t>Per suite / per user / per company</w:t>
            </w:r>
          </w:p>
        </w:tc>
        <w:tc>
          <w:tcPr>
            <w:tcW w:type="dxa" w:w="3552"/>
            <w:vAlign w:val="top"/>
          </w:tcPr>
          <w:p>
            <w:pPr>
              <w:spacing w:after="0" w:line="269" w:lineRule="auto"/>
              <w:jc w:val="right"/>
              <w:bidi/>
            </w:pPr>
            <w:r/>
            <w:r>
              <w:rPr>
                <w:rFonts w:ascii="DejaVu Sans" w:hAnsi="DejaVu Sans" w:eastAsia="DejaVu Sans" w:cs="DejaVu Sans"/>
                <w:b w:val="0"/>
                <w:sz w:val="17"/>
                <w:rtl/>
              </w:rPr>
              <w:t>subscription_items, usage_meters</w:t>
            </w:r>
          </w:p>
        </w:tc>
      </w:tr>
      <w:tr>
        <w:tc>
          <w:tcPr>
            <w:tcW w:type="dxa" w:w="3552"/>
            <w:vAlign w:val="top"/>
          </w:tcPr>
          <w:p>
            <w:pPr>
              <w:spacing w:after="0" w:line="269" w:lineRule="auto"/>
              <w:jc w:val="right"/>
              <w:bidi/>
            </w:pPr>
            <w:r/>
            <w:r>
              <w:rPr>
                <w:rFonts w:ascii="DejaVu Sans" w:hAnsi="DejaVu Sans" w:eastAsia="DejaVu Sans" w:cs="DejaVu Sans"/>
                <w:b w:val="0"/>
                <w:sz w:val="17"/>
                <w:rtl/>
              </w:rPr>
              <w:t>Rabet Verification</w:t>
            </w:r>
          </w:p>
        </w:tc>
        <w:tc>
          <w:tcPr>
            <w:tcW w:type="dxa" w:w="3552"/>
            <w:vAlign w:val="top"/>
          </w:tcPr>
          <w:p>
            <w:pPr>
              <w:spacing w:after="0" w:line="269" w:lineRule="auto"/>
              <w:jc w:val="right"/>
              <w:bidi/>
            </w:pPr>
            <w:r/>
            <w:r>
              <w:rPr>
                <w:rFonts w:ascii="DejaVu Sans" w:hAnsi="DejaVu Sans" w:eastAsia="DejaVu Sans" w:cs="DejaVu Sans"/>
                <w:b w:val="0"/>
                <w:sz w:val="17"/>
                <w:rtl/>
              </w:rPr>
              <w:t>رسوم توثيق وتجديد</w:t>
            </w:r>
          </w:p>
        </w:tc>
        <w:tc>
          <w:tcPr>
            <w:tcW w:type="dxa" w:w="3552"/>
            <w:vAlign w:val="top"/>
          </w:tcPr>
          <w:p>
            <w:pPr>
              <w:spacing w:after="0" w:line="269" w:lineRule="auto"/>
              <w:jc w:val="right"/>
              <w:bidi/>
            </w:pPr>
            <w:r/>
            <w:r>
              <w:rPr>
                <w:rFonts w:ascii="DejaVu Sans" w:hAnsi="DejaVu Sans" w:eastAsia="DejaVu Sans" w:cs="DejaVu Sans"/>
                <w:b w:val="0"/>
                <w:sz w:val="17"/>
                <w:rtl/>
              </w:rPr>
              <w:t>invoice_items_platform + revenue_allocations</w:t>
            </w:r>
          </w:p>
        </w:tc>
      </w:tr>
      <w:tr>
        <w:tc>
          <w:tcPr>
            <w:tcW w:type="dxa" w:w="3552"/>
            <w:vAlign w:val="top"/>
          </w:tcPr>
          <w:p>
            <w:pPr>
              <w:spacing w:after="0" w:line="269" w:lineRule="auto"/>
              <w:jc w:val="right"/>
              <w:bidi/>
            </w:pPr>
            <w:r/>
            <w:r>
              <w:rPr>
                <w:rFonts w:ascii="DejaVu Sans" w:hAnsi="DejaVu Sans" w:eastAsia="DejaVu Sans" w:cs="DejaVu Sans"/>
                <w:b w:val="0"/>
                <w:sz w:val="17"/>
                <w:rtl/>
              </w:rPr>
              <w:t>Kabeeri Mall</w:t>
            </w:r>
          </w:p>
        </w:tc>
        <w:tc>
          <w:tcPr>
            <w:tcW w:type="dxa" w:w="3552"/>
            <w:vAlign w:val="top"/>
          </w:tcPr>
          <w:p>
            <w:pPr>
              <w:spacing w:after="0" w:line="269" w:lineRule="auto"/>
              <w:jc w:val="right"/>
              <w:bidi/>
            </w:pPr>
            <w:r/>
            <w:r>
              <w:rPr>
                <w:rFonts w:ascii="DejaVu Sans" w:hAnsi="DejaVu Sans" w:eastAsia="DejaVu Sans" w:cs="DejaVu Sans"/>
                <w:b w:val="0"/>
                <w:sz w:val="17"/>
                <w:rtl/>
              </w:rPr>
              <w:t>Featured, Sponsored, Commission, Lead fees</w:t>
            </w:r>
          </w:p>
        </w:tc>
        <w:tc>
          <w:tcPr>
            <w:tcW w:type="dxa" w:w="3552"/>
            <w:vAlign w:val="top"/>
          </w:tcPr>
          <w:p>
            <w:pPr>
              <w:spacing w:after="0" w:line="269" w:lineRule="auto"/>
              <w:jc w:val="right"/>
              <w:bidi/>
            </w:pPr>
            <w:r/>
            <w:r>
              <w:rPr>
                <w:rFonts w:ascii="DejaVu Sans" w:hAnsi="DejaVu Sans" w:eastAsia="DejaVu Sans" w:cs="DejaVu Sans"/>
                <w:b w:val="0"/>
                <w:sz w:val="17"/>
                <w:rtl/>
              </w:rPr>
              <w:t>subscription_items + billing_revenue_allocations</w:t>
            </w:r>
          </w:p>
        </w:tc>
      </w:tr>
      <w:tr>
        <w:tc>
          <w:tcPr>
            <w:tcW w:type="dxa" w:w="3552"/>
            <w:vAlign w:val="top"/>
          </w:tcPr>
          <w:p>
            <w:pPr>
              <w:spacing w:after="0" w:line="269" w:lineRule="auto"/>
              <w:jc w:val="right"/>
              <w:bidi/>
            </w:pPr>
            <w:r/>
            <w:r>
              <w:rPr>
                <w:rFonts w:ascii="DejaVu Sans" w:hAnsi="DejaVu Sans" w:eastAsia="DejaVu Sans" w:cs="DejaVu Sans"/>
                <w:b w:val="0"/>
                <w:sz w:val="17"/>
                <w:rtl/>
              </w:rPr>
              <w:t>Internal Marketplace</w:t>
            </w:r>
          </w:p>
        </w:tc>
        <w:tc>
          <w:tcPr>
            <w:tcW w:type="dxa" w:w="3552"/>
            <w:vAlign w:val="top"/>
          </w:tcPr>
          <w:p>
            <w:pPr>
              <w:spacing w:after="0" w:line="269" w:lineRule="auto"/>
              <w:jc w:val="right"/>
              <w:bidi/>
            </w:pPr>
            <w:r/>
            <w:r>
              <w:rPr>
                <w:rFonts w:ascii="DejaVu Sans" w:hAnsi="DejaVu Sans" w:eastAsia="DejaVu Sans" w:cs="DejaVu Sans"/>
                <w:b w:val="0"/>
                <w:sz w:val="17"/>
                <w:rtl/>
              </w:rPr>
              <w:t>Package purchase/subscription/revenue share</w:t>
            </w:r>
          </w:p>
        </w:tc>
        <w:tc>
          <w:tcPr>
            <w:tcW w:type="dxa" w:w="3552"/>
            <w:vAlign w:val="top"/>
          </w:tcPr>
          <w:p>
            <w:pPr>
              <w:spacing w:after="0" w:line="269" w:lineRule="auto"/>
              <w:jc w:val="right"/>
              <w:bidi/>
            </w:pPr>
            <w:r/>
            <w:r>
              <w:rPr>
                <w:rFonts w:ascii="DejaVu Sans" w:hAnsi="DejaVu Sans" w:eastAsia="DejaVu Sans" w:cs="DejaVu Sans"/>
                <w:b w:val="0"/>
                <w:sz w:val="17"/>
                <w:rtl/>
              </w:rPr>
              <w:t>subscription_items + revenue_allocations</w:t>
            </w:r>
          </w:p>
        </w:tc>
      </w:tr>
      <w:tr>
        <w:tc>
          <w:tcPr>
            <w:tcW w:type="dxa" w:w="3552"/>
            <w:vAlign w:val="top"/>
          </w:tcPr>
          <w:p>
            <w:pPr>
              <w:spacing w:after="0" w:line="269" w:lineRule="auto"/>
              <w:jc w:val="right"/>
              <w:bidi/>
            </w:pPr>
            <w:r/>
            <w:r>
              <w:rPr>
                <w:rFonts w:ascii="DejaVu Sans" w:hAnsi="DejaVu Sans" w:eastAsia="DejaVu Sans" w:cs="DejaVu Sans"/>
                <w:b w:val="0"/>
                <w:sz w:val="17"/>
                <w:rtl/>
              </w:rPr>
              <w:t>AI Co-builder</w:t>
            </w:r>
          </w:p>
        </w:tc>
        <w:tc>
          <w:tcPr>
            <w:tcW w:type="dxa" w:w="3552"/>
            <w:vAlign w:val="top"/>
          </w:tcPr>
          <w:p>
            <w:pPr>
              <w:spacing w:after="0" w:line="269" w:lineRule="auto"/>
              <w:jc w:val="right"/>
              <w:bidi/>
            </w:pPr>
            <w:r/>
            <w:r>
              <w:rPr>
                <w:rFonts w:ascii="DejaVu Sans" w:hAnsi="DejaVu Sans" w:eastAsia="DejaVu Sans" w:cs="DejaVu Sans"/>
                <w:b w:val="0"/>
                <w:sz w:val="17"/>
                <w:rtl/>
              </w:rPr>
              <w:t>Credits/usage/agents</w:t>
            </w:r>
          </w:p>
        </w:tc>
        <w:tc>
          <w:tcPr>
            <w:tcW w:type="dxa" w:w="3552"/>
            <w:vAlign w:val="top"/>
          </w:tcPr>
          <w:p>
            <w:pPr>
              <w:spacing w:after="0" w:line="269" w:lineRule="auto"/>
              <w:jc w:val="right"/>
              <w:bidi/>
            </w:pPr>
            <w:r/>
            <w:r>
              <w:rPr>
                <w:rFonts w:ascii="DejaVu Sans" w:hAnsi="DejaVu Sans" w:eastAsia="DejaVu Sans" w:cs="DejaVu Sans"/>
                <w:b w:val="0"/>
                <w:sz w:val="17"/>
                <w:rtl/>
              </w:rPr>
              <w:t>usage_meters, usage_records, credit balances</w:t>
            </w:r>
          </w:p>
        </w:tc>
      </w:tr>
      <w:tr>
        <w:tc>
          <w:tcPr>
            <w:tcW w:type="dxa" w:w="3552"/>
            <w:vAlign w:val="top"/>
          </w:tcPr>
          <w:p>
            <w:pPr>
              <w:spacing w:after="0" w:line="269" w:lineRule="auto"/>
              <w:jc w:val="right"/>
              <w:bidi/>
            </w:pPr>
            <w:r/>
            <w:r>
              <w:rPr>
                <w:rFonts w:ascii="DejaVu Sans" w:hAnsi="DejaVu Sans" w:eastAsia="DejaVu Sans" w:cs="DejaVu Sans"/>
                <w:b w:val="0"/>
                <w:sz w:val="17"/>
                <w:rtl/>
              </w:rPr>
              <w:t>Agency</w:t>
            </w:r>
          </w:p>
        </w:tc>
        <w:tc>
          <w:tcPr>
            <w:tcW w:type="dxa" w:w="3552"/>
            <w:vAlign w:val="top"/>
          </w:tcPr>
          <w:p>
            <w:pPr>
              <w:spacing w:after="0" w:line="269" w:lineRule="auto"/>
              <w:jc w:val="right"/>
              <w:bidi/>
            </w:pPr>
            <w:r/>
            <w:r>
              <w:rPr>
                <w:rFonts w:ascii="DejaVu Sans" w:hAnsi="DejaVu Sans" w:eastAsia="DejaVu Sans" w:cs="DejaVu Sans"/>
                <w:b w:val="0"/>
                <w:sz w:val="17"/>
                <w:rtl/>
              </w:rPr>
              <w:t>اشتراك وكالة + مواقع عملاء</w:t>
            </w:r>
          </w:p>
        </w:tc>
        <w:tc>
          <w:tcPr>
            <w:tcW w:type="dxa" w:w="3552"/>
            <w:vAlign w:val="top"/>
          </w:tcPr>
          <w:p>
            <w:pPr>
              <w:spacing w:after="0" w:line="269" w:lineRule="auto"/>
              <w:jc w:val="right"/>
              <w:bidi/>
            </w:pPr>
            <w:r/>
            <w:r>
              <w:rPr>
                <w:rFonts w:ascii="DejaVu Sans" w:hAnsi="DejaVu Sans" w:eastAsia="DejaVu Sans" w:cs="DejaVu Sans"/>
                <w:b w:val="0"/>
                <w:sz w:val="17"/>
                <w:rtl/>
              </w:rPr>
              <w:t>billing_accounts type agency, subscription_items</w:t>
            </w:r>
          </w:p>
        </w:tc>
      </w:tr>
    </w:tbl>
    <w:p/>
    <w:p>
      <w:pPr>
        <w:pStyle w:val="Heading1"/>
        <w:spacing w:after="120" w:line="269" w:lineRule="auto"/>
        <w:jc w:val="right"/>
        <w:bidi/>
      </w:pPr>
      <w:r>
        <w:rPr>
          <w:rFonts w:ascii="DejaVu Sans" w:hAnsi="DejaVu Sans" w:eastAsia="DejaVu Sans" w:cs="DejaVu Sans"/>
          <w:b/>
          <w:color w:val="1F4E79"/>
          <w:sz w:val="30"/>
          <w:rtl/>
        </w:rPr>
        <w:t>8. Entitlement Flow</w:t>
      </w:r>
    </w:p>
    <w:p>
      <w:pPr>
        <w:spacing w:after="80" w:line="269" w:lineRule="auto"/>
        <w:jc w:val="right"/>
        <w:bidi/>
      </w:pPr>
      <w:r>
        <w:rPr>
          <w:rFonts w:ascii="DejaVu Sans" w:hAnsi="DejaVu Sans" w:eastAsia="DejaVu Sans" w:cs="DejaVu Sans"/>
          <w:b w:val="0"/>
          <w:sz w:val="21"/>
          <w:rtl/>
        </w:rPr>
        <w:t>أي ميزة مدفوعة تمر عبر EntitlementService بدلاً من سؤال plan فقط.</w:t>
      </w:r>
    </w:p>
    <w:p>
      <w:pPr>
        <w:spacing w:after="80" w:line="269" w:lineRule="auto"/>
        <w:jc w:val="right"/>
        <w:bidi/>
      </w:pPr>
      <w:r>
        <w:rPr>
          <w:rFonts w:ascii="DejaVu Sans" w:hAnsi="DejaVu Sans" w:eastAsia="DejaVu Sans" w:cs="DejaVu Sans"/>
          <w:b w:val="0"/>
          <w:sz w:val="21"/>
          <w:rtl/>
        </w:rPr>
        <w:t>User tries action → Resolve billing_account → Load active subscriptions → Merge plan features/limits/add-ons/grants → Check usage → Allow/deny → Log decision if sensitive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السؤال</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مثال Entitlement</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النتيجة</w:t>
            </w:r>
          </w:p>
        </w:tc>
      </w:tr>
      <w:tr>
        <w:tc>
          <w:tcPr>
            <w:tcW w:type="dxa" w:w="3552"/>
            <w:vAlign w:val="top"/>
          </w:tcPr>
          <w:p>
            <w:pPr>
              <w:spacing w:after="0" w:line="269" w:lineRule="auto"/>
              <w:jc w:val="right"/>
              <w:bidi/>
            </w:pPr>
            <w:r/>
            <w:r>
              <w:rPr>
                <w:rFonts w:ascii="DejaVu Sans" w:hAnsi="DejaVu Sans" w:eastAsia="DejaVu Sans" w:cs="DejaVu Sans"/>
                <w:b w:val="0"/>
                <w:sz w:val="17"/>
                <w:rtl/>
              </w:rPr>
              <w:t>هل يستطيع إنشاء موقع جديد؟</w:t>
            </w:r>
          </w:p>
        </w:tc>
        <w:tc>
          <w:tcPr>
            <w:tcW w:type="dxa" w:w="3552"/>
            <w:vAlign w:val="top"/>
          </w:tcPr>
          <w:p>
            <w:pPr>
              <w:spacing w:after="0" w:line="269" w:lineRule="auto"/>
              <w:jc w:val="right"/>
              <w:bidi/>
            </w:pPr>
            <w:r/>
            <w:r>
              <w:rPr>
                <w:rFonts w:ascii="DejaVu Sans" w:hAnsi="DejaVu Sans" w:eastAsia="DejaVu Sans" w:cs="DejaVu Sans"/>
                <w:b w:val="0"/>
                <w:sz w:val="17"/>
                <w:rtl/>
              </w:rPr>
              <w:t>max_sites</w:t>
            </w:r>
          </w:p>
        </w:tc>
        <w:tc>
          <w:tcPr>
            <w:tcW w:type="dxa" w:w="3552"/>
            <w:vAlign w:val="top"/>
          </w:tcPr>
          <w:p>
            <w:pPr>
              <w:spacing w:after="0" w:line="269" w:lineRule="auto"/>
              <w:jc w:val="right"/>
              <w:bidi/>
            </w:pPr>
            <w:r/>
            <w:r>
              <w:rPr>
                <w:rFonts w:ascii="DejaVu Sans" w:hAnsi="DejaVu Sans" w:eastAsia="DejaVu Sans" w:cs="DejaVu Sans"/>
                <w:b w:val="0"/>
                <w:sz w:val="17"/>
                <w:rtl/>
              </w:rPr>
              <w:t>allow إذا sites_count &lt; max_sites</w:t>
            </w:r>
          </w:p>
        </w:tc>
      </w:tr>
      <w:tr>
        <w:tc>
          <w:tcPr>
            <w:tcW w:type="dxa" w:w="3552"/>
            <w:vAlign w:val="top"/>
          </w:tcPr>
          <w:p>
            <w:pPr>
              <w:spacing w:after="0" w:line="269" w:lineRule="auto"/>
              <w:jc w:val="right"/>
              <w:bidi/>
            </w:pPr>
            <w:r/>
            <w:r>
              <w:rPr>
                <w:rFonts w:ascii="DejaVu Sans" w:hAnsi="DejaVu Sans" w:eastAsia="DejaVu Sans" w:cs="DejaVu Sans"/>
                <w:b w:val="0"/>
                <w:sz w:val="17"/>
                <w:rtl/>
              </w:rPr>
              <w:t>هل يستطيع تفعيل Commerce؟</w:t>
            </w:r>
          </w:p>
        </w:tc>
        <w:tc>
          <w:tcPr>
            <w:tcW w:type="dxa" w:w="3552"/>
            <w:vAlign w:val="top"/>
          </w:tcPr>
          <w:p>
            <w:pPr>
              <w:spacing w:after="0" w:line="269" w:lineRule="auto"/>
              <w:jc w:val="right"/>
              <w:bidi/>
            </w:pPr>
            <w:r/>
            <w:r>
              <w:rPr>
                <w:rFonts w:ascii="DejaVu Sans" w:hAnsi="DejaVu Sans" w:eastAsia="DejaVu Sans" w:cs="DejaVu Sans"/>
                <w:b w:val="0"/>
                <w:sz w:val="17"/>
                <w:rtl/>
              </w:rPr>
              <w:t>enable_commerce</w:t>
            </w:r>
          </w:p>
        </w:tc>
        <w:tc>
          <w:tcPr>
            <w:tcW w:type="dxa" w:w="3552"/>
            <w:vAlign w:val="top"/>
          </w:tcPr>
          <w:p>
            <w:pPr>
              <w:spacing w:after="0" w:line="269" w:lineRule="auto"/>
              <w:jc w:val="right"/>
              <w:bidi/>
            </w:pPr>
            <w:r/>
            <w:r>
              <w:rPr>
                <w:rFonts w:ascii="DejaVu Sans" w:hAnsi="DejaVu Sans" w:eastAsia="DejaVu Sans" w:cs="DejaVu Sans"/>
                <w:b w:val="0"/>
                <w:sz w:val="17"/>
                <w:rtl/>
              </w:rPr>
              <w:t>allow/deny</w:t>
            </w:r>
          </w:p>
        </w:tc>
      </w:tr>
      <w:tr>
        <w:tc>
          <w:tcPr>
            <w:tcW w:type="dxa" w:w="3552"/>
            <w:vAlign w:val="top"/>
          </w:tcPr>
          <w:p>
            <w:pPr>
              <w:spacing w:after="0" w:line="269" w:lineRule="auto"/>
              <w:jc w:val="right"/>
              <w:bidi/>
            </w:pPr>
            <w:r/>
            <w:r>
              <w:rPr>
                <w:rFonts w:ascii="DejaVu Sans" w:hAnsi="DejaVu Sans" w:eastAsia="DejaVu Sans" w:cs="DejaVu Sans"/>
                <w:b w:val="0"/>
                <w:sz w:val="17"/>
                <w:rtl/>
              </w:rPr>
              <w:t>هل يسمح بالتصدير Portable؟</w:t>
            </w:r>
          </w:p>
        </w:tc>
        <w:tc>
          <w:tcPr>
            <w:tcW w:type="dxa" w:w="3552"/>
            <w:vAlign w:val="top"/>
          </w:tcPr>
          <w:p>
            <w:pPr>
              <w:spacing w:after="0" w:line="269" w:lineRule="auto"/>
              <w:jc w:val="right"/>
              <w:bidi/>
            </w:pPr>
            <w:r/>
            <w:r>
              <w:rPr>
                <w:rFonts w:ascii="DejaVu Sans" w:hAnsi="DejaVu Sans" w:eastAsia="DejaVu Sans" w:cs="DejaVu Sans"/>
                <w:b w:val="0"/>
                <w:sz w:val="17"/>
                <w:rtl/>
              </w:rPr>
              <w:t>enable_portable_export</w:t>
            </w:r>
          </w:p>
        </w:tc>
        <w:tc>
          <w:tcPr>
            <w:tcW w:type="dxa" w:w="3552"/>
            <w:vAlign w:val="top"/>
          </w:tcPr>
          <w:p>
            <w:pPr>
              <w:spacing w:after="0" w:line="269" w:lineRule="auto"/>
              <w:jc w:val="right"/>
              <w:bidi/>
            </w:pPr>
            <w:r/>
            <w:r>
              <w:rPr>
                <w:rFonts w:ascii="DejaVu Sans" w:hAnsi="DejaVu Sans" w:eastAsia="DejaVu Sans" w:cs="DejaVu Sans"/>
                <w:b w:val="0"/>
                <w:sz w:val="17"/>
                <w:rtl/>
              </w:rPr>
              <w:t>allow/deny</w:t>
            </w:r>
          </w:p>
        </w:tc>
      </w:tr>
      <w:tr>
        <w:tc>
          <w:tcPr>
            <w:tcW w:type="dxa" w:w="3552"/>
            <w:vAlign w:val="top"/>
          </w:tcPr>
          <w:p>
            <w:pPr>
              <w:spacing w:after="0" w:line="269" w:lineRule="auto"/>
              <w:jc w:val="right"/>
              <w:bidi/>
            </w:pPr>
            <w:r/>
            <w:r>
              <w:rPr>
                <w:rFonts w:ascii="DejaVu Sans" w:hAnsi="DejaVu Sans" w:eastAsia="DejaVu Sans" w:cs="DejaVu Sans"/>
                <w:b w:val="0"/>
                <w:sz w:val="17"/>
                <w:rtl/>
              </w:rPr>
              <w:t>هل يستطيع تشغيل AI Agent؟</w:t>
            </w:r>
          </w:p>
        </w:tc>
        <w:tc>
          <w:tcPr>
            <w:tcW w:type="dxa" w:w="3552"/>
            <w:vAlign w:val="top"/>
          </w:tcPr>
          <w:p>
            <w:pPr>
              <w:spacing w:after="0" w:line="269" w:lineRule="auto"/>
              <w:jc w:val="right"/>
              <w:bidi/>
            </w:pPr>
            <w:r/>
            <w:r>
              <w:rPr>
                <w:rFonts w:ascii="DejaVu Sans" w:hAnsi="DejaVu Sans" w:eastAsia="DejaVu Sans" w:cs="DejaVu Sans"/>
                <w:b w:val="0"/>
                <w:sz w:val="17"/>
                <w:rtl/>
              </w:rPr>
              <w:t>enable_ai_cobuilder + ai_credits</w:t>
            </w:r>
          </w:p>
        </w:tc>
        <w:tc>
          <w:tcPr>
            <w:tcW w:type="dxa" w:w="3552"/>
            <w:vAlign w:val="top"/>
          </w:tcPr>
          <w:p>
            <w:pPr>
              <w:spacing w:after="0" w:line="269" w:lineRule="auto"/>
              <w:jc w:val="right"/>
              <w:bidi/>
            </w:pPr>
            <w:r/>
            <w:r>
              <w:rPr>
                <w:rFonts w:ascii="DejaVu Sans" w:hAnsi="DejaVu Sans" w:eastAsia="DejaVu Sans" w:cs="DejaVu Sans"/>
                <w:b w:val="0"/>
                <w:sz w:val="17"/>
                <w:rtl/>
              </w:rPr>
              <w:t>allow إذا credits كافية</w:t>
            </w:r>
          </w:p>
        </w:tc>
      </w:tr>
      <w:tr>
        <w:tc>
          <w:tcPr>
            <w:tcW w:type="dxa" w:w="3552"/>
            <w:vAlign w:val="top"/>
          </w:tcPr>
          <w:p>
            <w:pPr>
              <w:spacing w:after="0" w:line="269" w:lineRule="auto"/>
              <w:jc w:val="right"/>
              <w:bidi/>
            </w:pPr>
            <w:r/>
            <w:r>
              <w:rPr>
                <w:rFonts w:ascii="DejaVu Sans" w:hAnsi="DejaVu Sans" w:eastAsia="DejaVu Sans" w:cs="DejaVu Sans"/>
                <w:b w:val="0"/>
                <w:sz w:val="17"/>
                <w:rtl/>
              </w:rPr>
              <w:t>هل يمكن نشر Featured Listing؟</w:t>
            </w:r>
          </w:p>
        </w:tc>
        <w:tc>
          <w:tcPr>
            <w:tcW w:type="dxa" w:w="3552"/>
            <w:vAlign w:val="top"/>
          </w:tcPr>
          <w:p>
            <w:pPr>
              <w:spacing w:after="0" w:line="269" w:lineRule="auto"/>
              <w:jc w:val="right"/>
              <w:bidi/>
            </w:pPr>
            <w:r/>
            <w:r>
              <w:rPr>
                <w:rFonts w:ascii="DejaVu Sans" w:hAnsi="DejaVu Sans" w:eastAsia="DejaVu Sans" w:cs="DejaVu Sans"/>
                <w:b w:val="0"/>
                <w:sz w:val="17"/>
                <w:rtl/>
              </w:rPr>
              <w:t>enable_mall_featured_listing</w:t>
            </w:r>
          </w:p>
        </w:tc>
        <w:tc>
          <w:tcPr>
            <w:tcW w:type="dxa" w:w="3552"/>
            <w:vAlign w:val="top"/>
          </w:tcPr>
          <w:p>
            <w:pPr>
              <w:spacing w:after="0" w:line="269" w:lineRule="auto"/>
              <w:jc w:val="right"/>
              <w:bidi/>
            </w:pPr>
            <w:r/>
            <w:r>
              <w:rPr>
                <w:rFonts w:ascii="DejaVu Sans" w:hAnsi="DejaVu Sans" w:eastAsia="DejaVu Sans" w:cs="DejaVu Sans"/>
                <w:b w:val="0"/>
                <w:sz w:val="17"/>
                <w:rtl/>
              </w:rPr>
              <w:t>allow إذا اشتراك أو دفعة</w:t>
            </w:r>
          </w:p>
        </w:tc>
      </w:tr>
    </w:tbl>
    <w:p/>
    <w:p>
      <w:pPr>
        <w:pStyle w:val="Heading1"/>
        <w:spacing w:after="120" w:line="269" w:lineRule="auto"/>
        <w:jc w:val="right"/>
        <w:bidi/>
      </w:pPr>
      <w:r>
        <w:rPr>
          <w:rFonts w:ascii="DejaVu Sans" w:hAnsi="DejaVu Sans" w:eastAsia="DejaVu Sans" w:cs="DejaVu Sans"/>
          <w:b/>
          <w:color w:val="1F4E79"/>
          <w:sz w:val="30"/>
          <w:rtl/>
        </w:rPr>
        <w:t>9. Usage Metering Flow</w:t>
      </w:r>
    </w:p>
    <w:p>
      <w:pPr>
        <w:spacing w:after="80" w:line="269" w:lineRule="auto"/>
        <w:jc w:val="right"/>
        <w:bidi/>
      </w:pPr>
      <w:r>
        <w:rPr>
          <w:rFonts w:ascii="DejaVu Sans" w:hAnsi="DejaVu Sans" w:eastAsia="DejaVu Sans" w:cs="DejaVu Sans"/>
          <w:b w:val="0"/>
          <w:sz w:val="21"/>
          <w:rtl/>
        </w:rPr>
        <w:t>الاستخدام يجب أن يسجل قريباً من مصدر الحدث، لكن التجميع والفوترة تكون مركزية.</w:t>
      </w:r>
    </w:p>
    <w:p>
      <w:pPr>
        <w:spacing w:after="80" w:line="269" w:lineRule="auto"/>
        <w:jc w:val="right"/>
        <w:bidi/>
      </w:pPr>
      <w:r>
        <w:rPr>
          <w:rFonts w:ascii="DejaVu Sans" w:hAnsi="DejaVu Sans" w:eastAsia="DejaVu Sans" w:cs="DejaVu Sans"/>
          <w:b w:val="0"/>
          <w:sz w:val="21"/>
          <w:rtl/>
        </w:rPr>
        <w:t>Action happens → usage_record created → periodic aggregation → limit check → alert/charge → invoice item if billable</w:t>
      </w:r>
    </w:p>
    <w:p>
      <w:pPr>
        <w:spacing w:after="40" w:line="269" w:lineRule="auto"/>
        <w:jc w:val="right"/>
        <w:bidi/>
      </w:pPr>
      <w:r>
        <w:rPr>
          <w:rFonts w:ascii="DejaVu Sans" w:hAnsi="DejaVu Sans" w:eastAsia="DejaVu Sans" w:cs="DejaVu Sans"/>
          <w:b w:val="0"/>
          <w:sz w:val="20"/>
          <w:rtl/>
        </w:rPr>
        <w:t>• Storage usage يمكن حسابه من media_assets أو storage jobs.</w:t>
      </w:r>
    </w:p>
    <w:p>
      <w:pPr>
        <w:spacing w:after="40" w:line="269" w:lineRule="auto"/>
        <w:jc w:val="right"/>
        <w:bidi/>
      </w:pPr>
      <w:r>
        <w:rPr>
          <w:rFonts w:ascii="DejaVu Sans" w:hAnsi="DejaVu Sans" w:eastAsia="DejaVu Sans" w:cs="DejaVu Sans"/>
          <w:b w:val="0"/>
          <w:sz w:val="20"/>
          <w:rtl/>
        </w:rPr>
        <w:t>• AI usage يأتي من ai_usage_records أو ai_apply_runs.</w:t>
      </w:r>
    </w:p>
    <w:p>
      <w:pPr>
        <w:spacing w:after="40" w:line="269" w:lineRule="auto"/>
        <w:jc w:val="right"/>
        <w:bidi/>
      </w:pPr>
      <w:r>
        <w:rPr>
          <w:rFonts w:ascii="DejaVu Sans" w:hAnsi="DejaVu Sans" w:eastAsia="DejaVu Sans" w:cs="DejaVu Sans"/>
          <w:b w:val="0"/>
          <w:sz w:val="20"/>
          <w:rtl/>
        </w:rPr>
        <w:t>• Integration sync runs تأتي من Integration Hub.</w:t>
      </w:r>
    </w:p>
    <w:p>
      <w:pPr>
        <w:spacing w:after="40" w:line="269" w:lineRule="auto"/>
        <w:jc w:val="right"/>
        <w:bidi/>
      </w:pPr>
      <w:r>
        <w:rPr>
          <w:rFonts w:ascii="DejaVu Sans" w:hAnsi="DejaVu Sans" w:eastAsia="DejaVu Sans" w:cs="DejaVu Sans"/>
          <w:b w:val="0"/>
          <w:sz w:val="20"/>
          <w:rtl/>
        </w:rPr>
        <w:t>• Bandwidth/page views تأتي من Cloud/Analytics لاحقاً.</w:t>
      </w:r>
    </w:p>
    <w:p>
      <w:pPr>
        <w:spacing w:after="40" w:line="269" w:lineRule="auto"/>
        <w:jc w:val="right"/>
        <w:bidi/>
      </w:pPr>
      <w:r>
        <w:rPr>
          <w:rFonts w:ascii="DejaVu Sans" w:hAnsi="DejaVu Sans" w:eastAsia="DejaVu Sans" w:cs="DejaVu Sans"/>
          <w:b w:val="0"/>
          <w:sz w:val="20"/>
          <w:rtl/>
        </w:rPr>
        <w:t>• Team seats تأتي من memberships active counts.</w:t>
      </w:r>
    </w:p>
    <w:p>
      <w:pPr>
        <w:pStyle w:val="Heading1"/>
        <w:spacing w:after="120" w:line="269" w:lineRule="auto"/>
        <w:jc w:val="right"/>
        <w:bidi/>
      </w:pPr>
      <w:r>
        <w:rPr>
          <w:rFonts w:ascii="DejaVu Sans" w:hAnsi="DejaVu Sans" w:eastAsia="DejaVu Sans" w:cs="DejaVu Sans"/>
          <w:b/>
          <w:color w:val="1F4E79"/>
          <w:sz w:val="30"/>
          <w:rtl/>
        </w:rPr>
        <w:t>10. Invoice Generation Flow</w:t>
      </w:r>
    </w:p>
    <w:p>
      <w:pPr>
        <w:spacing w:after="80" w:line="269" w:lineRule="auto"/>
        <w:jc w:val="right"/>
        <w:bidi/>
      </w:pPr>
      <w:r>
        <w:rPr>
          <w:rFonts w:ascii="DejaVu Sans" w:hAnsi="DejaVu Sans" w:eastAsia="DejaVu Sans" w:cs="DejaVu Sans"/>
          <w:b w:val="0"/>
          <w:sz w:val="21"/>
          <w:rtl/>
        </w:rPr>
        <w:t>subscription renewal job → calculate base plan → add subscription items → add billable usage → apply coupons/credits → calculate tax via Country Pack → create invoice_platform → notify billing contacts → collect payment</w:t>
      </w:r>
    </w:p>
    <w:p>
      <w:pPr>
        <w:spacing w:after="40" w:line="269" w:lineRule="auto"/>
        <w:jc w:val="right"/>
        <w:bidi/>
      </w:pPr>
      <w:r>
        <w:rPr>
          <w:rFonts w:ascii="DejaVu Sans" w:hAnsi="DejaVu Sans" w:eastAsia="DejaVu Sans" w:cs="DejaVu Sans"/>
          <w:b w:val="0"/>
          <w:sz w:val="20"/>
          <w:rtl/>
        </w:rPr>
        <w:t>• يجب أن تكون أرقام فواتير المنصة مستقلة عن ERP customer invoices.</w:t>
      </w:r>
    </w:p>
    <w:p>
      <w:pPr>
        <w:spacing w:after="40" w:line="269" w:lineRule="auto"/>
        <w:jc w:val="right"/>
        <w:bidi/>
      </w:pPr>
      <w:r>
        <w:rPr>
          <w:rFonts w:ascii="DejaVu Sans" w:hAnsi="DejaVu Sans" w:eastAsia="DejaVu Sans" w:cs="DejaVu Sans"/>
          <w:b w:val="0"/>
          <w:sz w:val="20"/>
          <w:rtl/>
        </w:rPr>
        <w:t>• invoice_items_platform يجب أن تحمل source_type/source_id عند الحاجة للتتبع.</w:t>
      </w:r>
    </w:p>
    <w:p>
      <w:pPr>
        <w:spacing w:after="40" w:line="269" w:lineRule="auto"/>
        <w:jc w:val="right"/>
        <w:bidi/>
      </w:pPr>
      <w:r>
        <w:rPr>
          <w:rFonts w:ascii="DejaVu Sans" w:hAnsi="DejaVu Sans" w:eastAsia="DejaVu Sans" w:cs="DejaVu Sans"/>
          <w:b w:val="0"/>
          <w:sz w:val="20"/>
          <w:rtl/>
        </w:rPr>
        <w:t>• Country Pack يمكنه تحديد tax rate وe-invoicing لاحقاً.</w:t>
      </w:r>
    </w:p>
    <w:p>
      <w:pPr>
        <w:spacing w:after="40" w:line="269" w:lineRule="auto"/>
        <w:jc w:val="right"/>
        <w:bidi/>
      </w:pPr>
      <w:r>
        <w:rPr>
          <w:rFonts w:ascii="DejaVu Sans" w:hAnsi="DejaVu Sans" w:eastAsia="DejaVu Sans" w:cs="DejaVu Sans"/>
          <w:b w:val="0"/>
          <w:sz w:val="20"/>
          <w:rtl/>
        </w:rPr>
        <w:t>• كل إصدار فاتورة يجب أن يسجل billing_event وactivity/audit عند الحاجة.</w:t>
      </w:r>
    </w:p>
    <w:p>
      <w:pPr>
        <w:pStyle w:val="Heading1"/>
        <w:spacing w:after="120" w:line="269" w:lineRule="auto"/>
        <w:jc w:val="right"/>
        <w:bidi/>
      </w:pPr>
      <w:r>
        <w:rPr>
          <w:rFonts w:ascii="DejaVu Sans" w:hAnsi="DejaVu Sans" w:eastAsia="DejaVu Sans" w:cs="DejaVu Sans"/>
          <w:b/>
          <w:color w:val="1F4E79"/>
          <w:sz w:val="30"/>
          <w:rtl/>
        </w:rPr>
        <w:t>11. Payment Flow</w:t>
      </w:r>
    </w:p>
    <w:p>
      <w:pPr>
        <w:spacing w:after="80" w:line="269" w:lineRule="auto"/>
        <w:jc w:val="right"/>
        <w:bidi/>
      </w:pPr>
      <w:r>
        <w:rPr>
          <w:rFonts w:ascii="DejaVu Sans" w:hAnsi="DejaVu Sans" w:eastAsia="DejaVu Sans" w:cs="DejaVu Sans"/>
          <w:b w:val="0"/>
          <w:sz w:val="21"/>
          <w:rtl/>
        </w:rPr>
        <w:t>invoice_platform issued → payment attempt created → provider checkout/charge → payment_provider_event received → validate signature → update payment → update invoice payment_status → update subscription status → refresh entitlements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حالة الدفع</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أثرها على الفاتورة</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أثرها على الاشتراك</w:t>
            </w:r>
          </w:p>
        </w:tc>
      </w:tr>
      <w:tr>
        <w:tc>
          <w:tcPr>
            <w:tcW w:type="dxa" w:w="3552"/>
            <w:vAlign w:val="top"/>
          </w:tcPr>
          <w:p>
            <w:pPr>
              <w:spacing w:after="0" w:line="269" w:lineRule="auto"/>
              <w:jc w:val="right"/>
              <w:bidi/>
            </w:pPr>
            <w:r/>
            <w:r>
              <w:rPr>
                <w:rFonts w:ascii="DejaVu Sans" w:hAnsi="DejaVu Sans" w:eastAsia="DejaVu Sans" w:cs="DejaVu Sans"/>
                <w:b w:val="0"/>
                <w:sz w:val="17"/>
                <w:rtl/>
              </w:rPr>
              <w:t>pending</w:t>
            </w:r>
          </w:p>
        </w:tc>
        <w:tc>
          <w:tcPr>
            <w:tcW w:type="dxa" w:w="3552"/>
            <w:vAlign w:val="top"/>
          </w:tcPr>
          <w:p>
            <w:pPr>
              <w:spacing w:after="0" w:line="269" w:lineRule="auto"/>
              <w:jc w:val="right"/>
              <w:bidi/>
            </w:pPr>
            <w:r/>
            <w:r>
              <w:rPr>
                <w:rFonts w:ascii="DejaVu Sans" w:hAnsi="DejaVu Sans" w:eastAsia="DejaVu Sans" w:cs="DejaVu Sans"/>
                <w:b w:val="0"/>
                <w:sz w:val="17"/>
                <w:rtl/>
              </w:rPr>
              <w:t>unpaid</w:t>
            </w:r>
          </w:p>
        </w:tc>
        <w:tc>
          <w:tcPr>
            <w:tcW w:type="dxa" w:w="3552"/>
            <w:vAlign w:val="top"/>
          </w:tcPr>
          <w:p>
            <w:pPr>
              <w:spacing w:after="0" w:line="269" w:lineRule="auto"/>
              <w:jc w:val="right"/>
              <w:bidi/>
            </w:pPr>
            <w:r/>
            <w:r>
              <w:rPr>
                <w:rFonts w:ascii="DejaVu Sans" w:hAnsi="DejaVu Sans" w:eastAsia="DejaVu Sans" w:cs="DejaVu Sans"/>
                <w:b w:val="0"/>
                <w:sz w:val="17"/>
                <w:rtl/>
              </w:rPr>
              <w:t>لا تغيير</w:t>
            </w:r>
          </w:p>
        </w:tc>
      </w:tr>
      <w:tr>
        <w:tc>
          <w:tcPr>
            <w:tcW w:type="dxa" w:w="3552"/>
            <w:vAlign w:val="top"/>
          </w:tcPr>
          <w:p>
            <w:pPr>
              <w:spacing w:after="0" w:line="269" w:lineRule="auto"/>
              <w:jc w:val="right"/>
              <w:bidi/>
            </w:pPr>
            <w:r/>
            <w:r>
              <w:rPr>
                <w:rFonts w:ascii="DejaVu Sans" w:hAnsi="DejaVu Sans" w:eastAsia="DejaVu Sans" w:cs="DejaVu Sans"/>
                <w:b w:val="0"/>
                <w:sz w:val="17"/>
                <w:rtl/>
              </w:rPr>
              <w:t>paid</w:t>
            </w:r>
          </w:p>
        </w:tc>
        <w:tc>
          <w:tcPr>
            <w:tcW w:type="dxa" w:w="3552"/>
            <w:vAlign w:val="top"/>
          </w:tcPr>
          <w:p>
            <w:pPr>
              <w:spacing w:after="0" w:line="269" w:lineRule="auto"/>
              <w:jc w:val="right"/>
              <w:bidi/>
            </w:pPr>
            <w:r/>
            <w:r>
              <w:rPr>
                <w:rFonts w:ascii="DejaVu Sans" w:hAnsi="DejaVu Sans" w:eastAsia="DejaVu Sans" w:cs="DejaVu Sans"/>
                <w:b w:val="0"/>
                <w:sz w:val="17"/>
                <w:rtl/>
              </w:rPr>
              <w:t>paid</w:t>
            </w:r>
          </w:p>
        </w:tc>
        <w:tc>
          <w:tcPr>
            <w:tcW w:type="dxa" w:w="3552"/>
            <w:vAlign w:val="top"/>
          </w:tcPr>
          <w:p>
            <w:pPr>
              <w:spacing w:after="0" w:line="269" w:lineRule="auto"/>
              <w:jc w:val="right"/>
              <w:bidi/>
            </w:pPr>
            <w:r/>
            <w:r>
              <w:rPr>
                <w:rFonts w:ascii="DejaVu Sans" w:hAnsi="DejaVu Sans" w:eastAsia="DejaVu Sans" w:cs="DejaVu Sans"/>
                <w:b w:val="0"/>
                <w:sz w:val="17"/>
                <w:rtl/>
              </w:rPr>
              <w:t>active أو renewed</w:t>
            </w:r>
          </w:p>
        </w:tc>
      </w:tr>
      <w:tr>
        <w:tc>
          <w:tcPr>
            <w:tcW w:type="dxa" w:w="3552"/>
            <w:vAlign w:val="top"/>
          </w:tcPr>
          <w:p>
            <w:pPr>
              <w:spacing w:after="0" w:line="269" w:lineRule="auto"/>
              <w:jc w:val="right"/>
              <w:bidi/>
            </w:pPr>
            <w:r/>
            <w:r>
              <w:rPr>
                <w:rFonts w:ascii="DejaVu Sans" w:hAnsi="DejaVu Sans" w:eastAsia="DejaVu Sans" w:cs="DejaVu Sans"/>
                <w:b w:val="0"/>
                <w:sz w:val="17"/>
                <w:rtl/>
              </w:rPr>
              <w:t>failed</w:t>
            </w:r>
          </w:p>
        </w:tc>
        <w:tc>
          <w:tcPr>
            <w:tcW w:type="dxa" w:w="3552"/>
            <w:vAlign w:val="top"/>
          </w:tcPr>
          <w:p>
            <w:pPr>
              <w:spacing w:after="0" w:line="269" w:lineRule="auto"/>
              <w:jc w:val="right"/>
              <w:bidi/>
            </w:pPr>
            <w:r/>
            <w:r>
              <w:rPr>
                <w:rFonts w:ascii="DejaVu Sans" w:hAnsi="DejaVu Sans" w:eastAsia="DejaVu Sans" w:cs="DejaVu Sans"/>
                <w:b w:val="0"/>
                <w:sz w:val="17"/>
                <w:rtl/>
              </w:rPr>
              <w:t>unpaid/past_due</w:t>
            </w:r>
          </w:p>
        </w:tc>
        <w:tc>
          <w:tcPr>
            <w:tcW w:type="dxa" w:w="3552"/>
            <w:vAlign w:val="top"/>
          </w:tcPr>
          <w:p>
            <w:pPr>
              <w:spacing w:after="0" w:line="269" w:lineRule="auto"/>
              <w:jc w:val="right"/>
              <w:bidi/>
            </w:pPr>
            <w:r/>
            <w:r>
              <w:rPr>
                <w:rFonts w:ascii="DejaVu Sans" w:hAnsi="DejaVu Sans" w:eastAsia="DejaVu Sans" w:cs="DejaVu Sans"/>
                <w:b w:val="0"/>
                <w:sz w:val="17"/>
                <w:rtl/>
              </w:rPr>
              <w:t>past_due + dunning</w:t>
            </w:r>
          </w:p>
        </w:tc>
      </w:tr>
      <w:tr>
        <w:tc>
          <w:tcPr>
            <w:tcW w:type="dxa" w:w="3552"/>
            <w:vAlign w:val="top"/>
          </w:tcPr>
          <w:p>
            <w:pPr>
              <w:spacing w:after="0" w:line="269" w:lineRule="auto"/>
              <w:jc w:val="right"/>
              <w:bidi/>
            </w:pPr>
            <w:r/>
            <w:r>
              <w:rPr>
                <w:rFonts w:ascii="DejaVu Sans" w:hAnsi="DejaVu Sans" w:eastAsia="DejaVu Sans" w:cs="DejaVu Sans"/>
                <w:b w:val="0"/>
                <w:sz w:val="17"/>
                <w:rtl/>
              </w:rPr>
              <w:t>refunded</w:t>
            </w:r>
          </w:p>
        </w:tc>
        <w:tc>
          <w:tcPr>
            <w:tcW w:type="dxa" w:w="3552"/>
            <w:vAlign w:val="top"/>
          </w:tcPr>
          <w:p>
            <w:pPr>
              <w:spacing w:after="0" w:line="269" w:lineRule="auto"/>
              <w:jc w:val="right"/>
              <w:bidi/>
            </w:pPr>
            <w:r/>
            <w:r>
              <w:rPr>
                <w:rFonts w:ascii="DejaVu Sans" w:hAnsi="DejaVu Sans" w:eastAsia="DejaVu Sans" w:cs="DejaVu Sans"/>
                <w:b w:val="0"/>
                <w:sz w:val="17"/>
                <w:rtl/>
              </w:rPr>
              <w:t>refunded/partial</w:t>
            </w:r>
          </w:p>
        </w:tc>
        <w:tc>
          <w:tcPr>
            <w:tcW w:type="dxa" w:w="3552"/>
            <w:vAlign w:val="top"/>
          </w:tcPr>
          <w:p>
            <w:pPr>
              <w:spacing w:after="0" w:line="269" w:lineRule="auto"/>
              <w:jc w:val="right"/>
              <w:bidi/>
            </w:pPr>
            <w:r/>
            <w:r>
              <w:rPr>
                <w:rFonts w:ascii="DejaVu Sans" w:hAnsi="DejaVu Sans" w:eastAsia="DejaVu Sans" w:cs="DejaVu Sans"/>
                <w:b w:val="0"/>
                <w:sz w:val="17"/>
                <w:rtl/>
              </w:rPr>
              <w:t>حسب سياسة المنتج</w:t>
            </w:r>
          </w:p>
        </w:tc>
      </w:tr>
      <w:tr>
        <w:tc>
          <w:tcPr>
            <w:tcW w:type="dxa" w:w="3552"/>
            <w:vAlign w:val="top"/>
          </w:tcPr>
          <w:p>
            <w:pPr>
              <w:spacing w:after="0" w:line="269" w:lineRule="auto"/>
              <w:jc w:val="right"/>
              <w:bidi/>
            </w:pPr>
            <w:r/>
            <w:r>
              <w:rPr>
                <w:rFonts w:ascii="DejaVu Sans" w:hAnsi="DejaVu Sans" w:eastAsia="DejaVu Sans" w:cs="DejaVu Sans"/>
                <w:b w:val="0"/>
                <w:sz w:val="17"/>
                <w:rtl/>
              </w:rPr>
              <w:t>cancelled</w:t>
            </w:r>
          </w:p>
        </w:tc>
        <w:tc>
          <w:tcPr>
            <w:tcW w:type="dxa" w:w="3552"/>
            <w:vAlign w:val="top"/>
          </w:tcPr>
          <w:p>
            <w:pPr>
              <w:spacing w:after="0" w:line="269" w:lineRule="auto"/>
              <w:jc w:val="right"/>
              <w:bidi/>
            </w:pPr>
            <w:r/>
            <w:r>
              <w:rPr>
                <w:rFonts w:ascii="DejaVu Sans" w:hAnsi="DejaVu Sans" w:eastAsia="DejaVu Sans" w:cs="DejaVu Sans"/>
                <w:b w:val="0"/>
                <w:sz w:val="17"/>
                <w:rtl/>
              </w:rPr>
              <w:t>unpaid/cancelled</w:t>
            </w:r>
          </w:p>
        </w:tc>
        <w:tc>
          <w:tcPr>
            <w:tcW w:type="dxa" w:w="3552"/>
            <w:vAlign w:val="top"/>
          </w:tcPr>
          <w:p>
            <w:pPr>
              <w:spacing w:after="0" w:line="269" w:lineRule="auto"/>
              <w:jc w:val="right"/>
              <w:bidi/>
            </w:pPr>
            <w:r/>
            <w:r>
              <w:rPr>
                <w:rFonts w:ascii="DejaVu Sans" w:hAnsi="DejaVu Sans" w:eastAsia="DejaVu Sans" w:cs="DejaVu Sans"/>
                <w:b w:val="0"/>
                <w:sz w:val="17"/>
                <w:rtl/>
              </w:rPr>
              <w:t>قد يتم تعليق الاشتراك</w:t>
            </w:r>
          </w:p>
        </w:tc>
      </w:tr>
    </w:tbl>
    <w:p/>
    <w:p>
      <w:pPr>
        <w:pStyle w:val="Heading1"/>
        <w:spacing w:after="120" w:line="269" w:lineRule="auto"/>
        <w:jc w:val="right"/>
        <w:bidi/>
      </w:pPr>
      <w:r>
        <w:rPr>
          <w:rFonts w:ascii="DejaVu Sans" w:hAnsi="DejaVu Sans" w:eastAsia="DejaVu Sans" w:cs="DejaVu Sans"/>
          <w:b/>
          <w:color w:val="1F4E79"/>
          <w:sz w:val="30"/>
          <w:rtl/>
        </w:rPr>
        <w:t>12. Upgrade / Downgrade Rules</w:t>
      </w:r>
    </w:p>
    <w:p>
      <w:pPr>
        <w:spacing w:after="40" w:line="269" w:lineRule="auto"/>
        <w:jc w:val="right"/>
        <w:bidi/>
      </w:pPr>
      <w:r>
        <w:rPr>
          <w:rFonts w:ascii="DejaVu Sans" w:hAnsi="DejaVu Sans" w:eastAsia="DejaVu Sans" w:cs="DejaVu Sans"/>
          <w:b w:val="0"/>
          <w:sz w:val="20"/>
          <w:rtl/>
        </w:rPr>
        <w:t>• Upgrade يمكن تطبيقه فوراً مع proration اختياري.</w:t>
      </w:r>
    </w:p>
    <w:p>
      <w:pPr>
        <w:spacing w:after="40" w:line="269" w:lineRule="auto"/>
        <w:jc w:val="right"/>
        <w:bidi/>
      </w:pPr>
      <w:r>
        <w:rPr>
          <w:rFonts w:ascii="DejaVu Sans" w:hAnsi="DejaVu Sans" w:eastAsia="DejaVu Sans" w:cs="DejaVu Sans"/>
          <w:b w:val="0"/>
          <w:sz w:val="20"/>
          <w:rtl/>
        </w:rPr>
        <w:t>• Downgrade يطبق نهاية الدورة إذا كان العميل يستخدم موارد أعلى من الحد الجديد.</w:t>
      </w:r>
    </w:p>
    <w:p>
      <w:pPr>
        <w:spacing w:after="40" w:line="269" w:lineRule="auto"/>
        <w:jc w:val="right"/>
        <w:bidi/>
      </w:pPr>
      <w:r>
        <w:rPr>
          <w:rFonts w:ascii="DejaVu Sans" w:hAnsi="DejaVu Sans" w:eastAsia="DejaVu Sans" w:cs="DejaVu Sans"/>
          <w:b w:val="0"/>
          <w:sz w:val="20"/>
          <w:rtl/>
        </w:rPr>
        <w:t>• تغيير billing_cycle من monthly إلى annual ينشئ subscription_change ويحافظ على history.</w:t>
      </w:r>
    </w:p>
    <w:p>
      <w:pPr>
        <w:spacing w:after="40" w:line="269" w:lineRule="auto"/>
        <w:jc w:val="right"/>
        <w:bidi/>
      </w:pPr>
      <w:r>
        <w:rPr>
          <w:rFonts w:ascii="DejaVu Sans" w:hAnsi="DejaVu Sans" w:eastAsia="DejaVu Sans" w:cs="DejaVu Sans"/>
          <w:b w:val="0"/>
          <w:sz w:val="20"/>
          <w:rtl/>
        </w:rPr>
        <w:t>• إزالة Add-on لا تحذف البيانات فوراً؛ تحوّلها إلى read-only أو تطلب cleanup.</w:t>
      </w:r>
    </w:p>
    <w:p>
      <w:pPr>
        <w:spacing w:after="40" w:line="269" w:lineRule="auto"/>
        <w:jc w:val="right"/>
        <w:bidi/>
      </w:pPr>
      <w:r>
        <w:rPr>
          <w:rFonts w:ascii="DejaVu Sans" w:hAnsi="DejaVu Sans" w:eastAsia="DejaVu Sans" w:cs="DejaVu Sans"/>
          <w:b w:val="0"/>
          <w:sz w:val="20"/>
          <w:rtl/>
        </w:rPr>
        <w:t>• كل تغيير خطة يجب أن يعيد حساب account_entitlements.</w:t>
      </w:r>
    </w:p>
    <w:p>
      <w:pPr>
        <w:pStyle w:val="Heading1"/>
        <w:spacing w:after="120" w:line="269" w:lineRule="auto"/>
        <w:jc w:val="right"/>
        <w:bidi/>
      </w:pPr>
      <w:r>
        <w:rPr>
          <w:rFonts w:ascii="DejaVu Sans" w:hAnsi="DejaVu Sans" w:eastAsia="DejaVu Sans" w:cs="DejaVu Sans"/>
          <w:b/>
          <w:color w:val="1F4E79"/>
          <w:sz w:val="30"/>
          <w:rtl/>
        </w:rPr>
        <w:t>13. Cancellation / Refund / Retention</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pPr>
              <w:spacing w:after="0" w:line="269" w:lineRule="auto"/>
              <w:jc w:val="right"/>
              <w:bidi/>
            </w:pPr>
            <w:r/>
            <w:r>
              <w:rPr>
                <w:rFonts w:ascii="DejaVu Sans" w:hAnsi="DejaVu Sans" w:eastAsia="DejaVu Sans" w:cs="DejaVu Sans"/>
                <w:b/>
                <w:color w:val="000000"/>
                <w:sz w:val="17"/>
                <w:rtl/>
              </w:rPr>
              <w:t>الحالة</w:t>
            </w:r>
          </w:p>
        </w:tc>
        <w:tc>
          <w:tcPr>
            <w:tcW w:type="dxa" w:w="5328"/>
            <w:vAlign w:val="top"/>
            <w:shd w:fill="D9EAF7"/>
          </w:tcPr>
          <w:p>
            <w:pPr>
              <w:spacing w:after="0" w:line="269" w:lineRule="auto"/>
              <w:jc w:val="right"/>
              <w:bidi/>
            </w:pPr>
            <w:r/>
            <w:r>
              <w:rPr>
                <w:rFonts w:ascii="DejaVu Sans" w:hAnsi="DejaVu Sans" w:eastAsia="DejaVu Sans" w:cs="DejaVu Sans"/>
                <w:b/>
                <w:color w:val="000000"/>
                <w:sz w:val="17"/>
                <w:rtl/>
              </w:rPr>
              <w:t>القاعدة</w:t>
            </w:r>
          </w:p>
        </w:tc>
      </w:tr>
      <w:tr>
        <w:tc>
          <w:tcPr>
            <w:tcW w:type="dxa" w:w="5328"/>
            <w:vAlign w:val="top"/>
          </w:tcPr>
          <w:p>
            <w:pPr>
              <w:spacing w:after="0" w:line="269" w:lineRule="auto"/>
              <w:jc w:val="right"/>
              <w:bidi/>
            </w:pPr>
            <w:r/>
            <w:r>
              <w:rPr>
                <w:rFonts w:ascii="DejaVu Sans" w:hAnsi="DejaVu Sans" w:eastAsia="DejaVu Sans" w:cs="DejaVu Sans"/>
                <w:b w:val="0"/>
                <w:sz w:val="17"/>
                <w:rtl/>
              </w:rPr>
              <w:t>Cancellation</w:t>
            </w:r>
          </w:p>
        </w:tc>
        <w:tc>
          <w:tcPr>
            <w:tcW w:type="dxa" w:w="5328"/>
            <w:vAlign w:val="top"/>
          </w:tcPr>
          <w:p>
            <w:pPr>
              <w:spacing w:after="0" w:line="269" w:lineRule="auto"/>
              <w:jc w:val="right"/>
              <w:bidi/>
            </w:pPr>
            <w:r/>
            <w:r>
              <w:rPr>
                <w:rFonts w:ascii="DejaVu Sans" w:hAnsi="DejaVu Sans" w:eastAsia="DejaVu Sans" w:cs="DejaVu Sans"/>
                <w:b w:val="0"/>
                <w:sz w:val="17"/>
                <w:rtl/>
              </w:rPr>
              <w:t>طلب إلغاء مع effective_at وسبب وقرار الاحتفاظ بالبيانات.</w:t>
            </w:r>
          </w:p>
        </w:tc>
      </w:tr>
      <w:tr>
        <w:tc>
          <w:tcPr>
            <w:tcW w:type="dxa" w:w="5328"/>
            <w:vAlign w:val="top"/>
          </w:tcPr>
          <w:p>
            <w:pPr>
              <w:spacing w:after="0" w:line="269" w:lineRule="auto"/>
              <w:jc w:val="right"/>
              <w:bidi/>
            </w:pPr>
            <w:r/>
            <w:r>
              <w:rPr>
                <w:rFonts w:ascii="DejaVu Sans" w:hAnsi="DejaVu Sans" w:eastAsia="DejaVu Sans" w:cs="DejaVu Sans"/>
                <w:b w:val="0"/>
                <w:sz w:val="17"/>
                <w:rtl/>
              </w:rPr>
              <w:t>Grace Period</w:t>
            </w:r>
          </w:p>
        </w:tc>
        <w:tc>
          <w:tcPr>
            <w:tcW w:type="dxa" w:w="5328"/>
            <w:vAlign w:val="top"/>
          </w:tcPr>
          <w:p>
            <w:pPr>
              <w:spacing w:after="0" w:line="269" w:lineRule="auto"/>
              <w:jc w:val="right"/>
              <w:bidi/>
            </w:pPr>
            <w:r/>
            <w:r>
              <w:rPr>
                <w:rFonts w:ascii="DejaVu Sans" w:hAnsi="DejaVu Sans" w:eastAsia="DejaVu Sans" w:cs="DejaVu Sans"/>
                <w:b w:val="0"/>
                <w:sz w:val="17"/>
                <w:rtl/>
              </w:rPr>
              <w:t>فترة سماح قبل تعليق الخدمة عند فشل الدفع.</w:t>
            </w:r>
          </w:p>
        </w:tc>
      </w:tr>
      <w:tr>
        <w:tc>
          <w:tcPr>
            <w:tcW w:type="dxa" w:w="5328"/>
            <w:vAlign w:val="top"/>
          </w:tcPr>
          <w:p>
            <w:pPr>
              <w:spacing w:after="0" w:line="269" w:lineRule="auto"/>
              <w:jc w:val="right"/>
              <w:bidi/>
            </w:pPr>
            <w:r/>
            <w:r>
              <w:rPr>
                <w:rFonts w:ascii="DejaVu Sans" w:hAnsi="DejaVu Sans" w:eastAsia="DejaVu Sans" w:cs="DejaVu Sans"/>
                <w:b w:val="0"/>
                <w:sz w:val="17"/>
                <w:rtl/>
              </w:rPr>
              <w:t>Past Due</w:t>
            </w:r>
          </w:p>
        </w:tc>
        <w:tc>
          <w:tcPr>
            <w:tcW w:type="dxa" w:w="5328"/>
            <w:vAlign w:val="top"/>
          </w:tcPr>
          <w:p>
            <w:pPr>
              <w:spacing w:after="0" w:line="269" w:lineRule="auto"/>
              <w:jc w:val="right"/>
              <w:bidi/>
            </w:pPr>
            <w:r/>
            <w:r>
              <w:rPr>
                <w:rFonts w:ascii="DejaVu Sans" w:hAnsi="DejaVu Sans" w:eastAsia="DejaVu Sans" w:cs="DejaVu Sans"/>
                <w:b w:val="0"/>
                <w:sz w:val="17"/>
                <w:rtl/>
              </w:rPr>
              <w:t>تعطيل بعض المزايا غير الحرجة أولاً، ثم تعليق كامل حسب السياسة.</w:t>
            </w:r>
          </w:p>
        </w:tc>
      </w:tr>
      <w:tr>
        <w:tc>
          <w:tcPr>
            <w:tcW w:type="dxa" w:w="5328"/>
            <w:vAlign w:val="top"/>
          </w:tcPr>
          <w:p>
            <w:pPr>
              <w:spacing w:after="0" w:line="269" w:lineRule="auto"/>
              <w:jc w:val="right"/>
              <w:bidi/>
            </w:pPr>
            <w:r/>
            <w:r>
              <w:rPr>
                <w:rFonts w:ascii="DejaVu Sans" w:hAnsi="DejaVu Sans" w:eastAsia="DejaVu Sans" w:cs="DejaVu Sans"/>
                <w:b w:val="0"/>
                <w:sz w:val="17"/>
                <w:rtl/>
              </w:rPr>
              <w:t>Refund</w:t>
            </w:r>
          </w:p>
        </w:tc>
        <w:tc>
          <w:tcPr>
            <w:tcW w:type="dxa" w:w="5328"/>
            <w:vAlign w:val="top"/>
          </w:tcPr>
          <w:p>
            <w:pPr>
              <w:spacing w:after="0" w:line="269" w:lineRule="auto"/>
              <w:jc w:val="right"/>
              <w:bidi/>
            </w:pPr>
            <w:r/>
            <w:r>
              <w:rPr>
                <w:rFonts w:ascii="DejaVu Sans" w:hAnsi="DejaVu Sans" w:eastAsia="DejaVu Sans" w:cs="DejaVu Sans"/>
                <w:b w:val="0"/>
                <w:sz w:val="17"/>
                <w:rtl/>
              </w:rPr>
              <w:t>يرتبط بدفعة محددة ولا يحذف الفاتورة الأصلية.</w:t>
            </w:r>
          </w:p>
        </w:tc>
      </w:tr>
      <w:tr>
        <w:tc>
          <w:tcPr>
            <w:tcW w:type="dxa" w:w="5328"/>
            <w:vAlign w:val="top"/>
          </w:tcPr>
          <w:p>
            <w:pPr>
              <w:spacing w:after="0" w:line="269" w:lineRule="auto"/>
              <w:jc w:val="right"/>
              <w:bidi/>
            </w:pPr>
            <w:r/>
            <w:r>
              <w:rPr>
                <w:rFonts w:ascii="DejaVu Sans" w:hAnsi="DejaVu Sans" w:eastAsia="DejaVu Sans" w:cs="DejaVu Sans"/>
                <w:b w:val="0"/>
                <w:sz w:val="17"/>
                <w:rtl/>
              </w:rPr>
              <w:t>Retention</w:t>
            </w:r>
          </w:p>
        </w:tc>
        <w:tc>
          <w:tcPr>
            <w:tcW w:type="dxa" w:w="5328"/>
            <w:vAlign w:val="top"/>
          </w:tcPr>
          <w:p>
            <w:pPr>
              <w:spacing w:after="0" w:line="269" w:lineRule="auto"/>
              <w:jc w:val="right"/>
              <w:bidi/>
            </w:pPr>
            <w:r/>
            <w:r>
              <w:rPr>
                <w:rFonts w:ascii="DejaVu Sans" w:hAnsi="DejaVu Sans" w:eastAsia="DejaVu Sans" w:cs="DejaVu Sans"/>
                <w:b w:val="0"/>
                <w:sz w:val="17"/>
                <w:rtl/>
              </w:rPr>
              <w:t>Billing history وplatform invoices وlegal records تبقى حسب الشروط حتى لو حذف التشغيل.</w:t>
            </w:r>
          </w:p>
        </w:tc>
      </w:tr>
      <w:tr>
        <w:tc>
          <w:tcPr>
            <w:tcW w:type="dxa" w:w="5328"/>
            <w:vAlign w:val="top"/>
          </w:tcPr>
          <w:p>
            <w:pPr>
              <w:spacing w:after="0" w:line="269" w:lineRule="auto"/>
              <w:jc w:val="right"/>
              <w:bidi/>
            </w:pPr>
            <w:r/>
            <w:r>
              <w:rPr>
                <w:rFonts w:ascii="DejaVu Sans" w:hAnsi="DejaVu Sans" w:eastAsia="DejaVu Sans" w:cs="DejaVu Sans"/>
                <w:b w:val="0"/>
                <w:sz w:val="17"/>
                <w:rtl/>
              </w:rPr>
              <w:t>Export before deletion</w:t>
            </w:r>
          </w:p>
        </w:tc>
        <w:tc>
          <w:tcPr>
            <w:tcW w:type="dxa" w:w="5328"/>
            <w:vAlign w:val="top"/>
          </w:tcPr>
          <w:p>
            <w:pPr>
              <w:spacing w:after="0" w:line="269" w:lineRule="auto"/>
              <w:jc w:val="right"/>
              <w:bidi/>
            </w:pPr>
            <w:r/>
            <w:r>
              <w:rPr>
                <w:rFonts w:ascii="DejaVu Sans" w:hAnsi="DejaVu Sans" w:eastAsia="DejaVu Sans" w:cs="DejaVu Sans"/>
                <w:b w:val="0"/>
                <w:sz w:val="17"/>
                <w:rtl/>
              </w:rPr>
              <w:t>قبل حذف بيانات Cloud يجب توفير export إذا كان مسموحاً بالخطة.</w:t>
            </w:r>
          </w:p>
        </w:tc>
      </w:tr>
    </w:tbl>
    <w:p/>
    <w:p>
      <w:pPr>
        <w:pStyle w:val="Heading1"/>
        <w:spacing w:after="120" w:line="269" w:lineRule="auto"/>
        <w:jc w:val="right"/>
        <w:bidi/>
      </w:pPr>
      <w:r>
        <w:rPr>
          <w:rFonts w:ascii="DejaVu Sans" w:hAnsi="DejaVu Sans" w:eastAsia="DejaVu Sans" w:cs="DejaVu Sans"/>
          <w:b/>
          <w:color w:val="1F4E79"/>
          <w:sz w:val="30"/>
          <w:rtl/>
        </w:rPr>
        <w:t>14. Cloud / Frontend Anywhere / Portable / Dedicated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الوضع</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مصدر Billing</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الملاحظات</w:t>
            </w:r>
          </w:p>
        </w:tc>
      </w:tr>
      <w:tr>
        <w:tc>
          <w:tcPr>
            <w:tcW w:type="dxa" w:w="3552"/>
            <w:vAlign w:val="top"/>
          </w:tcPr>
          <w:p>
            <w:pPr>
              <w:spacing w:after="0" w:line="269" w:lineRule="auto"/>
              <w:jc w:val="right"/>
              <w:bidi/>
            </w:pPr>
            <w:r/>
            <w:r>
              <w:rPr>
                <w:rFonts w:ascii="DejaVu Sans" w:hAnsi="DejaVu Sans" w:eastAsia="DejaVu Sans" w:cs="DejaVu Sans"/>
                <w:b w:val="0"/>
                <w:sz w:val="17"/>
                <w:rtl/>
              </w:rPr>
              <w:t>Cloud</w:t>
            </w:r>
          </w:p>
        </w:tc>
        <w:tc>
          <w:tcPr>
            <w:tcW w:type="dxa" w:w="3552"/>
            <w:vAlign w:val="top"/>
          </w:tcPr>
          <w:p>
            <w:pPr>
              <w:spacing w:after="0" w:line="269" w:lineRule="auto"/>
              <w:jc w:val="right"/>
              <w:bidi/>
            </w:pPr>
            <w:r/>
            <w:r>
              <w:rPr>
                <w:rFonts w:ascii="DejaVu Sans" w:hAnsi="DejaVu Sans" w:eastAsia="DejaVu Sans" w:cs="DejaVu Sans"/>
                <w:b w:val="0"/>
                <w:sz w:val="17"/>
                <w:rtl/>
              </w:rPr>
              <w:t>Kabeeri Central</w:t>
            </w:r>
          </w:p>
        </w:tc>
        <w:tc>
          <w:tcPr>
            <w:tcW w:type="dxa" w:w="3552"/>
            <w:vAlign w:val="top"/>
          </w:tcPr>
          <w:p>
            <w:pPr>
              <w:spacing w:after="0" w:line="269" w:lineRule="auto"/>
              <w:jc w:val="right"/>
              <w:bidi/>
            </w:pPr>
            <w:r/>
            <w:r>
              <w:rPr>
                <w:rFonts w:ascii="DejaVu Sans" w:hAnsi="DejaVu Sans" w:eastAsia="DejaVu Sans" w:cs="DejaVu Sans"/>
                <w:b w:val="0"/>
                <w:sz w:val="17"/>
                <w:rtl/>
              </w:rPr>
              <w:t>الاشتراك والحقوق والاستخدام داخل المنصة.</w:t>
            </w:r>
          </w:p>
        </w:tc>
      </w:tr>
      <w:tr>
        <w:tc>
          <w:tcPr>
            <w:tcW w:type="dxa" w:w="3552"/>
            <w:vAlign w:val="top"/>
          </w:tcPr>
          <w:p>
            <w:pPr>
              <w:spacing w:after="0" w:line="269" w:lineRule="auto"/>
              <w:jc w:val="right"/>
              <w:bidi/>
            </w:pPr>
            <w:r/>
            <w:r>
              <w:rPr>
                <w:rFonts w:ascii="DejaVu Sans" w:hAnsi="DejaVu Sans" w:eastAsia="DejaVu Sans" w:cs="DejaVu Sans"/>
                <w:b w:val="0"/>
                <w:sz w:val="17"/>
                <w:rtl/>
              </w:rPr>
              <w:t>Frontend Anywhere</w:t>
            </w:r>
          </w:p>
        </w:tc>
        <w:tc>
          <w:tcPr>
            <w:tcW w:type="dxa" w:w="3552"/>
            <w:vAlign w:val="top"/>
          </w:tcPr>
          <w:p>
            <w:pPr>
              <w:spacing w:after="0" w:line="269" w:lineRule="auto"/>
              <w:jc w:val="right"/>
              <w:bidi/>
            </w:pPr>
            <w:r/>
            <w:r>
              <w:rPr>
                <w:rFonts w:ascii="DejaVu Sans" w:hAnsi="DejaVu Sans" w:eastAsia="DejaVu Sans" w:cs="DejaVu Sans"/>
                <w:b w:val="0"/>
                <w:sz w:val="17"/>
                <w:rtl/>
              </w:rPr>
              <w:t>Kabeeri Central</w:t>
            </w:r>
          </w:p>
        </w:tc>
        <w:tc>
          <w:tcPr>
            <w:tcW w:type="dxa" w:w="3552"/>
            <w:vAlign w:val="top"/>
          </w:tcPr>
          <w:p>
            <w:pPr>
              <w:spacing w:after="0" w:line="269" w:lineRule="auto"/>
              <w:jc w:val="right"/>
              <w:bidi/>
            </w:pPr>
            <w:r/>
            <w:r>
              <w:rPr>
                <w:rFonts w:ascii="DejaVu Sans" w:hAnsi="DejaVu Sans" w:eastAsia="DejaVu Sans" w:cs="DejaVu Sans"/>
                <w:b w:val="0"/>
                <w:sz w:val="17"/>
                <w:rtl/>
              </w:rPr>
              <w:t>الواجهة خارجية لكن الداتا والـ billing داخل Cloud.</w:t>
            </w:r>
          </w:p>
        </w:tc>
      </w:tr>
      <w:tr>
        <w:tc>
          <w:tcPr>
            <w:tcW w:type="dxa" w:w="3552"/>
            <w:vAlign w:val="top"/>
          </w:tcPr>
          <w:p>
            <w:pPr>
              <w:spacing w:after="0" w:line="269" w:lineRule="auto"/>
              <w:jc w:val="right"/>
              <w:bidi/>
            </w:pPr>
            <w:r/>
            <w:r>
              <w:rPr>
                <w:rFonts w:ascii="DejaVu Sans" w:hAnsi="DejaVu Sans" w:eastAsia="DejaVu Sans" w:cs="DejaVu Sans"/>
                <w:b w:val="0"/>
                <w:sz w:val="17"/>
                <w:rtl/>
              </w:rPr>
              <w:t>Portable</w:t>
            </w:r>
          </w:p>
        </w:tc>
        <w:tc>
          <w:tcPr>
            <w:tcW w:type="dxa" w:w="3552"/>
            <w:vAlign w:val="top"/>
          </w:tcPr>
          <w:p>
            <w:pPr>
              <w:spacing w:after="0" w:line="269" w:lineRule="auto"/>
              <w:jc w:val="right"/>
              <w:bidi/>
            </w:pPr>
            <w:r/>
            <w:r>
              <w:rPr>
                <w:rFonts w:ascii="DejaVu Sans" w:hAnsi="DejaVu Sans" w:eastAsia="DejaVu Sans" w:cs="DejaVu Sans"/>
                <w:b w:val="0"/>
                <w:sz w:val="17"/>
                <w:rtl/>
              </w:rPr>
              <w:t>Kabeeri Central للعلاقة والترخيص اختياري</w:t>
            </w:r>
          </w:p>
        </w:tc>
        <w:tc>
          <w:tcPr>
            <w:tcW w:type="dxa" w:w="3552"/>
            <w:vAlign w:val="top"/>
          </w:tcPr>
          <w:p>
            <w:pPr>
              <w:spacing w:after="0" w:line="269" w:lineRule="auto"/>
              <w:jc w:val="right"/>
              <w:bidi/>
            </w:pPr>
            <w:r/>
            <w:r>
              <w:rPr>
                <w:rFonts w:ascii="DejaVu Sans" w:hAnsi="DejaVu Sans" w:eastAsia="DejaVu Sans" w:cs="DejaVu Sans"/>
                <w:b w:val="0"/>
                <w:sz w:val="17"/>
                <w:rtl/>
              </w:rPr>
              <w:t>العميل self-hosted، لكن license/update/support/mall sync يمكن أن يظل مدفوعاً.</w:t>
            </w:r>
          </w:p>
        </w:tc>
      </w:tr>
      <w:tr>
        <w:tc>
          <w:tcPr>
            <w:tcW w:type="dxa" w:w="3552"/>
            <w:vAlign w:val="top"/>
          </w:tcPr>
          <w:p>
            <w:pPr>
              <w:spacing w:after="0" w:line="269" w:lineRule="auto"/>
              <w:jc w:val="right"/>
              <w:bidi/>
            </w:pPr>
            <w:r/>
            <w:r>
              <w:rPr>
                <w:rFonts w:ascii="DejaVu Sans" w:hAnsi="DejaVu Sans" w:eastAsia="DejaVu Sans" w:cs="DejaVu Sans"/>
                <w:b w:val="0"/>
                <w:sz w:val="17"/>
                <w:rtl/>
              </w:rPr>
              <w:t>Dedicated</w:t>
            </w:r>
          </w:p>
        </w:tc>
        <w:tc>
          <w:tcPr>
            <w:tcW w:type="dxa" w:w="3552"/>
            <w:vAlign w:val="top"/>
          </w:tcPr>
          <w:p>
            <w:pPr>
              <w:spacing w:after="0" w:line="269" w:lineRule="auto"/>
              <w:jc w:val="right"/>
              <w:bidi/>
            </w:pPr>
            <w:r/>
            <w:r>
              <w:rPr>
                <w:rFonts w:ascii="DejaVu Sans" w:hAnsi="DejaVu Sans" w:eastAsia="DejaVu Sans" w:cs="DejaVu Sans"/>
                <w:b w:val="0"/>
                <w:sz w:val="17"/>
                <w:rtl/>
              </w:rPr>
              <w:t>Kabeeri Central غالباً</w:t>
            </w:r>
          </w:p>
        </w:tc>
        <w:tc>
          <w:tcPr>
            <w:tcW w:type="dxa" w:w="3552"/>
            <w:vAlign w:val="top"/>
          </w:tcPr>
          <w:p>
            <w:pPr>
              <w:spacing w:after="0" w:line="269" w:lineRule="auto"/>
              <w:jc w:val="right"/>
              <w:bidi/>
            </w:pPr>
            <w:r/>
            <w:r>
              <w:rPr>
                <w:rFonts w:ascii="DejaVu Sans" w:hAnsi="DejaVu Sans" w:eastAsia="DejaVu Sans" w:cs="DejaVu Sans"/>
                <w:b w:val="0"/>
                <w:sz w:val="17"/>
                <w:rtl/>
              </w:rPr>
              <w:t>الفوترة المركزية ترصد usage summaries فقط دون بيانات خاصة.</w:t>
            </w:r>
          </w:p>
        </w:tc>
      </w:tr>
      <w:tr>
        <w:tc>
          <w:tcPr>
            <w:tcW w:type="dxa" w:w="3552"/>
            <w:vAlign w:val="top"/>
          </w:tcPr>
          <w:p>
            <w:pPr>
              <w:spacing w:after="0" w:line="269" w:lineRule="auto"/>
              <w:jc w:val="right"/>
              <w:bidi/>
            </w:pPr>
            <w:r/>
            <w:r>
              <w:rPr>
                <w:rFonts w:ascii="DejaVu Sans" w:hAnsi="DejaVu Sans" w:eastAsia="DejaVu Sans" w:cs="DejaVu Sans"/>
                <w:b w:val="0"/>
                <w:sz w:val="17"/>
                <w:rtl/>
              </w:rPr>
              <w:t>Terminated</w:t>
            </w:r>
          </w:p>
        </w:tc>
        <w:tc>
          <w:tcPr>
            <w:tcW w:type="dxa" w:w="3552"/>
            <w:vAlign w:val="top"/>
          </w:tcPr>
          <w:p>
            <w:pPr>
              <w:spacing w:after="0" w:line="269" w:lineRule="auto"/>
              <w:jc w:val="right"/>
              <w:bidi/>
            </w:pPr>
            <w:r/>
            <w:r>
              <w:rPr>
                <w:rFonts w:ascii="DejaVu Sans" w:hAnsi="DejaVu Sans" w:eastAsia="DejaVu Sans" w:cs="DejaVu Sans"/>
                <w:b w:val="0"/>
                <w:sz w:val="17"/>
                <w:rtl/>
              </w:rPr>
              <w:t>Billing history فقط</w:t>
            </w:r>
          </w:p>
        </w:tc>
        <w:tc>
          <w:tcPr>
            <w:tcW w:type="dxa" w:w="3552"/>
            <w:vAlign w:val="top"/>
          </w:tcPr>
          <w:p>
            <w:pPr>
              <w:spacing w:after="0" w:line="269" w:lineRule="auto"/>
              <w:jc w:val="right"/>
              <w:bidi/>
            </w:pPr>
            <w:r/>
            <w:r>
              <w:rPr>
                <w:rFonts w:ascii="DejaVu Sans" w:hAnsi="DejaVu Sans" w:eastAsia="DejaVu Sans" w:cs="DejaVu Sans"/>
                <w:b w:val="0"/>
                <w:sz w:val="17"/>
                <w:rtl/>
              </w:rPr>
              <w:t>لا تبقى حقوق تشغيلية إلا إذا توجد التزامات قانونية أو ديون.</w:t>
            </w:r>
          </w:p>
        </w:tc>
      </w:tr>
    </w:tbl>
    <w:p/>
    <w:p>
      <w:pPr>
        <w:pStyle w:val="Heading1"/>
        <w:spacing w:after="120" w:line="269" w:lineRule="auto"/>
        <w:jc w:val="right"/>
        <w:bidi/>
      </w:pPr>
      <w:r>
        <w:rPr>
          <w:rFonts w:ascii="DejaVu Sans" w:hAnsi="DejaVu Sans" w:eastAsia="DejaVu Sans" w:cs="DejaVu Sans"/>
          <w:b/>
          <w:color w:val="1F4E79"/>
          <w:sz w:val="30"/>
          <w:rtl/>
        </w:rPr>
        <w:t>15. AI Billing</w:t>
      </w:r>
    </w:p>
    <w:p>
      <w:pPr>
        <w:spacing w:after="80" w:line="269" w:lineRule="auto"/>
        <w:jc w:val="right"/>
        <w:bidi/>
      </w:pPr>
      <w:r>
        <w:rPr>
          <w:rFonts w:ascii="DejaVu Sans" w:hAnsi="DejaVu Sans" w:eastAsia="DejaVu Sans" w:cs="DejaVu Sans"/>
          <w:b w:val="0"/>
          <w:sz w:val="21"/>
          <w:rtl/>
        </w:rPr>
        <w:t>AI لا يجب أن يكون مجانياً بالكامل لأنه يستهلك تكلفة مباشرة. يمكن تسعيره كرصيد أو limits ضمن الخطة أو Add-on.</w:t>
      </w:r>
    </w:p>
    <w:p>
      <w:pPr>
        <w:spacing w:after="40" w:line="269" w:lineRule="auto"/>
        <w:jc w:val="right"/>
        <w:bidi/>
      </w:pPr>
      <w:r>
        <w:rPr>
          <w:rFonts w:ascii="DejaVu Sans" w:hAnsi="DejaVu Sans" w:eastAsia="DejaVu Sans" w:cs="DejaVu Sans"/>
          <w:b w:val="0"/>
          <w:sz w:val="20"/>
          <w:rtl/>
        </w:rPr>
        <w:t>• ai_credits balance أو usage_records من ai_actions/ai_tokens.</w:t>
      </w:r>
    </w:p>
    <w:p>
      <w:pPr>
        <w:spacing w:after="40" w:line="269" w:lineRule="auto"/>
        <w:jc w:val="right"/>
        <w:bidi/>
      </w:pPr>
      <w:r>
        <w:rPr>
          <w:rFonts w:ascii="DejaVu Sans" w:hAnsi="DejaVu Sans" w:eastAsia="DejaVu Sans" w:cs="DejaVu Sans"/>
          <w:b w:val="0"/>
          <w:sz w:val="20"/>
          <w:rtl/>
        </w:rPr>
        <w:t>• AI Assistant basic ضمن الخطط، وAI Agents المتقدمة كـ Add-on.</w:t>
      </w:r>
    </w:p>
    <w:p>
      <w:pPr>
        <w:spacing w:after="40" w:line="269" w:lineRule="auto"/>
        <w:jc w:val="right"/>
        <w:bidi/>
      </w:pPr>
      <w:r>
        <w:rPr>
          <w:rFonts w:ascii="DejaVu Sans" w:hAnsi="DejaVu Sans" w:eastAsia="DejaVu Sans" w:cs="DejaVu Sans"/>
          <w:b w:val="0"/>
          <w:sz w:val="20"/>
          <w:rtl/>
        </w:rPr>
        <w:t>• AI apply sensitive changes قد يحتاج Entitlement + Permission + Approval.</w:t>
      </w:r>
    </w:p>
    <w:p>
      <w:pPr>
        <w:spacing w:after="40" w:line="269" w:lineRule="auto"/>
        <w:jc w:val="right"/>
        <w:bidi/>
      </w:pPr>
      <w:r>
        <w:rPr>
          <w:rFonts w:ascii="DejaVu Sans" w:hAnsi="DejaVu Sans" w:eastAsia="DejaVu Sans" w:cs="DejaVu Sans"/>
          <w:b w:val="0"/>
          <w:sz w:val="20"/>
          <w:rtl/>
        </w:rPr>
        <w:t>• Enterprise private AI يمكن تسعيره بعقد منفصل.</w:t>
      </w:r>
    </w:p>
    <w:p>
      <w:pPr>
        <w:pStyle w:val="Heading1"/>
        <w:spacing w:after="120" w:line="269" w:lineRule="auto"/>
        <w:jc w:val="right"/>
        <w:bidi/>
      </w:pPr>
      <w:r>
        <w:rPr>
          <w:rFonts w:ascii="DejaVu Sans" w:hAnsi="DejaVu Sans" w:eastAsia="DejaVu Sans" w:cs="DejaVu Sans"/>
          <w:b/>
          <w:color w:val="1F4E79"/>
          <w:sz w:val="30"/>
          <w:rtl/>
        </w:rPr>
        <w:t>16. Legal Verification Billing</w:t>
      </w:r>
    </w:p>
    <w:p>
      <w:pPr>
        <w:spacing w:after="80" w:line="269" w:lineRule="auto"/>
        <w:jc w:val="right"/>
        <w:bidi/>
      </w:pPr>
      <w:r>
        <w:rPr>
          <w:rFonts w:ascii="DejaVu Sans" w:hAnsi="DejaVu Sans" w:eastAsia="DejaVu Sans" w:cs="DejaVu Sans"/>
          <w:b w:val="0"/>
          <w:sz w:val="21"/>
          <w:rtl/>
        </w:rPr>
        <w:t>التوثيق القانوني يحتاج رسوم مختلفة حسب الدولة والقطاع وسرعة المراجعة، وقد يتضمن توزيع إيراد بين Kabeeri ومكتب قانوني.</w:t>
      </w:r>
    </w:p>
    <w:p>
      <w:pPr>
        <w:spacing w:after="80" w:line="269" w:lineRule="auto"/>
        <w:jc w:val="right"/>
        <w:bidi/>
      </w:pPr>
      <w:r>
        <w:rPr>
          <w:rFonts w:ascii="DejaVu Sans" w:hAnsi="DejaVu Sans" w:eastAsia="DejaVu Sans" w:cs="DejaVu Sans"/>
          <w:b w:val="0"/>
          <w:sz w:val="21"/>
          <w:rtl/>
        </w:rPr>
        <w:t>verification_request submitted → fee calculated by country pack/verification level → invoice item created → payment confirmed → legal review starts → revenue allocation created for legal partner</w:t>
      </w:r>
    </w:p>
    <w:p>
      <w:pPr>
        <w:pStyle w:val="Heading1"/>
        <w:spacing w:after="120" w:line="269" w:lineRule="auto"/>
        <w:jc w:val="right"/>
        <w:bidi/>
      </w:pPr>
      <w:r>
        <w:rPr>
          <w:rFonts w:ascii="DejaVu Sans" w:hAnsi="DejaVu Sans" w:eastAsia="DejaVu Sans" w:cs="DejaVu Sans"/>
          <w:b/>
          <w:color w:val="1F4E79"/>
          <w:sz w:val="30"/>
          <w:rtl/>
        </w:rPr>
        <w:t>17. Mall / Marketplace Billing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العنصر</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التسعير</w:t>
            </w:r>
          </w:p>
        </w:tc>
        <w:tc>
          <w:tcPr>
            <w:tcW w:type="dxa" w:w="3552"/>
            <w:vAlign w:val="top"/>
            <w:shd w:fill="D9EAF7"/>
          </w:tcPr>
          <w:p>
            <w:pPr>
              <w:spacing w:after="0" w:line="269" w:lineRule="auto"/>
              <w:jc w:val="right"/>
              <w:bidi/>
            </w:pPr>
            <w:r/>
            <w:r>
              <w:rPr>
                <w:rFonts w:ascii="DejaVu Sans" w:hAnsi="DejaVu Sans" w:eastAsia="DejaVu Sans" w:cs="DejaVu Sans"/>
                <w:b/>
                <w:color w:val="000000"/>
                <w:sz w:val="17"/>
                <w:rtl/>
              </w:rPr>
              <w:t>الجداول</w:t>
            </w:r>
          </w:p>
        </w:tc>
      </w:tr>
      <w:tr>
        <w:tc>
          <w:tcPr>
            <w:tcW w:type="dxa" w:w="3552"/>
            <w:vAlign w:val="top"/>
          </w:tcPr>
          <w:p>
            <w:pPr>
              <w:spacing w:after="0" w:line="269" w:lineRule="auto"/>
              <w:jc w:val="right"/>
              <w:bidi/>
            </w:pPr>
            <w:r/>
            <w:r>
              <w:rPr>
                <w:rFonts w:ascii="DejaVu Sans" w:hAnsi="DejaVu Sans" w:eastAsia="DejaVu Sans" w:cs="DejaVu Sans"/>
                <w:b w:val="0"/>
                <w:sz w:val="17"/>
                <w:rtl/>
              </w:rPr>
              <w:t>Free Listing</w:t>
            </w:r>
          </w:p>
        </w:tc>
        <w:tc>
          <w:tcPr>
            <w:tcW w:type="dxa" w:w="3552"/>
            <w:vAlign w:val="top"/>
          </w:tcPr>
          <w:p>
            <w:pPr>
              <w:spacing w:after="0" w:line="269" w:lineRule="auto"/>
              <w:jc w:val="right"/>
              <w:bidi/>
            </w:pPr>
            <w:r/>
            <w:r>
              <w:rPr>
                <w:rFonts w:ascii="DejaVu Sans" w:hAnsi="DejaVu Sans" w:eastAsia="DejaVu Sans" w:cs="DejaVu Sans"/>
                <w:b w:val="0"/>
                <w:sz w:val="17"/>
                <w:rtl/>
              </w:rPr>
              <w:t>مجاني بحدود ظهور</w:t>
            </w:r>
          </w:p>
        </w:tc>
        <w:tc>
          <w:tcPr>
            <w:tcW w:type="dxa" w:w="3552"/>
            <w:vAlign w:val="top"/>
          </w:tcPr>
          <w:p>
            <w:pPr>
              <w:spacing w:after="0" w:line="269" w:lineRule="auto"/>
              <w:jc w:val="right"/>
              <w:bidi/>
            </w:pPr>
            <w:r/>
            <w:r>
              <w:rPr>
                <w:rFonts w:ascii="DejaVu Sans" w:hAnsi="DejaVu Sans" w:eastAsia="DejaVu Sans" w:cs="DejaVu Sans"/>
                <w:b w:val="0"/>
                <w:sz w:val="17"/>
                <w:rtl/>
              </w:rPr>
              <w:t>entitlements</w:t>
            </w:r>
          </w:p>
        </w:tc>
      </w:tr>
      <w:tr>
        <w:tc>
          <w:tcPr>
            <w:tcW w:type="dxa" w:w="3552"/>
            <w:vAlign w:val="top"/>
          </w:tcPr>
          <w:p>
            <w:pPr>
              <w:spacing w:after="0" w:line="269" w:lineRule="auto"/>
              <w:jc w:val="right"/>
              <w:bidi/>
            </w:pPr>
            <w:r/>
            <w:r>
              <w:rPr>
                <w:rFonts w:ascii="DejaVu Sans" w:hAnsi="DejaVu Sans" w:eastAsia="DejaVu Sans" w:cs="DejaVu Sans"/>
                <w:b w:val="0"/>
                <w:sz w:val="17"/>
                <w:rtl/>
              </w:rPr>
              <w:t>Featured Listing</w:t>
            </w:r>
          </w:p>
        </w:tc>
        <w:tc>
          <w:tcPr>
            <w:tcW w:type="dxa" w:w="3552"/>
            <w:vAlign w:val="top"/>
          </w:tcPr>
          <w:p>
            <w:pPr>
              <w:spacing w:after="0" w:line="269" w:lineRule="auto"/>
              <w:jc w:val="right"/>
              <w:bidi/>
            </w:pPr>
            <w:r/>
            <w:r>
              <w:rPr>
                <w:rFonts w:ascii="DejaVu Sans" w:hAnsi="DejaVu Sans" w:eastAsia="DejaVu Sans" w:cs="DejaVu Sans"/>
                <w:b w:val="0"/>
                <w:sz w:val="17"/>
                <w:rtl/>
              </w:rPr>
              <w:t>دفعة أو اشتراك</w:t>
            </w:r>
          </w:p>
        </w:tc>
        <w:tc>
          <w:tcPr>
            <w:tcW w:type="dxa" w:w="3552"/>
            <w:vAlign w:val="top"/>
          </w:tcPr>
          <w:p>
            <w:pPr>
              <w:spacing w:after="0" w:line="269" w:lineRule="auto"/>
              <w:jc w:val="right"/>
              <w:bidi/>
            </w:pPr>
            <w:r/>
            <w:r>
              <w:rPr>
                <w:rFonts w:ascii="DejaVu Sans" w:hAnsi="DejaVu Sans" w:eastAsia="DejaVu Sans" w:cs="DejaVu Sans"/>
                <w:b w:val="0"/>
                <w:sz w:val="17"/>
                <w:rtl/>
              </w:rPr>
              <w:t>subscription_items / invoice_items_platform</w:t>
            </w:r>
          </w:p>
        </w:tc>
      </w:tr>
      <w:tr>
        <w:tc>
          <w:tcPr>
            <w:tcW w:type="dxa" w:w="3552"/>
            <w:vAlign w:val="top"/>
          </w:tcPr>
          <w:p>
            <w:pPr>
              <w:spacing w:after="0" w:line="269" w:lineRule="auto"/>
              <w:jc w:val="right"/>
              <w:bidi/>
            </w:pPr>
            <w:r/>
            <w:r>
              <w:rPr>
                <w:rFonts w:ascii="DejaVu Sans" w:hAnsi="DejaVu Sans" w:eastAsia="DejaVu Sans" w:cs="DejaVu Sans"/>
                <w:b w:val="0"/>
                <w:sz w:val="17"/>
                <w:rtl/>
              </w:rPr>
              <w:t>Sponsored Placement</w:t>
            </w:r>
          </w:p>
        </w:tc>
        <w:tc>
          <w:tcPr>
            <w:tcW w:type="dxa" w:w="3552"/>
            <w:vAlign w:val="top"/>
          </w:tcPr>
          <w:p>
            <w:pPr>
              <w:spacing w:after="0" w:line="269" w:lineRule="auto"/>
              <w:jc w:val="right"/>
              <w:bidi/>
            </w:pPr>
            <w:r/>
            <w:r>
              <w:rPr>
                <w:rFonts w:ascii="DejaVu Sans" w:hAnsi="DejaVu Sans" w:eastAsia="DejaVu Sans" w:cs="DejaVu Sans"/>
                <w:b w:val="0"/>
                <w:sz w:val="17"/>
                <w:rtl/>
              </w:rPr>
              <w:t>مدة + موضع + ميزانية</w:t>
            </w:r>
          </w:p>
        </w:tc>
        <w:tc>
          <w:tcPr>
            <w:tcW w:type="dxa" w:w="3552"/>
            <w:vAlign w:val="top"/>
          </w:tcPr>
          <w:p>
            <w:pPr>
              <w:spacing w:after="0" w:line="269" w:lineRule="auto"/>
              <w:jc w:val="right"/>
              <w:bidi/>
            </w:pPr>
            <w:r/>
            <w:r>
              <w:rPr>
                <w:rFonts w:ascii="DejaVu Sans" w:hAnsi="DejaVu Sans" w:eastAsia="DejaVu Sans" w:cs="DejaVu Sans"/>
                <w:b w:val="0"/>
                <w:sz w:val="17"/>
                <w:rtl/>
              </w:rPr>
              <w:t>subscription_items + usage_records</w:t>
            </w:r>
          </w:p>
        </w:tc>
      </w:tr>
      <w:tr>
        <w:tc>
          <w:tcPr>
            <w:tcW w:type="dxa" w:w="3552"/>
            <w:vAlign w:val="top"/>
          </w:tcPr>
          <w:p>
            <w:pPr>
              <w:spacing w:after="0" w:line="269" w:lineRule="auto"/>
              <w:jc w:val="right"/>
              <w:bidi/>
            </w:pPr>
            <w:r/>
            <w:r>
              <w:rPr>
                <w:rFonts w:ascii="DejaVu Sans" w:hAnsi="DejaVu Sans" w:eastAsia="DejaVu Sans" w:cs="DejaVu Sans"/>
                <w:b w:val="0"/>
                <w:sz w:val="17"/>
                <w:rtl/>
              </w:rPr>
              <w:t>Lead Fee</w:t>
            </w:r>
          </w:p>
        </w:tc>
        <w:tc>
          <w:tcPr>
            <w:tcW w:type="dxa" w:w="3552"/>
            <w:vAlign w:val="top"/>
          </w:tcPr>
          <w:p>
            <w:pPr>
              <w:spacing w:after="0" w:line="269" w:lineRule="auto"/>
              <w:jc w:val="right"/>
              <w:bidi/>
            </w:pPr>
            <w:r/>
            <w:r>
              <w:rPr>
                <w:rFonts w:ascii="DejaVu Sans" w:hAnsi="DejaVu Sans" w:eastAsia="DejaVu Sans" w:cs="DejaVu Sans"/>
                <w:b w:val="0"/>
                <w:sz w:val="17"/>
                <w:rtl/>
              </w:rPr>
              <w:t>حسب lead مؤهل</w:t>
            </w:r>
          </w:p>
        </w:tc>
        <w:tc>
          <w:tcPr>
            <w:tcW w:type="dxa" w:w="3552"/>
            <w:vAlign w:val="top"/>
          </w:tcPr>
          <w:p>
            <w:pPr>
              <w:spacing w:after="0" w:line="269" w:lineRule="auto"/>
              <w:jc w:val="right"/>
              <w:bidi/>
            </w:pPr>
            <w:r/>
            <w:r>
              <w:rPr>
                <w:rFonts w:ascii="DejaVu Sans" w:hAnsi="DejaVu Sans" w:eastAsia="DejaVu Sans" w:cs="DejaVu Sans"/>
                <w:b w:val="0"/>
                <w:sz w:val="17"/>
                <w:rtl/>
              </w:rPr>
              <w:t>usage_records + invoice_items_platform</w:t>
            </w:r>
          </w:p>
        </w:tc>
      </w:tr>
      <w:tr>
        <w:tc>
          <w:tcPr>
            <w:tcW w:type="dxa" w:w="3552"/>
            <w:vAlign w:val="top"/>
          </w:tcPr>
          <w:p>
            <w:pPr>
              <w:spacing w:after="0" w:line="269" w:lineRule="auto"/>
              <w:jc w:val="right"/>
              <w:bidi/>
            </w:pPr>
            <w:r/>
            <w:r>
              <w:rPr>
                <w:rFonts w:ascii="DejaVu Sans" w:hAnsi="DejaVu Sans" w:eastAsia="DejaVu Sans" w:cs="DejaVu Sans"/>
                <w:b w:val="0"/>
                <w:sz w:val="17"/>
                <w:rtl/>
              </w:rPr>
              <w:t>Commission</w:t>
            </w:r>
          </w:p>
        </w:tc>
        <w:tc>
          <w:tcPr>
            <w:tcW w:type="dxa" w:w="3552"/>
            <w:vAlign w:val="top"/>
          </w:tcPr>
          <w:p>
            <w:pPr>
              <w:spacing w:after="0" w:line="269" w:lineRule="auto"/>
              <w:jc w:val="right"/>
              <w:bidi/>
            </w:pPr>
            <w:r/>
            <w:r>
              <w:rPr>
                <w:rFonts w:ascii="DejaVu Sans" w:hAnsi="DejaVu Sans" w:eastAsia="DejaVu Sans" w:cs="DejaVu Sans"/>
                <w:b w:val="0"/>
                <w:sz w:val="17"/>
                <w:rtl/>
              </w:rPr>
              <w:t>نسبة من بيع/حجز/عقد</w:t>
            </w:r>
          </w:p>
        </w:tc>
        <w:tc>
          <w:tcPr>
            <w:tcW w:type="dxa" w:w="3552"/>
            <w:vAlign w:val="top"/>
          </w:tcPr>
          <w:p>
            <w:pPr>
              <w:spacing w:after="0" w:line="269" w:lineRule="auto"/>
              <w:jc w:val="right"/>
              <w:bidi/>
            </w:pPr>
            <w:r/>
            <w:r>
              <w:rPr>
                <w:rFonts w:ascii="DejaVu Sans" w:hAnsi="DejaVu Sans" w:eastAsia="DejaVu Sans" w:cs="DejaVu Sans"/>
                <w:b w:val="0"/>
                <w:sz w:val="17"/>
                <w:rtl/>
              </w:rPr>
              <w:t>billing_revenue_allocations</w:t>
            </w:r>
          </w:p>
        </w:tc>
      </w:tr>
      <w:tr>
        <w:tc>
          <w:tcPr>
            <w:tcW w:type="dxa" w:w="3552"/>
            <w:vAlign w:val="top"/>
          </w:tcPr>
          <w:p>
            <w:pPr>
              <w:spacing w:after="0" w:line="269" w:lineRule="auto"/>
              <w:jc w:val="right"/>
              <w:bidi/>
            </w:pPr>
            <w:r/>
            <w:r>
              <w:rPr>
                <w:rFonts w:ascii="DejaVu Sans" w:hAnsi="DejaVu Sans" w:eastAsia="DejaVu Sans" w:cs="DejaVu Sans"/>
                <w:b w:val="0"/>
                <w:sz w:val="17"/>
                <w:rtl/>
              </w:rPr>
              <w:t>Package Sale</w:t>
            </w:r>
          </w:p>
        </w:tc>
        <w:tc>
          <w:tcPr>
            <w:tcW w:type="dxa" w:w="3552"/>
            <w:vAlign w:val="top"/>
          </w:tcPr>
          <w:p>
            <w:pPr>
              <w:spacing w:after="0" w:line="269" w:lineRule="auto"/>
              <w:jc w:val="right"/>
              <w:bidi/>
            </w:pPr>
            <w:r/>
            <w:r>
              <w:rPr>
                <w:rFonts w:ascii="DejaVu Sans" w:hAnsi="DejaVu Sans" w:eastAsia="DejaVu Sans" w:cs="DejaVu Sans"/>
                <w:b w:val="0"/>
                <w:sz w:val="17"/>
                <w:rtl/>
              </w:rPr>
              <w:t>بيع أو اشتراك أو revenue share</w:t>
            </w:r>
          </w:p>
        </w:tc>
        <w:tc>
          <w:tcPr>
            <w:tcW w:type="dxa" w:w="3552"/>
            <w:vAlign w:val="top"/>
          </w:tcPr>
          <w:p>
            <w:pPr>
              <w:spacing w:after="0" w:line="269" w:lineRule="auto"/>
              <w:jc w:val="right"/>
              <w:bidi/>
            </w:pPr>
            <w:r/>
            <w:r>
              <w:rPr>
                <w:rFonts w:ascii="DejaVu Sans" w:hAnsi="DejaVu Sans" w:eastAsia="DejaVu Sans" w:cs="DejaVu Sans"/>
                <w:b w:val="0"/>
                <w:sz w:val="17"/>
                <w:rtl/>
              </w:rPr>
              <w:t>billing_revenue_allocations</w:t>
            </w:r>
          </w:p>
        </w:tc>
      </w:tr>
    </w:tbl>
    <w:p/>
    <w:p>
      <w:pPr>
        <w:pStyle w:val="Heading1"/>
        <w:spacing w:after="120" w:line="269" w:lineRule="auto"/>
        <w:jc w:val="right"/>
        <w:bidi/>
      </w:pPr>
      <w:r>
        <w:rPr>
          <w:rFonts w:ascii="DejaVu Sans" w:hAnsi="DejaVu Sans" w:eastAsia="DejaVu Sans" w:cs="DejaVu Sans"/>
          <w:b/>
          <w:color w:val="1F4E79"/>
          <w:sz w:val="30"/>
          <w:rtl/>
        </w:rPr>
        <w:t>18. Permissions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pPr>
              <w:spacing w:after="0" w:line="269" w:lineRule="auto"/>
              <w:jc w:val="right"/>
              <w:bidi/>
            </w:pPr>
            <w:r/>
            <w:r>
              <w:rPr>
                <w:rFonts w:ascii="DejaVu Sans" w:hAnsi="DejaVu Sans" w:eastAsia="DejaVu Sans" w:cs="DejaVu Sans"/>
                <w:b/>
                <w:color w:val="000000"/>
                <w:sz w:val="17"/>
                <w:rtl/>
              </w:rPr>
              <w:t>Permission</w:t>
            </w:r>
          </w:p>
        </w:tc>
        <w:tc>
          <w:tcPr>
            <w:tcW w:type="dxa" w:w="5328"/>
            <w:vAlign w:val="top"/>
            <w:shd w:fill="D9EAF7"/>
          </w:tcPr>
          <w:p>
            <w:pPr>
              <w:spacing w:after="0" w:line="269" w:lineRule="auto"/>
              <w:jc w:val="right"/>
              <w:bidi/>
            </w:pPr>
            <w:r/>
            <w:r>
              <w:rPr>
                <w:rFonts w:ascii="DejaVu Sans" w:hAnsi="DejaVu Sans" w:eastAsia="DejaVu Sans" w:cs="DejaVu Sans"/>
                <w:b/>
                <w:color w:val="000000"/>
                <w:sz w:val="17"/>
                <w:rtl/>
              </w:rPr>
              <w:t>المعنى</w:t>
            </w:r>
          </w:p>
        </w:tc>
      </w:tr>
      <w:tr>
        <w:tc>
          <w:tcPr>
            <w:tcW w:type="dxa" w:w="5328"/>
            <w:vAlign w:val="top"/>
          </w:tcPr>
          <w:p>
            <w:pPr>
              <w:spacing w:after="0" w:line="269" w:lineRule="auto"/>
              <w:jc w:val="right"/>
              <w:bidi/>
            </w:pPr>
            <w:r/>
            <w:r>
              <w:rPr>
                <w:rFonts w:ascii="DejaVu Sans" w:hAnsi="DejaVu Sans" w:eastAsia="DejaVu Sans" w:cs="DejaVu Sans"/>
                <w:b w:val="0"/>
                <w:sz w:val="17"/>
                <w:rtl/>
              </w:rPr>
              <w:t>billing.account.view</w:t>
            </w:r>
          </w:p>
        </w:tc>
        <w:tc>
          <w:tcPr>
            <w:tcW w:type="dxa" w:w="5328"/>
            <w:vAlign w:val="top"/>
          </w:tcPr>
          <w:p>
            <w:pPr>
              <w:spacing w:after="0" w:line="269" w:lineRule="auto"/>
              <w:jc w:val="right"/>
              <w:bidi/>
            </w:pPr>
            <w:r/>
            <w:r>
              <w:rPr>
                <w:rFonts w:ascii="DejaVu Sans" w:hAnsi="DejaVu Sans" w:eastAsia="DejaVu Sans" w:cs="DejaVu Sans"/>
                <w:b w:val="0"/>
                <w:sz w:val="17"/>
                <w:rtl/>
              </w:rPr>
              <w:t>رؤية حساب الفوترة</w:t>
            </w:r>
          </w:p>
        </w:tc>
      </w:tr>
      <w:tr>
        <w:tc>
          <w:tcPr>
            <w:tcW w:type="dxa" w:w="5328"/>
            <w:vAlign w:val="top"/>
          </w:tcPr>
          <w:p>
            <w:pPr>
              <w:spacing w:after="0" w:line="269" w:lineRule="auto"/>
              <w:jc w:val="right"/>
              <w:bidi/>
            </w:pPr>
            <w:r/>
            <w:r>
              <w:rPr>
                <w:rFonts w:ascii="DejaVu Sans" w:hAnsi="DejaVu Sans" w:eastAsia="DejaVu Sans" w:cs="DejaVu Sans"/>
                <w:b w:val="0"/>
                <w:sz w:val="17"/>
                <w:rtl/>
              </w:rPr>
              <w:t>billing.account.manage</w:t>
            </w:r>
          </w:p>
        </w:tc>
        <w:tc>
          <w:tcPr>
            <w:tcW w:type="dxa" w:w="5328"/>
            <w:vAlign w:val="top"/>
          </w:tcPr>
          <w:p>
            <w:pPr>
              <w:spacing w:after="0" w:line="269" w:lineRule="auto"/>
              <w:jc w:val="right"/>
              <w:bidi/>
            </w:pPr>
            <w:r/>
            <w:r>
              <w:rPr>
                <w:rFonts w:ascii="DejaVu Sans" w:hAnsi="DejaVu Sans" w:eastAsia="DejaVu Sans" w:cs="DejaVu Sans"/>
                <w:b w:val="0"/>
                <w:sz w:val="17"/>
                <w:rtl/>
              </w:rPr>
              <w:t>تعديل بيانات الفوترة</w:t>
            </w:r>
          </w:p>
        </w:tc>
      </w:tr>
      <w:tr>
        <w:tc>
          <w:tcPr>
            <w:tcW w:type="dxa" w:w="5328"/>
            <w:vAlign w:val="top"/>
          </w:tcPr>
          <w:p>
            <w:pPr>
              <w:spacing w:after="0" w:line="269" w:lineRule="auto"/>
              <w:jc w:val="right"/>
              <w:bidi/>
            </w:pPr>
            <w:r/>
            <w:r>
              <w:rPr>
                <w:rFonts w:ascii="DejaVu Sans" w:hAnsi="DejaVu Sans" w:eastAsia="DejaVu Sans" w:cs="DejaVu Sans"/>
                <w:b w:val="0"/>
                <w:sz w:val="17"/>
                <w:rtl/>
              </w:rPr>
              <w:t>billing.subscription.view</w:t>
            </w:r>
          </w:p>
        </w:tc>
        <w:tc>
          <w:tcPr>
            <w:tcW w:type="dxa" w:w="5328"/>
            <w:vAlign w:val="top"/>
          </w:tcPr>
          <w:p>
            <w:pPr>
              <w:spacing w:after="0" w:line="269" w:lineRule="auto"/>
              <w:jc w:val="right"/>
              <w:bidi/>
            </w:pPr>
            <w:r/>
            <w:r>
              <w:rPr>
                <w:rFonts w:ascii="DejaVu Sans" w:hAnsi="DejaVu Sans" w:eastAsia="DejaVu Sans" w:cs="DejaVu Sans"/>
                <w:b w:val="0"/>
                <w:sz w:val="17"/>
                <w:rtl/>
              </w:rPr>
              <w:t>رؤية الاشتراكات</w:t>
            </w:r>
          </w:p>
        </w:tc>
      </w:tr>
      <w:tr>
        <w:tc>
          <w:tcPr>
            <w:tcW w:type="dxa" w:w="5328"/>
            <w:vAlign w:val="top"/>
          </w:tcPr>
          <w:p>
            <w:pPr>
              <w:spacing w:after="0" w:line="269" w:lineRule="auto"/>
              <w:jc w:val="right"/>
              <w:bidi/>
            </w:pPr>
            <w:r/>
            <w:r>
              <w:rPr>
                <w:rFonts w:ascii="DejaVu Sans" w:hAnsi="DejaVu Sans" w:eastAsia="DejaVu Sans" w:cs="DejaVu Sans"/>
                <w:b w:val="0"/>
                <w:sz w:val="17"/>
                <w:rtl/>
              </w:rPr>
              <w:t>billing.subscription.manage</w:t>
            </w:r>
          </w:p>
        </w:tc>
        <w:tc>
          <w:tcPr>
            <w:tcW w:type="dxa" w:w="5328"/>
            <w:vAlign w:val="top"/>
          </w:tcPr>
          <w:p>
            <w:pPr>
              <w:spacing w:after="0" w:line="269" w:lineRule="auto"/>
              <w:jc w:val="right"/>
              <w:bidi/>
            </w:pPr>
            <w:r/>
            <w:r>
              <w:rPr>
                <w:rFonts w:ascii="DejaVu Sans" w:hAnsi="DejaVu Sans" w:eastAsia="DejaVu Sans" w:cs="DejaVu Sans"/>
                <w:b w:val="0"/>
                <w:sz w:val="17"/>
                <w:rtl/>
              </w:rPr>
              <w:t>تغيير خطة أو إلغاء</w:t>
            </w:r>
          </w:p>
        </w:tc>
      </w:tr>
      <w:tr>
        <w:tc>
          <w:tcPr>
            <w:tcW w:type="dxa" w:w="5328"/>
            <w:vAlign w:val="top"/>
          </w:tcPr>
          <w:p>
            <w:pPr>
              <w:spacing w:after="0" w:line="269" w:lineRule="auto"/>
              <w:jc w:val="right"/>
              <w:bidi/>
            </w:pPr>
            <w:r/>
            <w:r>
              <w:rPr>
                <w:rFonts w:ascii="DejaVu Sans" w:hAnsi="DejaVu Sans" w:eastAsia="DejaVu Sans" w:cs="DejaVu Sans"/>
                <w:b w:val="0"/>
                <w:sz w:val="17"/>
                <w:rtl/>
              </w:rPr>
              <w:t>billing.payment.manage</w:t>
            </w:r>
          </w:p>
        </w:tc>
        <w:tc>
          <w:tcPr>
            <w:tcW w:type="dxa" w:w="5328"/>
            <w:vAlign w:val="top"/>
          </w:tcPr>
          <w:p>
            <w:pPr>
              <w:spacing w:after="0" w:line="269" w:lineRule="auto"/>
              <w:jc w:val="right"/>
              <w:bidi/>
            </w:pPr>
            <w:r/>
            <w:r>
              <w:rPr>
                <w:rFonts w:ascii="DejaVu Sans" w:hAnsi="DejaVu Sans" w:eastAsia="DejaVu Sans" w:cs="DejaVu Sans"/>
                <w:b w:val="0"/>
                <w:sz w:val="17"/>
                <w:rtl/>
              </w:rPr>
              <w:t>إدارة وسيلة الدفع</w:t>
            </w:r>
          </w:p>
        </w:tc>
      </w:tr>
      <w:tr>
        <w:tc>
          <w:tcPr>
            <w:tcW w:type="dxa" w:w="5328"/>
            <w:vAlign w:val="top"/>
          </w:tcPr>
          <w:p>
            <w:pPr>
              <w:spacing w:after="0" w:line="269" w:lineRule="auto"/>
              <w:jc w:val="right"/>
              <w:bidi/>
            </w:pPr>
            <w:r/>
            <w:r>
              <w:rPr>
                <w:rFonts w:ascii="DejaVu Sans" w:hAnsi="DejaVu Sans" w:eastAsia="DejaVu Sans" w:cs="DejaVu Sans"/>
                <w:b w:val="0"/>
                <w:sz w:val="17"/>
                <w:rtl/>
              </w:rPr>
              <w:t>billing.invoice.view</w:t>
            </w:r>
          </w:p>
        </w:tc>
        <w:tc>
          <w:tcPr>
            <w:tcW w:type="dxa" w:w="5328"/>
            <w:vAlign w:val="top"/>
          </w:tcPr>
          <w:p>
            <w:pPr>
              <w:spacing w:after="0" w:line="269" w:lineRule="auto"/>
              <w:jc w:val="right"/>
              <w:bidi/>
            </w:pPr>
            <w:r/>
            <w:r>
              <w:rPr>
                <w:rFonts w:ascii="DejaVu Sans" w:hAnsi="DejaVu Sans" w:eastAsia="DejaVu Sans" w:cs="DejaVu Sans"/>
                <w:b w:val="0"/>
                <w:sz w:val="17"/>
                <w:rtl/>
              </w:rPr>
              <w:t>رؤية فواتير المنصة</w:t>
            </w:r>
          </w:p>
        </w:tc>
      </w:tr>
      <w:tr>
        <w:tc>
          <w:tcPr>
            <w:tcW w:type="dxa" w:w="5328"/>
            <w:vAlign w:val="top"/>
          </w:tcPr>
          <w:p>
            <w:pPr>
              <w:spacing w:after="0" w:line="269" w:lineRule="auto"/>
              <w:jc w:val="right"/>
              <w:bidi/>
            </w:pPr>
            <w:r/>
            <w:r>
              <w:rPr>
                <w:rFonts w:ascii="DejaVu Sans" w:hAnsi="DejaVu Sans" w:eastAsia="DejaVu Sans" w:cs="DejaVu Sans"/>
                <w:b w:val="0"/>
                <w:sz w:val="17"/>
                <w:rtl/>
              </w:rPr>
              <w:t>billing.invoice.download</w:t>
            </w:r>
          </w:p>
        </w:tc>
        <w:tc>
          <w:tcPr>
            <w:tcW w:type="dxa" w:w="5328"/>
            <w:vAlign w:val="top"/>
          </w:tcPr>
          <w:p>
            <w:pPr>
              <w:spacing w:after="0" w:line="269" w:lineRule="auto"/>
              <w:jc w:val="right"/>
              <w:bidi/>
            </w:pPr>
            <w:r/>
            <w:r>
              <w:rPr>
                <w:rFonts w:ascii="DejaVu Sans" w:hAnsi="DejaVu Sans" w:eastAsia="DejaVu Sans" w:cs="DejaVu Sans"/>
                <w:b w:val="0"/>
                <w:sz w:val="17"/>
                <w:rtl/>
              </w:rPr>
              <w:t>تحميل PDF الفاتورة</w:t>
            </w:r>
          </w:p>
        </w:tc>
      </w:tr>
      <w:tr>
        <w:tc>
          <w:tcPr>
            <w:tcW w:type="dxa" w:w="5328"/>
            <w:vAlign w:val="top"/>
          </w:tcPr>
          <w:p>
            <w:pPr>
              <w:spacing w:after="0" w:line="269" w:lineRule="auto"/>
              <w:jc w:val="right"/>
              <w:bidi/>
            </w:pPr>
            <w:r/>
            <w:r>
              <w:rPr>
                <w:rFonts w:ascii="DejaVu Sans" w:hAnsi="DejaVu Sans" w:eastAsia="DejaVu Sans" w:cs="DejaVu Sans"/>
                <w:b w:val="0"/>
                <w:sz w:val="17"/>
                <w:rtl/>
              </w:rPr>
              <w:t>billing.entitlement.manage</w:t>
            </w:r>
          </w:p>
        </w:tc>
        <w:tc>
          <w:tcPr>
            <w:tcW w:type="dxa" w:w="5328"/>
            <w:vAlign w:val="top"/>
          </w:tcPr>
          <w:p>
            <w:pPr>
              <w:spacing w:after="0" w:line="269" w:lineRule="auto"/>
              <w:jc w:val="right"/>
              <w:bidi/>
            </w:pPr>
            <w:r/>
            <w:r>
              <w:rPr>
                <w:rFonts w:ascii="DejaVu Sans" w:hAnsi="DejaVu Sans" w:eastAsia="DejaVu Sans" w:cs="DejaVu Sans"/>
                <w:b w:val="0"/>
                <w:sz w:val="17"/>
                <w:rtl/>
              </w:rPr>
              <w:t>تعديل استثناءات الحقوق</w:t>
            </w:r>
          </w:p>
        </w:tc>
      </w:tr>
      <w:tr>
        <w:tc>
          <w:tcPr>
            <w:tcW w:type="dxa" w:w="5328"/>
            <w:vAlign w:val="top"/>
          </w:tcPr>
          <w:p>
            <w:pPr>
              <w:spacing w:after="0" w:line="269" w:lineRule="auto"/>
              <w:jc w:val="right"/>
              <w:bidi/>
            </w:pPr>
            <w:r/>
            <w:r>
              <w:rPr>
                <w:rFonts w:ascii="DejaVu Sans" w:hAnsi="DejaVu Sans" w:eastAsia="DejaVu Sans" w:cs="DejaVu Sans"/>
                <w:b w:val="0"/>
                <w:sz w:val="17"/>
                <w:rtl/>
              </w:rPr>
              <w:t>billing.refund.manage</w:t>
            </w:r>
          </w:p>
        </w:tc>
        <w:tc>
          <w:tcPr>
            <w:tcW w:type="dxa" w:w="5328"/>
            <w:vAlign w:val="top"/>
          </w:tcPr>
          <w:p>
            <w:pPr>
              <w:spacing w:after="0" w:line="269" w:lineRule="auto"/>
              <w:jc w:val="right"/>
              <w:bidi/>
            </w:pPr>
            <w:r/>
            <w:r>
              <w:rPr>
                <w:rFonts w:ascii="DejaVu Sans" w:hAnsi="DejaVu Sans" w:eastAsia="DejaVu Sans" w:cs="DejaVu Sans"/>
                <w:b w:val="0"/>
                <w:sz w:val="17"/>
                <w:rtl/>
              </w:rPr>
              <w:t>إدارة الاسترداد</w:t>
            </w:r>
          </w:p>
        </w:tc>
      </w:tr>
      <w:tr>
        <w:tc>
          <w:tcPr>
            <w:tcW w:type="dxa" w:w="5328"/>
            <w:vAlign w:val="top"/>
          </w:tcPr>
          <w:p>
            <w:pPr>
              <w:spacing w:after="0" w:line="269" w:lineRule="auto"/>
              <w:jc w:val="right"/>
              <w:bidi/>
            </w:pPr>
            <w:r/>
            <w:r>
              <w:rPr>
                <w:rFonts w:ascii="DejaVu Sans" w:hAnsi="DejaVu Sans" w:eastAsia="DejaVu Sans" w:cs="DejaVu Sans"/>
                <w:b w:val="0"/>
                <w:sz w:val="17"/>
                <w:rtl/>
              </w:rPr>
              <w:t>billing.revenue_share.view</w:t>
            </w:r>
          </w:p>
        </w:tc>
        <w:tc>
          <w:tcPr>
            <w:tcW w:type="dxa" w:w="5328"/>
            <w:vAlign w:val="top"/>
          </w:tcPr>
          <w:p>
            <w:pPr>
              <w:spacing w:after="0" w:line="269" w:lineRule="auto"/>
              <w:jc w:val="right"/>
              <w:bidi/>
            </w:pPr>
            <w:r/>
            <w:r>
              <w:rPr>
                <w:rFonts w:ascii="DejaVu Sans" w:hAnsi="DejaVu Sans" w:eastAsia="DejaVu Sans" w:cs="DejaVu Sans"/>
                <w:b w:val="0"/>
                <w:sz w:val="17"/>
                <w:rtl/>
              </w:rPr>
              <w:t>رؤية العمولات وتوزيع الإيراد</w:t>
            </w:r>
          </w:p>
        </w:tc>
      </w:tr>
    </w:tbl>
    <w:p/>
    <w:p>
      <w:pPr>
        <w:spacing w:after="80" w:line="269" w:lineRule="auto"/>
        <w:jc w:val="right"/>
        <w:bidi/>
      </w:pPr>
      <w:r>
        <w:rPr>
          <w:rFonts w:ascii="DejaVu Sans" w:hAnsi="DejaVu Sans" w:eastAsia="DejaVu Sans" w:cs="DejaVu Sans"/>
          <w:b w:val="0"/>
          <w:sz w:val="21"/>
          <w:rtl/>
        </w:rPr>
        <w:t>أي grant أو refund أو manual credit أو entitlement override يجب أن يسجل في audit_logs.</w:t>
      </w:r>
    </w:p>
    <w:p>
      <w:pPr>
        <w:pStyle w:val="Heading1"/>
        <w:spacing w:after="120" w:line="269" w:lineRule="auto"/>
        <w:jc w:val="right"/>
        <w:bidi/>
      </w:pPr>
      <w:r>
        <w:rPr>
          <w:rFonts w:ascii="DejaVu Sans" w:hAnsi="DejaVu Sans" w:eastAsia="DejaVu Sans" w:cs="DejaVu Sans"/>
          <w:b/>
          <w:color w:val="1F4E79"/>
          <w:sz w:val="30"/>
          <w:rtl/>
        </w:rPr>
        <w:t>19. Events</w:t>
      </w:r>
    </w:p>
    <w:p>
      <w:pPr>
        <w:spacing w:after="40" w:line="269" w:lineRule="auto"/>
        <w:jc w:val="right"/>
        <w:bidi/>
      </w:pPr>
      <w:r>
        <w:rPr>
          <w:rFonts w:ascii="DejaVu Sans" w:hAnsi="DejaVu Sans" w:eastAsia="DejaVu Sans" w:cs="DejaVu Sans"/>
          <w:b w:val="0"/>
          <w:sz w:val="20"/>
          <w:rtl/>
        </w:rPr>
        <w:t>• BillingAccountCreated</w:t>
      </w:r>
    </w:p>
    <w:p>
      <w:pPr>
        <w:spacing w:after="40" w:line="269" w:lineRule="auto"/>
        <w:jc w:val="right"/>
        <w:bidi/>
      </w:pPr>
      <w:r>
        <w:rPr>
          <w:rFonts w:ascii="DejaVu Sans" w:hAnsi="DejaVu Sans" w:eastAsia="DejaVu Sans" w:cs="DejaVu Sans"/>
          <w:b w:val="0"/>
          <w:sz w:val="20"/>
          <w:rtl/>
        </w:rPr>
        <w:t>• PlanActivated</w:t>
      </w:r>
    </w:p>
    <w:p>
      <w:pPr>
        <w:spacing w:after="40" w:line="269" w:lineRule="auto"/>
        <w:jc w:val="right"/>
        <w:bidi/>
      </w:pPr>
      <w:r>
        <w:rPr>
          <w:rFonts w:ascii="DejaVu Sans" w:hAnsi="DejaVu Sans" w:eastAsia="DejaVu Sans" w:cs="DejaVu Sans"/>
          <w:b w:val="0"/>
          <w:sz w:val="20"/>
          <w:rtl/>
        </w:rPr>
        <w:t>• SubscriptionStarted</w:t>
      </w:r>
    </w:p>
    <w:p>
      <w:pPr>
        <w:spacing w:after="40" w:line="269" w:lineRule="auto"/>
        <w:jc w:val="right"/>
        <w:bidi/>
      </w:pPr>
      <w:r>
        <w:rPr>
          <w:rFonts w:ascii="DejaVu Sans" w:hAnsi="DejaVu Sans" w:eastAsia="DejaVu Sans" w:cs="DejaVu Sans"/>
          <w:b w:val="0"/>
          <w:sz w:val="20"/>
          <w:rtl/>
        </w:rPr>
        <w:t>• SubscriptionChanged</w:t>
      </w:r>
    </w:p>
    <w:p>
      <w:pPr>
        <w:spacing w:after="40" w:line="269" w:lineRule="auto"/>
        <w:jc w:val="right"/>
        <w:bidi/>
      </w:pPr>
      <w:r>
        <w:rPr>
          <w:rFonts w:ascii="DejaVu Sans" w:hAnsi="DejaVu Sans" w:eastAsia="DejaVu Sans" w:cs="DejaVu Sans"/>
          <w:b w:val="0"/>
          <w:sz w:val="20"/>
          <w:rtl/>
        </w:rPr>
        <w:t>• SubscriptionPastDue</w:t>
      </w:r>
    </w:p>
    <w:p>
      <w:pPr>
        <w:spacing w:after="40" w:line="269" w:lineRule="auto"/>
        <w:jc w:val="right"/>
        <w:bidi/>
      </w:pPr>
      <w:r>
        <w:rPr>
          <w:rFonts w:ascii="DejaVu Sans" w:hAnsi="DejaVu Sans" w:eastAsia="DejaVu Sans" w:cs="DejaVu Sans"/>
          <w:b w:val="0"/>
          <w:sz w:val="20"/>
          <w:rtl/>
        </w:rPr>
        <w:t>• SubscriptionCancelled</w:t>
      </w:r>
    </w:p>
    <w:p>
      <w:pPr>
        <w:spacing w:after="40" w:line="269" w:lineRule="auto"/>
        <w:jc w:val="right"/>
        <w:bidi/>
      </w:pPr>
      <w:r>
        <w:rPr>
          <w:rFonts w:ascii="DejaVu Sans" w:hAnsi="DejaVu Sans" w:eastAsia="DejaVu Sans" w:cs="DejaVu Sans"/>
          <w:b w:val="0"/>
          <w:sz w:val="20"/>
          <w:rtl/>
        </w:rPr>
        <w:t>• EntitlementsRefreshed</w:t>
      </w:r>
    </w:p>
    <w:p>
      <w:pPr>
        <w:spacing w:after="40" w:line="269" w:lineRule="auto"/>
        <w:jc w:val="right"/>
        <w:bidi/>
      </w:pPr>
      <w:r>
        <w:rPr>
          <w:rFonts w:ascii="DejaVu Sans" w:hAnsi="DejaVu Sans" w:eastAsia="DejaVu Sans" w:cs="DejaVu Sans"/>
          <w:b w:val="0"/>
          <w:sz w:val="20"/>
          <w:rtl/>
        </w:rPr>
        <w:t>• UsageRecorded</w:t>
      </w:r>
    </w:p>
    <w:p>
      <w:pPr>
        <w:spacing w:after="40" w:line="269" w:lineRule="auto"/>
        <w:jc w:val="right"/>
        <w:bidi/>
      </w:pPr>
      <w:r>
        <w:rPr>
          <w:rFonts w:ascii="DejaVu Sans" w:hAnsi="DejaVu Sans" w:eastAsia="DejaVu Sans" w:cs="DejaVu Sans"/>
          <w:b w:val="0"/>
          <w:sz w:val="20"/>
          <w:rtl/>
        </w:rPr>
        <w:t>• UsageLimitExceeded</w:t>
      </w:r>
    </w:p>
    <w:p>
      <w:pPr>
        <w:spacing w:after="40" w:line="269" w:lineRule="auto"/>
        <w:jc w:val="right"/>
        <w:bidi/>
      </w:pPr>
      <w:r>
        <w:rPr>
          <w:rFonts w:ascii="DejaVu Sans" w:hAnsi="DejaVu Sans" w:eastAsia="DejaVu Sans" w:cs="DejaVu Sans"/>
          <w:b w:val="0"/>
          <w:sz w:val="20"/>
          <w:rtl/>
        </w:rPr>
        <w:t>• InvoiceIssued</w:t>
      </w:r>
    </w:p>
    <w:p>
      <w:pPr>
        <w:spacing w:after="40" w:line="269" w:lineRule="auto"/>
        <w:jc w:val="right"/>
        <w:bidi/>
      </w:pPr>
      <w:r>
        <w:rPr>
          <w:rFonts w:ascii="DejaVu Sans" w:hAnsi="DejaVu Sans" w:eastAsia="DejaVu Sans" w:cs="DejaVu Sans"/>
          <w:b w:val="0"/>
          <w:sz w:val="20"/>
          <w:rtl/>
        </w:rPr>
        <w:t>• PaymentSucceeded</w:t>
      </w:r>
    </w:p>
    <w:p>
      <w:pPr>
        <w:spacing w:after="40" w:line="269" w:lineRule="auto"/>
        <w:jc w:val="right"/>
        <w:bidi/>
      </w:pPr>
      <w:r>
        <w:rPr>
          <w:rFonts w:ascii="DejaVu Sans" w:hAnsi="DejaVu Sans" w:eastAsia="DejaVu Sans" w:cs="DejaVu Sans"/>
          <w:b w:val="0"/>
          <w:sz w:val="20"/>
          <w:rtl/>
        </w:rPr>
        <w:t>• PaymentFailed</w:t>
      </w:r>
    </w:p>
    <w:p>
      <w:pPr>
        <w:spacing w:after="40" w:line="269" w:lineRule="auto"/>
        <w:jc w:val="right"/>
        <w:bidi/>
      </w:pPr>
      <w:r>
        <w:rPr>
          <w:rFonts w:ascii="DejaVu Sans" w:hAnsi="DejaVu Sans" w:eastAsia="DejaVu Sans" w:cs="DejaVu Sans"/>
          <w:b w:val="0"/>
          <w:sz w:val="20"/>
          <w:rtl/>
        </w:rPr>
        <w:t>• RefundProcessed</w:t>
      </w:r>
    </w:p>
    <w:p>
      <w:pPr>
        <w:spacing w:after="40" w:line="269" w:lineRule="auto"/>
        <w:jc w:val="right"/>
        <w:bidi/>
      </w:pPr>
      <w:r>
        <w:rPr>
          <w:rFonts w:ascii="DejaVu Sans" w:hAnsi="DejaVu Sans" w:eastAsia="DejaVu Sans" w:cs="DejaVu Sans"/>
          <w:b w:val="0"/>
          <w:sz w:val="20"/>
          <w:rtl/>
        </w:rPr>
        <w:t>• LicenseIssued</w:t>
      </w:r>
    </w:p>
    <w:p>
      <w:pPr>
        <w:spacing w:after="40" w:line="269" w:lineRule="auto"/>
        <w:jc w:val="right"/>
        <w:bidi/>
      </w:pPr>
      <w:r>
        <w:rPr>
          <w:rFonts w:ascii="DejaVu Sans" w:hAnsi="DejaVu Sans" w:eastAsia="DejaVu Sans" w:cs="DejaVu Sans"/>
          <w:b w:val="0"/>
          <w:sz w:val="20"/>
          <w:rtl/>
        </w:rPr>
        <w:t>• LicenseRevoked</w:t>
      </w:r>
    </w:p>
    <w:p>
      <w:pPr>
        <w:pStyle w:val="Heading1"/>
        <w:spacing w:after="120" w:line="269" w:lineRule="auto"/>
        <w:jc w:val="right"/>
        <w:bidi/>
      </w:pPr>
      <w:r>
        <w:rPr>
          <w:rFonts w:ascii="DejaVu Sans" w:hAnsi="DejaVu Sans" w:eastAsia="DejaVu Sans" w:cs="DejaVu Sans"/>
          <w:b/>
          <w:color w:val="1F4E79"/>
          <w:sz w:val="30"/>
          <w:rtl/>
        </w:rPr>
        <w:t>20. ERD مختصر</w:t>
      </w:r>
    </w:p>
    <w:p>
      <w:pPr>
        <w:spacing w:after="80" w:line="269" w:lineRule="auto"/>
        <w:jc w:val="right"/>
        <w:bidi/>
      </w:pPr>
      <w:r>
        <w:rPr>
          <w:rFonts w:ascii="DejaVu Sans" w:hAnsi="DejaVu Sans" w:eastAsia="DejaVu Sans" w:cs="DejaVu Sans"/>
          <w:b w:val="0"/>
          <w:sz w:val="19"/>
          <w:rtl/>
        </w:rPr>
        <w:t>erDiagram</w:t>
        <w:br/>
        <w:t xml:space="preserve"> ORGANIZATIONS ||--o{ BILLING_ACCOUNTS : owns</w:t>
        <w:br/>
        <w:t xml:space="preserve"> BILLING_ACCOUNTS ||--o{ BILLING_CONTACTS : has</w:t>
        <w:br/>
        <w:t xml:space="preserve"> BILLING_ACCOUNTS ||--o{ BILLING_ADDRESSES : has</w:t>
        <w:br/>
        <w:t xml:space="preserve"> BILLING_ACCOUNTS ||--o{ PAYMENT_METHODS : uses</w:t>
        <w:br/>
        <w:t xml:space="preserve"> BILLING_ACCOUNTS ||--o{ SUBSCRIPTIONS : subscribes</w:t>
        <w:br/>
        <w:t xml:space="preserve"> PLANS ||--o{ PLAN_VERSIONS : versioned_by</w:t>
        <w:br/>
        <w:t xml:space="preserve"> PLANS ||--o{ PLAN_FEATURES : includes</w:t>
        <w:br/>
        <w:t xml:space="preserve"> PLANS ||--o{ PLAN_LIMITS : limits</w:t>
        <w:br/>
        <w:t xml:space="preserve"> PLANS ||--o{ PLAN_PRICES : priced_by</w:t>
        <w:br/>
        <w:t xml:space="preserve"> SUBSCRIPTIONS ||--o{ SUBSCRIPTION_ITEMS : contains</w:t>
        <w:br/>
        <w:t xml:space="preserve"> SUBSCRIPTIONS ||--o{ SUBSCRIPTION_CHANGES : changes</w:t>
        <w:br/>
        <w:t xml:space="preserve"> BILLING_ACCOUNTS ||--o{ ACCOUNT_ENTITLEMENTS : receives</w:t>
        <w:br/>
        <w:t xml:space="preserve"> ENTITLEMENTS ||--o{ ACCOUNT_ENTITLEMENTS : grants</w:t>
        <w:br/>
        <w:t xml:space="preserve"> BILLING_ACCOUNTS ||--o{ USAGE_RECORDS : records</w:t>
        <w:br/>
        <w:t xml:space="preserve"> BILLING_ACCOUNTS ||--o{ USAGE_AGGREGATES : aggregates</w:t>
        <w:br/>
        <w:t xml:space="preserve"> BILLING_ACCOUNTS ||--o{ INVOICES_PLATFORM : billed_by</w:t>
        <w:br/>
        <w:t xml:space="preserve"> INVOICES_PLATFORM ||--o{ INVOICE_ITEMS_PLATFORM : includes</w:t>
        <w:br/>
        <w:t xml:space="preserve"> INVOICES_PLATFORM ||--o{ PAYMENTS_PLATFORM : paid_by</w:t>
        <w:br/>
        <w:t xml:space="preserve"> PAYMENTS_PLATFORM ||--o{ REFUNDS_PLATFORM : may_refund</w:t>
        <w:br/>
        <w:t xml:space="preserve"> BILLING_ACCOUNTS ||--o{ LICENSES : licensed_by</w:t>
      </w:r>
    </w:p>
    <w:p>
      <w:pPr>
        <w:pStyle w:val="Heading1"/>
        <w:spacing w:after="120" w:line="269" w:lineRule="auto"/>
        <w:jc w:val="right"/>
        <w:bidi/>
      </w:pPr>
      <w:r>
        <w:rPr>
          <w:rFonts w:ascii="DejaVu Sans" w:hAnsi="DejaVu Sans" w:eastAsia="DejaVu Sans" w:cs="DejaVu Sans"/>
          <w:b/>
          <w:color w:val="1F4E79"/>
          <w:sz w:val="30"/>
          <w:rtl/>
        </w:rPr>
        <w:t>21. Laravel Structure المقترح</w:t>
      </w:r>
    </w:p>
    <w:p>
      <w:pPr>
        <w:spacing w:after="80" w:line="269" w:lineRule="auto"/>
        <w:jc w:val="right"/>
        <w:bidi/>
      </w:pPr>
      <w:r>
        <w:rPr>
          <w:rFonts w:ascii="DejaVu Sans" w:hAnsi="DejaVu Sans" w:eastAsia="DejaVu Sans" w:cs="DejaVu Sans"/>
          <w:b w:val="0"/>
          <w:sz w:val="19"/>
          <w:rtl/>
        </w:rPr>
        <w:t>app/Core/Billing/</w:t>
        <w:br/>
        <w:t xml:space="preserve">  Models/</w:t>
        <w:br/>
        <w:t xml:space="preserve">    BillingAccount.php</w:t>
        <w:br/>
        <w:t xml:space="preserve">    Plan.php</w:t>
        <w:br/>
        <w:t xml:space="preserve">    Subscription.php</w:t>
        <w:br/>
        <w:t xml:space="preserve">    Entitlement.php</w:t>
        <w:br/>
        <w:t xml:space="preserve">    UsageRecord.php</w:t>
        <w:br/>
        <w:t xml:space="preserve">    PlatformInvoice.php</w:t>
        <w:br/>
        <w:t xml:space="preserve">    PlatformPayment.php</w:t>
        <w:br/>
        <w:t xml:space="preserve">  Actions/</w:t>
        <w:br/>
        <w:t xml:space="preserve">    CreateBillingAccount.php</w:t>
        <w:br/>
        <w:t xml:space="preserve">    StartSubscription.php</w:t>
        <w:br/>
        <w:t xml:space="preserve">    ChangeSubscription.php</w:t>
        <w:br/>
        <w:t xml:space="preserve">    RecordUsage.php</w:t>
        <w:br/>
        <w:t xml:space="preserve">    GeneratePlatformInvoice.php</w:t>
        <w:br/>
        <w:t xml:space="preserve">    ApplyPaymentProviderEvent.php</w:t>
        <w:br/>
        <w:t xml:space="preserve">    RefreshEntitlements.php</w:t>
        <w:br/>
        <w:t xml:space="preserve">  Services/</w:t>
        <w:br/>
        <w:t xml:space="preserve">    EntitlementService.php</w:t>
        <w:br/>
        <w:t xml:space="preserve">    UsageMeteringService.php</w:t>
        <w:br/>
        <w:t xml:space="preserve">    InvoiceService.php</w:t>
        <w:br/>
        <w:t xml:space="preserve">    PaymentProviderService.php</w:t>
        <w:br/>
        <w:t xml:space="preserve">    TaxCalculationService.php</w:t>
        <w:br/>
        <w:t xml:space="preserve">    LicenseService.php</w:t>
        <w:br/>
        <w:t xml:space="preserve">  Policies/</w:t>
        <w:br/>
        <w:t xml:space="preserve">    BillingAccountPolicy.php</w:t>
        <w:br/>
        <w:t xml:space="preserve">    SubscriptionPolicy.php</w:t>
        <w:br/>
        <w:t xml:space="preserve">  Events/</w:t>
        <w:br/>
        <w:t xml:space="preserve">  Listeners/</w:t>
        <w:br/>
        <w:t xml:space="preserve">  Jobs/</w:t>
        <w:br/>
        <w:t xml:space="preserve">  Http/Controllers/</w:t>
        <w:br/>
        <w:t xml:space="preserve">  Http/Requests/</w:t>
      </w:r>
    </w:p>
    <w:p>
      <w:pPr>
        <w:pStyle w:val="Heading1"/>
        <w:spacing w:after="120" w:line="269" w:lineRule="auto"/>
        <w:jc w:val="right"/>
        <w:bidi/>
      </w:pPr>
      <w:r>
        <w:rPr>
          <w:rFonts w:ascii="DejaVu Sans" w:hAnsi="DejaVu Sans" w:eastAsia="DejaVu Sans" w:cs="DejaVu Sans"/>
          <w:b/>
          <w:color w:val="1F4E79"/>
          <w:sz w:val="30"/>
          <w:rtl/>
        </w:rPr>
        <w:t>22. Indexes المهمة</w:t>
      </w:r>
    </w:p>
    <w:p>
      <w:pPr>
        <w:spacing w:after="40" w:line="269" w:lineRule="auto"/>
        <w:jc w:val="right"/>
        <w:bidi/>
      </w:pPr>
      <w:r>
        <w:rPr>
          <w:rFonts w:ascii="DejaVu Sans" w:hAnsi="DejaVu Sans" w:eastAsia="DejaVu Sans" w:cs="DejaVu Sans"/>
          <w:b w:val="0"/>
          <w:sz w:val="20"/>
          <w:rtl/>
        </w:rPr>
        <w:t>• billing_accounts.organization_id / company_id / status</w:t>
      </w:r>
    </w:p>
    <w:p>
      <w:pPr>
        <w:spacing w:after="40" w:line="269" w:lineRule="auto"/>
        <w:jc w:val="right"/>
        <w:bidi/>
      </w:pPr>
      <w:r>
        <w:rPr>
          <w:rFonts w:ascii="DejaVu Sans" w:hAnsi="DejaVu Sans" w:eastAsia="DejaVu Sans" w:cs="DejaVu Sans"/>
          <w:b w:val="0"/>
          <w:sz w:val="20"/>
          <w:rtl/>
        </w:rPr>
        <w:t>• plans.slug / plan_type / status</w:t>
      </w:r>
    </w:p>
    <w:p>
      <w:pPr>
        <w:spacing w:after="40" w:line="269" w:lineRule="auto"/>
        <w:jc w:val="right"/>
        <w:bidi/>
      </w:pPr>
      <w:r>
        <w:rPr>
          <w:rFonts w:ascii="DejaVu Sans" w:hAnsi="DejaVu Sans" w:eastAsia="DejaVu Sans" w:cs="DejaVu Sans"/>
          <w:b w:val="0"/>
          <w:sz w:val="20"/>
          <w:rtl/>
        </w:rPr>
        <w:t>• subscriptions.billing_account_id / status / current_period_end</w:t>
      </w:r>
    </w:p>
    <w:p>
      <w:pPr>
        <w:spacing w:after="40" w:line="269" w:lineRule="auto"/>
        <w:jc w:val="right"/>
        <w:bidi/>
      </w:pPr>
      <w:r>
        <w:rPr>
          <w:rFonts w:ascii="DejaVu Sans" w:hAnsi="DejaVu Sans" w:eastAsia="DejaVu Sans" w:cs="DejaVu Sans"/>
          <w:b w:val="0"/>
          <w:sz w:val="20"/>
          <w:rtl/>
        </w:rPr>
        <w:t>• subscription_items.subscription_id + item_type/item_id</w:t>
      </w:r>
    </w:p>
    <w:p>
      <w:pPr>
        <w:spacing w:after="40" w:line="269" w:lineRule="auto"/>
        <w:jc w:val="right"/>
        <w:bidi/>
      </w:pPr>
      <w:r>
        <w:rPr>
          <w:rFonts w:ascii="DejaVu Sans" w:hAnsi="DejaVu Sans" w:eastAsia="DejaVu Sans" w:cs="DejaVu Sans"/>
          <w:b w:val="0"/>
          <w:sz w:val="20"/>
          <w:rtl/>
        </w:rPr>
        <w:t>• account_entitlements.billing_account_id + entitlement_key</w:t>
      </w:r>
    </w:p>
    <w:p>
      <w:pPr>
        <w:spacing w:after="40" w:line="269" w:lineRule="auto"/>
        <w:jc w:val="right"/>
        <w:bidi/>
      </w:pPr>
      <w:r>
        <w:rPr>
          <w:rFonts w:ascii="DejaVu Sans" w:hAnsi="DejaVu Sans" w:eastAsia="DejaVu Sans" w:cs="DejaVu Sans"/>
          <w:b w:val="0"/>
          <w:sz w:val="20"/>
          <w:rtl/>
        </w:rPr>
        <w:t>• usage_records.billing_account_id + usage_type + recorded_at</w:t>
      </w:r>
    </w:p>
    <w:p>
      <w:pPr>
        <w:spacing w:after="40" w:line="269" w:lineRule="auto"/>
        <w:jc w:val="right"/>
        <w:bidi/>
      </w:pPr>
      <w:r>
        <w:rPr>
          <w:rFonts w:ascii="DejaVu Sans" w:hAnsi="DejaVu Sans" w:eastAsia="DejaVu Sans" w:cs="DejaVu Sans"/>
          <w:b w:val="0"/>
          <w:sz w:val="20"/>
          <w:rtl/>
        </w:rPr>
        <w:t>• usage_aggregates.billing_account_id + usage_type + period_start/end</w:t>
      </w:r>
    </w:p>
    <w:p>
      <w:pPr>
        <w:spacing w:after="40" w:line="269" w:lineRule="auto"/>
        <w:jc w:val="right"/>
        <w:bidi/>
      </w:pPr>
      <w:r>
        <w:rPr>
          <w:rFonts w:ascii="DejaVu Sans" w:hAnsi="DejaVu Sans" w:eastAsia="DejaVu Sans" w:cs="DejaVu Sans"/>
          <w:b w:val="0"/>
          <w:sz w:val="20"/>
          <w:rtl/>
        </w:rPr>
        <w:t>• invoices_platform.billing_account_id + status + payment_status</w:t>
      </w:r>
    </w:p>
    <w:p>
      <w:pPr>
        <w:spacing w:after="40" w:line="269" w:lineRule="auto"/>
        <w:jc w:val="right"/>
        <w:bidi/>
      </w:pPr>
      <w:r>
        <w:rPr>
          <w:rFonts w:ascii="DejaVu Sans" w:hAnsi="DejaVu Sans" w:eastAsia="DejaVu Sans" w:cs="DejaVu Sans"/>
          <w:b w:val="0"/>
          <w:sz w:val="20"/>
          <w:rtl/>
        </w:rPr>
        <w:t>• payments_platform.provider_reference</w:t>
      </w:r>
    </w:p>
    <w:p>
      <w:pPr>
        <w:spacing w:after="40" w:line="269" w:lineRule="auto"/>
        <w:jc w:val="right"/>
        <w:bidi/>
      </w:pPr>
      <w:r>
        <w:rPr>
          <w:rFonts w:ascii="DejaVu Sans" w:hAnsi="DejaVu Sans" w:eastAsia="DejaVu Sans" w:cs="DejaVu Sans"/>
          <w:b w:val="0"/>
          <w:sz w:val="20"/>
          <w:rtl/>
        </w:rPr>
        <w:t>• licenses.license_key_hash</w:t>
      </w:r>
    </w:p>
    <w:p>
      <w:pPr>
        <w:spacing w:after="40" w:line="269" w:lineRule="auto"/>
        <w:jc w:val="right"/>
        <w:bidi/>
      </w:pPr>
      <w:r>
        <w:rPr>
          <w:rFonts w:ascii="DejaVu Sans" w:hAnsi="DejaVu Sans" w:eastAsia="DejaVu Sans" w:cs="DejaVu Sans"/>
          <w:b w:val="0"/>
          <w:sz w:val="20"/>
          <w:rtl/>
        </w:rPr>
        <w:t>• payment_provider_events.provider + provider_event_id</w:t>
      </w:r>
    </w:p>
    <w:p>
      <w:pPr>
        <w:pStyle w:val="Heading1"/>
        <w:spacing w:after="120" w:line="269" w:lineRule="auto"/>
        <w:jc w:val="right"/>
        <w:bidi/>
      </w:pPr>
      <w:r>
        <w:rPr>
          <w:rFonts w:ascii="DejaVu Sans" w:hAnsi="DejaVu Sans" w:eastAsia="DejaVu Sans" w:cs="DejaVu Sans"/>
          <w:b/>
          <w:color w:val="1F4E79"/>
          <w:sz w:val="30"/>
          <w:rtl/>
        </w:rPr>
        <w:t>23. Release Roadmap</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pPr>
              <w:spacing w:after="0" w:line="269" w:lineRule="auto"/>
              <w:jc w:val="right"/>
              <w:bidi/>
            </w:pPr>
            <w:r/>
            <w:r>
              <w:rPr>
                <w:rFonts w:ascii="DejaVu Sans" w:hAnsi="DejaVu Sans" w:eastAsia="DejaVu Sans" w:cs="DejaVu Sans"/>
                <w:b/>
                <w:color w:val="000000"/>
                <w:sz w:val="17"/>
                <w:rtl/>
              </w:rPr>
              <w:t>الإصدار</w:t>
            </w:r>
          </w:p>
        </w:tc>
        <w:tc>
          <w:tcPr>
            <w:tcW w:type="dxa" w:w="5328"/>
            <w:vAlign w:val="top"/>
            <w:shd w:fill="D9EAF7"/>
          </w:tcPr>
          <w:p>
            <w:pPr>
              <w:spacing w:after="0" w:line="269" w:lineRule="auto"/>
              <w:jc w:val="right"/>
              <w:bidi/>
            </w:pPr>
            <w:r/>
            <w:r>
              <w:rPr>
                <w:rFonts w:ascii="DejaVu Sans" w:hAnsi="DejaVu Sans" w:eastAsia="DejaVu Sans" w:cs="DejaVu Sans"/>
                <w:b/>
                <w:color w:val="000000"/>
                <w:sz w:val="17"/>
                <w:rtl/>
              </w:rPr>
              <w:t>ما يدخل</w:t>
            </w:r>
          </w:p>
        </w:tc>
      </w:tr>
      <w:tr>
        <w:tc>
          <w:tcPr>
            <w:tcW w:type="dxa" w:w="5328"/>
            <w:vAlign w:val="top"/>
          </w:tcPr>
          <w:p>
            <w:pPr>
              <w:spacing w:after="0" w:line="269" w:lineRule="auto"/>
              <w:jc w:val="right"/>
              <w:bidi/>
            </w:pPr>
            <w:r/>
            <w:r>
              <w:rPr>
                <w:rFonts w:ascii="DejaVu Sans" w:hAnsi="DejaVu Sans" w:eastAsia="DejaVu Sans" w:cs="DejaVu Sans"/>
                <w:b w:val="0"/>
                <w:sz w:val="17"/>
                <w:rtl/>
              </w:rPr>
              <w:t>V1</w:t>
            </w:r>
          </w:p>
        </w:tc>
        <w:tc>
          <w:tcPr>
            <w:tcW w:type="dxa" w:w="5328"/>
            <w:vAlign w:val="top"/>
          </w:tcPr>
          <w:p>
            <w:pPr>
              <w:spacing w:after="0" w:line="269" w:lineRule="auto"/>
              <w:jc w:val="right"/>
              <w:bidi/>
            </w:pPr>
            <w:r/>
            <w:r>
              <w:rPr>
                <w:rFonts w:ascii="DejaVu Sans" w:hAnsi="DejaVu Sans" w:eastAsia="DejaVu Sans" w:cs="DejaVu Sans"/>
                <w:b w:val="0"/>
                <w:sz w:val="17"/>
                <w:rtl/>
              </w:rPr>
              <w:t>Billing foundation: billing_accounts, plans, entitlements concept, license placeholder.</w:t>
            </w:r>
          </w:p>
        </w:tc>
      </w:tr>
      <w:tr>
        <w:tc>
          <w:tcPr>
            <w:tcW w:type="dxa" w:w="5328"/>
            <w:vAlign w:val="top"/>
          </w:tcPr>
          <w:p>
            <w:pPr>
              <w:spacing w:after="0" w:line="269" w:lineRule="auto"/>
              <w:jc w:val="right"/>
              <w:bidi/>
            </w:pPr>
            <w:r/>
            <w:r>
              <w:rPr>
                <w:rFonts w:ascii="DejaVu Sans" w:hAnsi="DejaVu Sans" w:eastAsia="DejaVu Sans" w:cs="DejaVu Sans"/>
                <w:b w:val="0"/>
                <w:sz w:val="17"/>
                <w:rtl/>
              </w:rPr>
              <w:t>V2</w:t>
            </w:r>
          </w:p>
        </w:tc>
        <w:tc>
          <w:tcPr>
            <w:tcW w:type="dxa" w:w="5328"/>
            <w:vAlign w:val="top"/>
          </w:tcPr>
          <w:p>
            <w:pPr>
              <w:spacing w:after="0" w:line="269" w:lineRule="auto"/>
              <w:jc w:val="right"/>
              <w:bidi/>
            </w:pPr>
            <w:r/>
            <w:r>
              <w:rPr>
                <w:rFonts w:ascii="DejaVu Sans" w:hAnsi="DejaVu Sans" w:eastAsia="DejaVu Sans" w:cs="DejaVu Sans"/>
                <w:b w:val="0"/>
                <w:sz w:val="17"/>
                <w:rtl/>
              </w:rPr>
              <w:t>Pro plan basic, Commerce add-on concept, simple monetization optional.</w:t>
            </w:r>
          </w:p>
        </w:tc>
      </w:tr>
      <w:tr>
        <w:tc>
          <w:tcPr>
            <w:tcW w:type="dxa" w:w="5328"/>
            <w:vAlign w:val="top"/>
          </w:tcPr>
          <w:p>
            <w:pPr>
              <w:spacing w:after="0" w:line="269" w:lineRule="auto"/>
              <w:jc w:val="right"/>
              <w:bidi/>
            </w:pPr>
            <w:r/>
            <w:r>
              <w:rPr>
                <w:rFonts w:ascii="DejaVu Sans" w:hAnsi="DejaVu Sans" w:eastAsia="DejaVu Sans" w:cs="DejaVu Sans"/>
                <w:b w:val="0"/>
                <w:sz w:val="17"/>
                <w:rtl/>
              </w:rPr>
              <w:t>V3</w:t>
            </w:r>
          </w:p>
        </w:tc>
        <w:tc>
          <w:tcPr>
            <w:tcW w:type="dxa" w:w="5328"/>
            <w:vAlign w:val="top"/>
          </w:tcPr>
          <w:p>
            <w:pPr>
              <w:spacing w:after="0" w:line="269" w:lineRule="auto"/>
              <w:jc w:val="right"/>
              <w:bidi/>
            </w:pPr>
            <w:r/>
            <w:r>
              <w:rPr>
                <w:rFonts w:ascii="DejaVu Sans" w:hAnsi="DejaVu Sans" w:eastAsia="DejaVu Sans" w:cs="DejaVu Sans"/>
                <w:b w:val="0"/>
                <w:sz w:val="17"/>
                <w:rtl/>
              </w:rPr>
              <w:t>ERP module plans, Rabet basic plan, verification fee model draft.</w:t>
            </w:r>
          </w:p>
        </w:tc>
      </w:tr>
      <w:tr>
        <w:tc>
          <w:tcPr>
            <w:tcW w:type="dxa" w:w="5328"/>
            <w:vAlign w:val="top"/>
          </w:tcPr>
          <w:p>
            <w:pPr>
              <w:spacing w:after="0" w:line="269" w:lineRule="auto"/>
              <w:jc w:val="right"/>
              <w:bidi/>
            </w:pPr>
            <w:r/>
            <w:r>
              <w:rPr>
                <w:rFonts w:ascii="DejaVu Sans" w:hAnsi="DejaVu Sans" w:eastAsia="DejaVu Sans" w:cs="DejaVu Sans"/>
                <w:b w:val="0"/>
                <w:sz w:val="17"/>
                <w:rtl/>
              </w:rPr>
              <w:t>V4</w:t>
            </w:r>
          </w:p>
        </w:tc>
        <w:tc>
          <w:tcPr>
            <w:tcW w:type="dxa" w:w="5328"/>
            <w:vAlign w:val="top"/>
          </w:tcPr>
          <w:p>
            <w:pPr>
              <w:spacing w:after="0" w:line="269" w:lineRule="auto"/>
              <w:jc w:val="right"/>
              <w:bidi/>
            </w:pPr>
            <w:r/>
            <w:r>
              <w:rPr>
                <w:rFonts w:ascii="DejaVu Sans" w:hAnsi="DejaVu Sans" w:eastAsia="DejaVu Sans" w:cs="DejaVu Sans"/>
                <w:b w:val="0"/>
                <w:sz w:val="17"/>
                <w:rtl/>
              </w:rPr>
              <w:t>Full subscriptions, Cloud billing, legal verification payments, featured listings, package purchases basic.</w:t>
            </w:r>
          </w:p>
        </w:tc>
      </w:tr>
      <w:tr>
        <w:tc>
          <w:tcPr>
            <w:tcW w:type="dxa" w:w="5328"/>
            <w:vAlign w:val="top"/>
          </w:tcPr>
          <w:p>
            <w:pPr>
              <w:spacing w:after="0" w:line="269" w:lineRule="auto"/>
              <w:jc w:val="right"/>
              <w:bidi/>
            </w:pPr>
            <w:r/>
            <w:r>
              <w:rPr>
                <w:rFonts w:ascii="DejaVu Sans" w:hAnsi="DejaVu Sans" w:eastAsia="DejaVu Sans" w:cs="DejaVu Sans"/>
                <w:b w:val="0"/>
                <w:sz w:val="17"/>
                <w:rtl/>
              </w:rPr>
              <w:t>V5</w:t>
            </w:r>
          </w:p>
        </w:tc>
        <w:tc>
          <w:tcPr>
            <w:tcW w:type="dxa" w:w="5328"/>
            <w:vAlign w:val="top"/>
          </w:tcPr>
          <w:p>
            <w:pPr>
              <w:spacing w:after="0" w:line="269" w:lineRule="auto"/>
              <w:jc w:val="right"/>
              <w:bidi/>
            </w:pPr>
            <w:r/>
            <w:r>
              <w:rPr>
                <w:rFonts w:ascii="DejaVu Sans" w:hAnsi="DejaVu Sans" w:eastAsia="DejaVu Sans" w:cs="DejaVu Sans"/>
                <w:b w:val="0"/>
                <w:sz w:val="17"/>
                <w:rtl/>
              </w:rPr>
              <w:t>Commission engine links, partner payouts, AI usage billing, connector subscriptions, enterprise contract support.</w:t>
            </w:r>
          </w:p>
        </w:tc>
      </w:tr>
      <w:tr>
        <w:tc>
          <w:tcPr>
            <w:tcW w:type="dxa" w:w="5328"/>
            <w:vAlign w:val="top"/>
          </w:tcPr>
          <w:p>
            <w:pPr>
              <w:spacing w:after="0" w:line="269" w:lineRule="auto"/>
              <w:jc w:val="right"/>
              <w:bidi/>
            </w:pPr>
            <w:r/>
            <w:r>
              <w:rPr>
                <w:rFonts w:ascii="DejaVu Sans" w:hAnsi="DejaVu Sans" w:eastAsia="DejaVu Sans" w:cs="DejaVu Sans"/>
                <w:b w:val="0"/>
                <w:sz w:val="17"/>
                <w:rtl/>
              </w:rPr>
              <w:t>V6</w:t>
            </w:r>
          </w:p>
        </w:tc>
        <w:tc>
          <w:tcPr>
            <w:tcW w:type="dxa" w:w="5328"/>
            <w:vAlign w:val="top"/>
          </w:tcPr>
          <w:p>
            <w:pPr>
              <w:spacing w:after="0" w:line="269" w:lineRule="auto"/>
              <w:jc w:val="right"/>
              <w:bidi/>
            </w:pPr>
            <w:r/>
            <w:r>
              <w:rPr>
                <w:rFonts w:ascii="DejaVu Sans" w:hAnsi="DejaVu Sans" w:eastAsia="DejaVu Sans" w:cs="DejaVu Sans"/>
                <w:b w:val="0"/>
                <w:sz w:val="17"/>
                <w:rtl/>
              </w:rPr>
              <w:t>Full monetization platform, multi-currency, taxes by country, marketplace revenue share, advanced analytics, enterprise billing.</w:t>
            </w:r>
          </w:p>
        </w:tc>
      </w:tr>
    </w:tbl>
    <w:p/>
    <w:p>
      <w:pPr>
        <w:pStyle w:val="Heading1"/>
        <w:spacing w:after="120" w:line="269" w:lineRule="auto"/>
        <w:jc w:val="right"/>
        <w:bidi/>
      </w:pPr>
      <w:r>
        <w:rPr>
          <w:rFonts w:ascii="DejaVu Sans" w:hAnsi="DejaVu Sans" w:eastAsia="DejaVu Sans" w:cs="DejaVu Sans"/>
          <w:b/>
          <w:color w:val="1F4E79"/>
          <w:sz w:val="30"/>
          <w:rtl/>
        </w:rPr>
        <w:t>24. أخطاء ممنوعة</w:t>
      </w:r>
    </w:p>
    <w:p>
      <w:pPr>
        <w:spacing w:after="40" w:line="269" w:lineRule="auto"/>
        <w:jc w:val="right"/>
        <w:bidi/>
      </w:pPr>
      <w:r>
        <w:rPr>
          <w:rFonts w:ascii="DejaVu Sans" w:hAnsi="DejaVu Sans" w:eastAsia="DejaVu Sans" w:cs="DejaVu Sans"/>
          <w:b w:val="0"/>
          <w:sz w:val="20"/>
          <w:rtl/>
        </w:rPr>
        <w:t>• لا تبني Cloud بدون Billing foundation.</w:t>
      </w:r>
    </w:p>
    <w:p>
      <w:pPr>
        <w:spacing w:after="40" w:line="269" w:lineRule="auto"/>
        <w:jc w:val="right"/>
        <w:bidi/>
      </w:pPr>
      <w:r>
        <w:rPr>
          <w:rFonts w:ascii="DejaVu Sans" w:hAnsi="DejaVu Sans" w:eastAsia="DejaVu Sans" w:cs="DejaVu Sans"/>
          <w:b w:val="0"/>
          <w:sz w:val="20"/>
          <w:rtl/>
        </w:rPr>
        <w:t>• لا تخلط Platform Invoice مع Business Invoice.</w:t>
      </w:r>
    </w:p>
    <w:p>
      <w:pPr>
        <w:spacing w:after="40" w:line="269" w:lineRule="auto"/>
        <w:jc w:val="right"/>
        <w:bidi/>
      </w:pPr>
      <w:r>
        <w:rPr>
          <w:rFonts w:ascii="DejaVu Sans" w:hAnsi="DejaVu Sans" w:eastAsia="DejaVu Sans" w:cs="DejaVu Sans"/>
          <w:b w:val="0"/>
          <w:sz w:val="20"/>
          <w:rtl/>
        </w:rPr>
        <w:t>• لا تجعل كل شيء free خصوصاً AI وCloud وERP.</w:t>
      </w:r>
    </w:p>
    <w:p>
      <w:pPr>
        <w:spacing w:after="40" w:line="269" w:lineRule="auto"/>
        <w:jc w:val="right"/>
        <w:bidi/>
      </w:pPr>
      <w:r>
        <w:rPr>
          <w:rFonts w:ascii="DejaVu Sans" w:hAnsi="DejaVu Sans" w:eastAsia="DejaVu Sans" w:cs="DejaVu Sans"/>
          <w:b w:val="0"/>
          <w:sz w:val="20"/>
          <w:rtl/>
        </w:rPr>
        <w:t>• لا تعتمد على plan_code فقط داخل Organization.</w:t>
      </w:r>
    </w:p>
    <w:p>
      <w:pPr>
        <w:spacing w:after="40" w:line="269" w:lineRule="auto"/>
        <w:jc w:val="right"/>
        <w:bidi/>
      </w:pPr>
      <w:r>
        <w:rPr>
          <w:rFonts w:ascii="DejaVu Sans" w:hAnsi="DejaVu Sans" w:eastAsia="DejaVu Sans" w:cs="DejaVu Sans"/>
          <w:b w:val="0"/>
          <w:sz w:val="20"/>
          <w:rtl/>
        </w:rPr>
        <w:t>• لا تحفظ بيانات دفع حساسة داخل DB.</w:t>
      </w:r>
    </w:p>
    <w:p>
      <w:pPr>
        <w:spacing w:after="40" w:line="269" w:lineRule="auto"/>
        <w:jc w:val="right"/>
        <w:bidi/>
      </w:pPr>
      <w:r>
        <w:rPr>
          <w:rFonts w:ascii="DejaVu Sans" w:hAnsi="DejaVu Sans" w:eastAsia="DejaVu Sans" w:cs="DejaVu Sans"/>
          <w:b w:val="0"/>
          <w:sz w:val="20"/>
          <w:rtl/>
        </w:rPr>
        <w:t>• لا تنفذ downgrade يحذف بيانات العميل تلقائياً.</w:t>
      </w:r>
    </w:p>
    <w:p>
      <w:pPr>
        <w:spacing w:after="40" w:line="269" w:lineRule="auto"/>
        <w:jc w:val="right"/>
        <w:bidi/>
      </w:pPr>
      <w:r>
        <w:rPr>
          <w:rFonts w:ascii="DejaVu Sans" w:hAnsi="DejaVu Sans" w:eastAsia="DejaVu Sans" w:cs="DejaVu Sans"/>
          <w:b w:val="0"/>
          <w:sz w:val="20"/>
          <w:rtl/>
        </w:rPr>
        <w:t>• لا تجعل Billing خاصاً بـ Cloud فقط؛ يجب أن يخدم Verification وMarketplace وERP وAI.</w:t>
      </w:r>
    </w:p>
    <w:p>
      <w:pPr>
        <w:spacing w:after="40" w:line="269" w:lineRule="auto"/>
        <w:jc w:val="right"/>
        <w:bidi/>
      </w:pPr>
      <w:r>
        <w:rPr>
          <w:rFonts w:ascii="DejaVu Sans" w:hAnsi="DejaVu Sans" w:eastAsia="DejaVu Sans" w:cs="DejaVu Sans"/>
          <w:b w:val="0"/>
          <w:sz w:val="20"/>
          <w:rtl/>
        </w:rPr>
        <w:t>• لا تفتح commissions/revenue share قبل وجود audit logs وpayment reconciliation.</w:t>
      </w:r>
    </w:p>
    <w:p>
      <w:pPr>
        <w:pStyle w:val="Heading1"/>
        <w:spacing w:after="120" w:line="269" w:lineRule="auto"/>
        <w:jc w:val="right"/>
        <w:bidi/>
      </w:pPr>
      <w:r>
        <w:rPr>
          <w:rFonts w:ascii="DejaVu Sans" w:hAnsi="DejaVu Sans" w:eastAsia="DejaVu Sans" w:cs="DejaVu Sans"/>
          <w:b/>
          <w:color w:val="1F4E79"/>
          <w:sz w:val="30"/>
          <w:rtl/>
        </w:rPr>
        <w:t>25. الخلاصة التنفيذية</w:t>
      </w:r>
    </w:p>
    <w:p>
      <w:pPr>
        <w:spacing w:after="80" w:line="269" w:lineRule="auto"/>
        <w:jc w:val="right"/>
        <w:bidi/>
      </w:pPr>
      <w:r>
        <w:rPr>
          <w:rFonts w:ascii="DejaVu Sans" w:hAnsi="DejaVu Sans" w:eastAsia="DejaVu Sans" w:cs="DejaVu Sans"/>
          <w:b w:val="0"/>
          <w:sz w:val="21"/>
          <w:rtl/>
        </w:rPr>
        <w:t>Billing &amp; Subscriptions هو طبقة الإيرادات والحقوق التجارية في Kabeeri. يجب بناؤه تدريجياً: foundation مبكر في V1/V3، ثم full subscriptions في V4، ثم usage/commissions/partner payouts في V5، ثم multi-country enterprise billing في V6.</w:t>
      </w:r>
    </w:p>
    <w:p>
      <w:pPr>
        <w:spacing w:after="80" w:line="269" w:lineRule="auto"/>
        <w:jc w:val="right"/>
        <w:bidi/>
      </w:pPr>
      <w:r>
        <w:rPr>
          <w:rFonts w:ascii="DejaVu Sans" w:hAnsi="DejaVu Sans" w:eastAsia="DejaVu Sans" w:cs="DejaVu Sans"/>
          <w:b w:val="0"/>
          <w:sz w:val="21"/>
          <w:rtl/>
        </w:rPr>
        <w:t>القرار النهائي: Kabeeri يمكن أن يعطي العميل حرية Cloud وPortable وDedicated، لكن العلاقة التجارية والحقوق والتراخيص والاستخدام يجب أن تبقى واضحة ومركزية وقابلة للتدقيق.</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69" w:lineRule="auto"/>
      <w:jc w:val="center"/>
      <w:bidi/>
    </w:pPr>
    <w:r>
      <w:rPr>
        <w:rFonts w:ascii="DejaVu Sans" w:hAnsi="DejaVu Sans" w:eastAsia="DejaVu Sans" w:cs="DejaVu Sans"/>
        <w:b w:val="0"/>
        <w:color w:val="787878"/>
        <w:sz w:val="16"/>
        <w:rtl/>
      </w:rPr>
      <w:t>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69" w:lineRule="auto"/>
      <w:jc w:val="center"/>
      <w:bidi/>
    </w:pPr>
    <w:r>
      <w:rPr>
        <w:rFonts w:ascii="DejaVu Sans" w:hAnsi="DejaVu Sans" w:eastAsia="DejaVu Sans" w:cs="DejaVu Sans"/>
        <w:b/>
        <w:color w:val="5A5A5A"/>
        <w:sz w:val="17"/>
        <w:rtl/>
      </w:rPr>
      <w:t>KABEERI Database File 22 — Billing &amp; Subscriptions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cs="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cs="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cs="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cs="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Database File 22 — Billing &amp; Subscriptions Database</dc:title>
  <dc:subject>Kabeeri Billing, Subscriptions, Entitlements, Usage, Invoices, Payments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