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Arial" w:hAnsi="Arial" w:cs="Arial"/>
          <w:b/>
          <w:sz w:val="40"/>
        </w:rPr>
        <w:t>KABEERI WordPress Plugin &amp; Theme Migration Architecture</w:t>
      </w:r>
    </w:p>
    <w:p>
      <w:pPr>
        <w:bidi w:val="1"/>
        <w:jc w:val="right"/>
      </w:pPr>
      <w:r>
        <w:rPr>
          <w:rFonts w:ascii="Arial" w:hAnsi="Arial" w:cs="Arial"/>
          <w:b w:val="0"/>
          <w:sz w:val="22"/>
        </w:rPr>
        <w:t>تحويل البلجنات والثيمات إلى بدائل آمنة أو skeletons داخل Kabeeri</w:t>
      </w:r>
    </w:p>
    <w:p>
      <w:pPr>
        <w:bidi w:val="1"/>
        <w:jc w:val="right"/>
      </w:pPr>
      <w:r>
        <w:rPr>
          <w:rFonts w:ascii="Arial" w:hAnsi="Arial" w:cs="Arial"/>
          <w:b/>
          <w:sz w:val="20"/>
        </w:rPr>
        <w:t>KABEERI / Kabeeri — powered by ADMIT</w:t>
      </w:r>
    </w:p>
    <w:p>
      <w:pPr>
        <w:bidi w:val="1"/>
        <w:jc w:val="right"/>
      </w:pPr>
      <w:r>
        <w:rPr>
          <w:rFonts w:ascii="Arial" w:hAnsi="Arial" w:cs="Arial"/>
          <w:b w:val="0"/>
          <w:sz w:val="18"/>
        </w:rPr>
        <w:t>الحالة: Canonical Draft 1.0 | اللغة: العربية | قابل للتنفيذ داخل Laravel Modular Monolith</w:t>
      </w:r>
    </w:p>
    <w:p>
      <w:pPr>
        <w:pStyle w:val="Heading1"/>
        <w:bidi w:val="1"/>
        <w:jc w:val="right"/>
      </w:pPr>
      <w:r>
        <w:rPr>
          <w:rFonts w:ascii="Arial" w:hAnsi="Arial" w:cs="Arial"/>
          <w:b/>
          <w:sz w:val="32"/>
        </w:rPr>
        <w:t>1. القاعدة الحاكمة</w:t>
      </w:r>
    </w:p>
    <w:p>
      <w:pPr>
        <w:bidi w:val="1"/>
        <w:jc w:val="right"/>
      </w:pPr>
      <w:r>
        <w:rPr>
          <w:rFonts w:ascii="Arial" w:hAnsi="Arial" w:cs="Arial"/>
          <w:b w:val="0"/>
          <w:sz w:val="22"/>
        </w:rPr>
        <w:t>لا يتم تشغيل كود WordPress PHP داخل Kabeeri. يتم اكتشاف البلجنات والثيمات، تصنيفها، تحويل إعداداتها أو بياناتها عند الإمكان، ثم استبدالها بميزات أصلية أو Packages رسمية أو adapters أو skeletons تحتاج مراجعة.</w:t>
      </w:r>
    </w:p>
    <w:p>
      <w:pPr>
        <w:pStyle w:val="Heading1"/>
        <w:bidi w:val="1"/>
        <w:jc w:val="right"/>
      </w:pPr>
      <w:r>
        <w:rPr>
          <w:rFonts w:ascii="Arial" w:hAnsi="Arial" w:cs="Arial"/>
          <w:b/>
          <w:sz w:val="32"/>
        </w:rPr>
        <w:t>2. Plugin Compatibility Statuses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pPr>
              <w:bidi w:val="1"/>
              <w:jc w:val="right"/>
            </w:pPr>
            <w:r/>
            <w:r>
              <w:rPr>
                <w:rFonts w:ascii="Arial" w:hAnsi="Arial" w:cs="Arial"/>
                <w:b/>
                <w:sz w:val="18"/>
              </w:rPr>
              <w:t>الحالة</w:t>
            </w:r>
          </w:p>
        </w:tc>
        <w:tc>
          <w:tcPr>
            <w:tcW w:type="dxa" w:w="5184"/>
            <w:vAlign w:val="center"/>
          </w:tcPr>
          <w:p>
            <w:pPr>
              <w:bidi w:val="1"/>
              <w:jc w:val="right"/>
            </w:pPr>
            <w:r/>
            <w:r>
              <w:rPr>
                <w:rFonts w:ascii="Arial" w:hAnsi="Arial" w:cs="Arial"/>
                <w:b/>
                <w:sz w:val="18"/>
              </w:rPr>
              <w:t>المعنى</w:t>
            </w:r>
          </w:p>
        </w:tc>
      </w:tr>
      <w:tr>
        <w:tc>
          <w:tcPr>
            <w:tcW w:type="dxa" w:w="5184"/>
            <w:vAlign w:val="center"/>
          </w:tcPr>
          <w:p>
            <w:pPr>
              <w:bidi w:val="1"/>
              <w:jc w:val="right"/>
            </w:pPr>
            <w:r/>
            <w:r>
              <w:rPr>
                <w:rFonts w:ascii="Arial" w:hAnsi="Arial" w:cs="Arial"/>
                <w:b w:val="0"/>
                <w:sz w:val="17"/>
              </w:rPr>
              <w:t>native_replacement</w:t>
            </w:r>
          </w:p>
        </w:tc>
        <w:tc>
          <w:tcPr>
            <w:tcW w:type="dxa" w:w="5184"/>
            <w:vAlign w:val="center"/>
          </w:tcPr>
          <w:p>
            <w:pPr>
              <w:bidi w:val="1"/>
              <w:jc w:val="right"/>
            </w:pPr>
            <w:r/>
            <w:r>
              <w:rPr>
                <w:rFonts w:ascii="Arial" w:hAnsi="Arial" w:cs="Arial"/>
                <w:b w:val="0"/>
                <w:sz w:val="17"/>
              </w:rPr>
              <w:t>له بديل أصلي داخل Kabeeri مثل SEO أو Forms أو Redirects</w:t>
            </w:r>
          </w:p>
        </w:tc>
      </w:tr>
      <w:tr>
        <w:tc>
          <w:tcPr>
            <w:tcW w:type="dxa" w:w="5184"/>
            <w:vAlign w:val="center"/>
          </w:tcPr>
          <w:p>
            <w:pPr>
              <w:bidi w:val="1"/>
              <w:jc w:val="right"/>
            </w:pPr>
            <w:r/>
            <w:r>
              <w:rPr>
                <w:rFonts w:ascii="Arial" w:hAnsi="Arial" w:cs="Arial"/>
                <w:b w:val="0"/>
                <w:sz w:val="17"/>
              </w:rPr>
              <w:t>adapter_available</w:t>
            </w:r>
          </w:p>
        </w:tc>
        <w:tc>
          <w:tcPr>
            <w:tcW w:type="dxa" w:w="5184"/>
            <w:vAlign w:val="center"/>
          </w:tcPr>
          <w:p>
            <w:pPr>
              <w:bidi w:val="1"/>
              <w:jc w:val="right"/>
            </w:pPr>
            <w:r/>
            <w:r>
              <w:rPr>
                <w:rFonts w:ascii="Arial" w:hAnsi="Arial" w:cs="Arial"/>
                <w:b w:val="0"/>
                <w:sz w:val="17"/>
              </w:rPr>
              <w:t>يوجد adapter رسمي يقرأ بيانات البلجن ويحولها إلى Kabeeri</w:t>
            </w:r>
          </w:p>
        </w:tc>
      </w:tr>
      <w:tr>
        <w:tc>
          <w:tcPr>
            <w:tcW w:type="dxa" w:w="5184"/>
            <w:vAlign w:val="center"/>
          </w:tcPr>
          <w:p>
            <w:pPr>
              <w:bidi w:val="1"/>
              <w:jc w:val="right"/>
            </w:pPr>
            <w:r/>
            <w:r>
              <w:rPr>
                <w:rFonts w:ascii="Arial" w:hAnsi="Arial" w:cs="Arial"/>
                <w:b w:val="0"/>
                <w:sz w:val="17"/>
              </w:rPr>
              <w:t>partial_conversion</w:t>
            </w:r>
          </w:p>
        </w:tc>
        <w:tc>
          <w:tcPr>
            <w:tcW w:type="dxa" w:w="5184"/>
            <w:vAlign w:val="center"/>
          </w:tcPr>
          <w:p>
            <w:pPr>
              <w:bidi w:val="1"/>
              <w:jc w:val="right"/>
            </w:pPr>
            <w:r/>
            <w:r>
              <w:rPr>
                <w:rFonts w:ascii="Arial" w:hAnsi="Arial" w:cs="Arial"/>
                <w:b w:val="0"/>
                <w:sz w:val="17"/>
              </w:rPr>
              <w:t>يتم حفظ جزء من البيانات أو HTML مع warnings</w:t>
            </w:r>
          </w:p>
        </w:tc>
      </w:tr>
      <w:tr>
        <w:tc>
          <w:tcPr>
            <w:tcW w:type="dxa" w:w="5184"/>
            <w:vAlign w:val="center"/>
          </w:tcPr>
          <w:p>
            <w:pPr>
              <w:bidi w:val="1"/>
              <w:jc w:val="right"/>
            </w:pPr>
            <w:r/>
            <w:r>
              <w:rPr>
                <w:rFonts w:ascii="Arial" w:hAnsi="Arial" w:cs="Arial"/>
                <w:b w:val="0"/>
                <w:sz w:val="17"/>
              </w:rPr>
              <w:t>settings_only</w:t>
            </w:r>
          </w:p>
        </w:tc>
        <w:tc>
          <w:tcPr>
            <w:tcW w:type="dxa" w:w="5184"/>
            <w:vAlign w:val="center"/>
          </w:tcPr>
          <w:p>
            <w:pPr>
              <w:bidi w:val="1"/>
              <w:jc w:val="right"/>
            </w:pPr>
            <w:r/>
            <w:r>
              <w:rPr>
                <w:rFonts w:ascii="Arial" w:hAnsi="Arial" w:cs="Arial"/>
                <w:b w:val="0"/>
                <w:sz w:val="17"/>
              </w:rPr>
              <w:t>يمكن نقل الإعدادات فقط بدون logic</w:t>
            </w:r>
          </w:p>
        </w:tc>
      </w:tr>
      <w:tr>
        <w:tc>
          <w:tcPr>
            <w:tcW w:type="dxa" w:w="5184"/>
            <w:vAlign w:val="center"/>
          </w:tcPr>
          <w:p>
            <w:pPr>
              <w:bidi w:val="1"/>
              <w:jc w:val="right"/>
            </w:pPr>
            <w:r/>
            <w:r>
              <w:rPr>
                <w:rFonts w:ascii="Arial" w:hAnsi="Arial" w:cs="Arial"/>
                <w:b w:val="0"/>
                <w:sz w:val="17"/>
              </w:rPr>
              <w:t>content_preserve</w:t>
            </w:r>
          </w:p>
        </w:tc>
        <w:tc>
          <w:tcPr>
            <w:tcW w:type="dxa" w:w="5184"/>
            <w:vAlign w:val="center"/>
          </w:tcPr>
          <w:p>
            <w:pPr>
              <w:bidi w:val="1"/>
              <w:jc w:val="right"/>
            </w:pPr>
            <w:r/>
            <w:r>
              <w:rPr>
                <w:rFonts w:ascii="Arial" w:hAnsi="Arial" w:cs="Arial"/>
                <w:b w:val="0"/>
                <w:sz w:val="17"/>
              </w:rPr>
              <w:t>نحافظ على المحتوى كـ HTML أو placeholder</w:t>
            </w:r>
          </w:p>
        </w:tc>
      </w:tr>
      <w:tr>
        <w:tc>
          <w:tcPr>
            <w:tcW w:type="dxa" w:w="5184"/>
            <w:vAlign w:val="center"/>
          </w:tcPr>
          <w:p>
            <w:pPr>
              <w:bidi w:val="1"/>
              <w:jc w:val="right"/>
            </w:pPr>
            <w:r/>
            <w:r>
              <w:rPr>
                <w:rFonts w:ascii="Arial" w:hAnsi="Arial" w:cs="Arial"/>
                <w:b w:val="0"/>
                <w:sz w:val="17"/>
              </w:rPr>
              <w:t>rebuild_required</w:t>
            </w:r>
          </w:p>
        </w:tc>
        <w:tc>
          <w:tcPr>
            <w:tcW w:type="dxa" w:w="5184"/>
            <w:vAlign w:val="center"/>
          </w:tcPr>
          <w:p>
            <w:pPr>
              <w:bidi w:val="1"/>
              <w:jc w:val="right"/>
            </w:pPr>
            <w:r/>
            <w:r>
              <w:rPr>
                <w:rFonts w:ascii="Arial" w:hAnsi="Arial" w:cs="Arial"/>
                <w:b w:val="0"/>
                <w:sz w:val="17"/>
              </w:rPr>
              <w:t>يحتاج إعادة بناء كـ Kabeeri package أو module</w:t>
            </w:r>
          </w:p>
        </w:tc>
      </w:tr>
      <w:tr>
        <w:tc>
          <w:tcPr>
            <w:tcW w:type="dxa" w:w="5184"/>
            <w:vAlign w:val="center"/>
          </w:tcPr>
          <w:p>
            <w:pPr>
              <w:bidi w:val="1"/>
              <w:jc w:val="right"/>
            </w:pPr>
            <w:r/>
            <w:r>
              <w:rPr>
                <w:rFonts w:ascii="Arial" w:hAnsi="Arial" w:cs="Arial"/>
                <w:b w:val="0"/>
                <w:sz w:val="17"/>
              </w:rPr>
              <w:t>unsupported</w:t>
            </w:r>
          </w:p>
        </w:tc>
        <w:tc>
          <w:tcPr>
            <w:tcW w:type="dxa" w:w="5184"/>
            <w:vAlign w:val="center"/>
          </w:tcPr>
          <w:p>
            <w:pPr>
              <w:bidi w:val="1"/>
              <w:jc w:val="right"/>
            </w:pPr>
            <w:r/>
            <w:r>
              <w:rPr>
                <w:rFonts w:ascii="Arial" w:hAnsi="Arial" w:cs="Arial"/>
                <w:b w:val="0"/>
                <w:sz w:val="17"/>
              </w:rPr>
              <w:t>غير مدعوم حاليًا</w:t>
            </w:r>
          </w:p>
        </w:tc>
      </w:tr>
      <w:tr>
        <w:tc>
          <w:tcPr>
            <w:tcW w:type="dxa" w:w="5184"/>
            <w:vAlign w:val="center"/>
          </w:tcPr>
          <w:p>
            <w:pPr>
              <w:bidi w:val="1"/>
              <w:jc w:val="right"/>
            </w:pPr>
            <w:r/>
            <w:r>
              <w:rPr>
                <w:rFonts w:ascii="Arial" w:hAnsi="Arial" w:cs="Arial"/>
                <w:b w:val="0"/>
                <w:sz w:val="17"/>
              </w:rPr>
              <w:t>dangerous</w:t>
            </w:r>
          </w:p>
        </w:tc>
        <w:tc>
          <w:tcPr>
            <w:tcW w:type="dxa" w:w="5184"/>
            <w:vAlign w:val="center"/>
          </w:tcPr>
          <w:p>
            <w:pPr>
              <w:bidi w:val="1"/>
              <w:jc w:val="right"/>
            </w:pPr>
            <w:r/>
            <w:r>
              <w:rPr>
                <w:rFonts w:ascii="Arial" w:hAnsi="Arial" w:cs="Arial"/>
                <w:b w:val="0"/>
                <w:sz w:val="17"/>
              </w:rPr>
              <w:t>يتم منعه أو يحتاج مراجعة أمنية صارمة</w:t>
            </w:r>
          </w:p>
        </w:tc>
      </w:tr>
    </w:tbl>
    <w:p>
      <w:pPr>
        <w:pStyle w:val="Heading1"/>
        <w:bidi w:val="1"/>
        <w:jc w:val="right"/>
      </w:pPr>
      <w:r>
        <w:rPr>
          <w:rFonts w:ascii="Arial" w:hAnsi="Arial" w:cs="Arial"/>
          <w:b/>
          <w:sz w:val="32"/>
        </w:rPr>
        <w:t>3. أمثلة Mapping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pPr>
              <w:bidi w:val="1"/>
              <w:jc w:val="right"/>
            </w:pPr>
            <w:r/>
            <w:r>
              <w:rPr>
                <w:rFonts w:ascii="Arial" w:hAnsi="Arial" w:cs="Arial"/>
                <w:b/>
                <w:sz w:val="18"/>
              </w:rPr>
              <w:t>WordPress</w:t>
            </w:r>
          </w:p>
        </w:tc>
        <w:tc>
          <w:tcPr>
            <w:tcW w:type="dxa" w:w="3456"/>
            <w:vAlign w:val="center"/>
          </w:tcPr>
          <w:p>
            <w:pPr>
              <w:bidi w:val="1"/>
              <w:jc w:val="right"/>
            </w:pPr>
            <w:r/>
            <w:r>
              <w:rPr>
                <w:rFonts w:ascii="Arial" w:hAnsi="Arial" w:cs="Arial"/>
                <w:b/>
                <w:sz w:val="18"/>
              </w:rPr>
              <w:t>Kabeeri</w:t>
            </w:r>
          </w:p>
        </w:tc>
        <w:tc>
          <w:tcPr>
            <w:tcW w:type="dxa" w:w="3456"/>
            <w:vAlign w:val="center"/>
          </w:tcPr>
          <w:p>
            <w:pPr>
              <w:bidi w:val="1"/>
              <w:jc w:val="right"/>
            </w:pPr>
            <w:r/>
            <w:r>
              <w:rPr>
                <w:rFonts w:ascii="Arial" w:hAnsi="Arial" w:cs="Arial"/>
                <w:b/>
                <w:sz w:val="18"/>
              </w:rPr>
              <w:t>القرار</w:t>
            </w:r>
          </w:p>
        </w:tc>
      </w:tr>
      <w:tr>
        <w:tc>
          <w:tcPr>
            <w:tcW w:type="dxa" w:w="3456"/>
            <w:vAlign w:val="center"/>
          </w:tcPr>
          <w:p>
            <w:pPr>
              <w:bidi w:val="1"/>
              <w:jc w:val="right"/>
            </w:pPr>
            <w:r/>
            <w:r>
              <w:rPr>
                <w:rFonts w:ascii="Arial" w:hAnsi="Arial" w:cs="Arial"/>
                <w:b w:val="0"/>
                <w:sz w:val="17"/>
              </w:rPr>
              <w:t>Yoast / RankMath</w:t>
            </w:r>
          </w:p>
        </w:tc>
        <w:tc>
          <w:tcPr>
            <w:tcW w:type="dxa" w:w="3456"/>
            <w:vAlign w:val="center"/>
          </w:tcPr>
          <w:p>
            <w:pPr>
              <w:bidi w:val="1"/>
              <w:jc w:val="right"/>
            </w:pPr>
            <w:r/>
            <w:r>
              <w:rPr>
                <w:rFonts w:ascii="Arial" w:hAnsi="Arial" w:cs="Arial"/>
                <w:b w:val="0"/>
                <w:sz w:val="17"/>
              </w:rPr>
              <w:t>Kabeeri SEO</w:t>
            </w:r>
          </w:p>
        </w:tc>
        <w:tc>
          <w:tcPr>
            <w:tcW w:type="dxa" w:w="3456"/>
            <w:vAlign w:val="center"/>
          </w:tcPr>
          <w:p>
            <w:pPr>
              <w:bidi w:val="1"/>
              <w:jc w:val="right"/>
            </w:pPr>
            <w:r/>
            <w:r>
              <w:rPr>
                <w:rFonts w:ascii="Arial" w:hAnsi="Arial" w:cs="Arial"/>
                <w:b w:val="0"/>
                <w:sz w:val="17"/>
              </w:rPr>
              <w:t>نقل titles/descriptions/canonical جزئيًا</w:t>
            </w:r>
          </w:p>
        </w:tc>
      </w:tr>
      <w:tr>
        <w:tc>
          <w:tcPr>
            <w:tcW w:type="dxa" w:w="3456"/>
            <w:vAlign w:val="center"/>
          </w:tcPr>
          <w:p>
            <w:pPr>
              <w:bidi w:val="1"/>
              <w:jc w:val="right"/>
            </w:pPr>
            <w:r/>
            <w:r>
              <w:rPr>
                <w:rFonts w:ascii="Arial" w:hAnsi="Arial" w:cs="Arial"/>
                <w:b w:val="0"/>
                <w:sz w:val="17"/>
              </w:rPr>
              <w:t>Contact Form 7 / WPForms</w:t>
            </w:r>
          </w:p>
        </w:tc>
        <w:tc>
          <w:tcPr>
            <w:tcW w:type="dxa" w:w="3456"/>
            <w:vAlign w:val="center"/>
          </w:tcPr>
          <w:p>
            <w:pPr>
              <w:bidi w:val="1"/>
              <w:jc w:val="right"/>
            </w:pPr>
            <w:r/>
            <w:r>
              <w:rPr>
                <w:rFonts w:ascii="Arial" w:hAnsi="Arial" w:cs="Arial"/>
                <w:b w:val="0"/>
                <w:sz w:val="17"/>
              </w:rPr>
              <w:t>Kabeeri Forms</w:t>
            </w:r>
          </w:p>
        </w:tc>
        <w:tc>
          <w:tcPr>
            <w:tcW w:type="dxa" w:w="3456"/>
            <w:vAlign w:val="center"/>
          </w:tcPr>
          <w:p>
            <w:pPr>
              <w:bidi w:val="1"/>
              <w:jc w:val="right"/>
            </w:pPr>
            <w:r/>
            <w:r>
              <w:rPr>
                <w:rFonts w:ascii="Arial" w:hAnsi="Arial" w:cs="Arial"/>
                <w:b w:val="0"/>
                <w:sz w:val="17"/>
              </w:rPr>
              <w:t>تحويل forms والحقول والقوالب قدر الإمكان</w:t>
            </w:r>
          </w:p>
        </w:tc>
      </w:tr>
      <w:tr>
        <w:tc>
          <w:tcPr>
            <w:tcW w:type="dxa" w:w="3456"/>
            <w:vAlign w:val="center"/>
          </w:tcPr>
          <w:p>
            <w:pPr>
              <w:bidi w:val="1"/>
              <w:jc w:val="right"/>
            </w:pPr>
            <w:r/>
            <w:r>
              <w:rPr>
                <w:rFonts w:ascii="Arial" w:hAnsi="Arial" w:cs="Arial"/>
                <w:b w:val="0"/>
                <w:sz w:val="17"/>
              </w:rPr>
              <w:t>Redirection</w:t>
            </w:r>
          </w:p>
        </w:tc>
        <w:tc>
          <w:tcPr>
            <w:tcW w:type="dxa" w:w="3456"/>
            <w:vAlign w:val="center"/>
          </w:tcPr>
          <w:p>
            <w:pPr>
              <w:bidi w:val="1"/>
              <w:jc w:val="right"/>
            </w:pPr>
            <w:r/>
            <w:r>
              <w:rPr>
                <w:rFonts w:ascii="Arial" w:hAnsi="Arial" w:cs="Arial"/>
                <w:b w:val="0"/>
                <w:sz w:val="17"/>
              </w:rPr>
              <w:t>Kabeeri Redirects</w:t>
            </w:r>
          </w:p>
        </w:tc>
        <w:tc>
          <w:tcPr>
            <w:tcW w:type="dxa" w:w="3456"/>
            <w:vAlign w:val="center"/>
          </w:tcPr>
          <w:p>
            <w:pPr>
              <w:bidi w:val="1"/>
              <w:jc w:val="right"/>
            </w:pPr>
            <w:r/>
            <w:r>
              <w:rPr>
                <w:rFonts w:ascii="Arial" w:hAnsi="Arial" w:cs="Arial"/>
                <w:b w:val="0"/>
                <w:sz w:val="17"/>
              </w:rPr>
              <w:t>استيراد redirect rules</w:t>
            </w:r>
          </w:p>
        </w:tc>
      </w:tr>
      <w:tr>
        <w:tc>
          <w:tcPr>
            <w:tcW w:type="dxa" w:w="3456"/>
            <w:vAlign w:val="center"/>
          </w:tcPr>
          <w:p>
            <w:pPr>
              <w:bidi w:val="1"/>
              <w:jc w:val="right"/>
            </w:pPr>
            <w:r/>
            <w:r>
              <w:rPr>
                <w:rFonts w:ascii="Arial" w:hAnsi="Arial" w:cs="Arial"/>
                <w:b w:val="0"/>
                <w:sz w:val="17"/>
              </w:rPr>
              <w:t>WooCommerce</w:t>
            </w:r>
          </w:p>
        </w:tc>
        <w:tc>
          <w:tcPr>
            <w:tcW w:type="dxa" w:w="3456"/>
            <w:vAlign w:val="center"/>
          </w:tcPr>
          <w:p>
            <w:pPr>
              <w:bidi w:val="1"/>
              <w:jc w:val="right"/>
            </w:pPr>
            <w:r/>
            <w:r>
              <w:rPr>
                <w:rFonts w:ascii="Arial" w:hAnsi="Arial" w:cs="Arial"/>
                <w:b w:val="0"/>
                <w:sz w:val="17"/>
              </w:rPr>
              <w:t>Kabeeri Commerce</w:t>
            </w:r>
          </w:p>
        </w:tc>
        <w:tc>
          <w:tcPr>
            <w:tcW w:type="dxa" w:w="3456"/>
            <w:vAlign w:val="center"/>
          </w:tcPr>
          <w:p>
            <w:pPr>
              <w:bidi w:val="1"/>
              <w:jc w:val="right"/>
            </w:pPr>
            <w:r/>
            <w:r>
              <w:rPr>
                <w:rFonts w:ascii="Arial" w:hAnsi="Arial" w:cs="Arial"/>
                <w:b w:val="0"/>
                <w:sz w:val="17"/>
              </w:rPr>
              <w:t>منتجات/طلبات/عملاء لاحقًا عبر Commerce importer</w:t>
            </w:r>
          </w:p>
        </w:tc>
      </w:tr>
      <w:tr>
        <w:tc>
          <w:tcPr>
            <w:tcW w:type="dxa" w:w="3456"/>
            <w:vAlign w:val="center"/>
          </w:tcPr>
          <w:p>
            <w:pPr>
              <w:bidi w:val="1"/>
              <w:jc w:val="right"/>
            </w:pPr>
            <w:r/>
            <w:r>
              <w:rPr>
                <w:rFonts w:ascii="Arial" w:hAnsi="Arial" w:cs="Arial"/>
                <w:b w:val="0"/>
                <w:sz w:val="17"/>
              </w:rPr>
              <w:t>Elementor</w:t>
            </w:r>
          </w:p>
        </w:tc>
        <w:tc>
          <w:tcPr>
            <w:tcW w:type="dxa" w:w="3456"/>
            <w:vAlign w:val="center"/>
          </w:tcPr>
          <w:p>
            <w:pPr>
              <w:bidi w:val="1"/>
              <w:jc w:val="right"/>
            </w:pPr>
            <w:r/>
            <w:r>
              <w:rPr>
                <w:rFonts w:ascii="Arial" w:hAnsi="Arial" w:cs="Arial"/>
                <w:b w:val="0"/>
                <w:sz w:val="17"/>
              </w:rPr>
              <w:t>Kabeeri Page Builder / AI Rebuild</w:t>
            </w:r>
          </w:p>
        </w:tc>
        <w:tc>
          <w:tcPr>
            <w:tcW w:type="dxa" w:w="3456"/>
            <w:vAlign w:val="center"/>
          </w:tcPr>
          <w:p>
            <w:pPr>
              <w:bidi w:val="1"/>
              <w:jc w:val="right"/>
            </w:pPr>
            <w:r/>
            <w:r>
              <w:rPr>
                <w:rFonts w:ascii="Arial" w:hAnsi="Arial" w:cs="Arial"/>
                <w:b w:val="0"/>
                <w:sz w:val="17"/>
              </w:rPr>
              <w:t>حفظ HTML ثم إعادة بناء اختيارية</w:t>
            </w:r>
          </w:p>
        </w:tc>
      </w:tr>
      <w:tr>
        <w:tc>
          <w:tcPr>
            <w:tcW w:type="dxa" w:w="3456"/>
            <w:vAlign w:val="center"/>
          </w:tcPr>
          <w:p>
            <w:pPr>
              <w:bidi w:val="1"/>
              <w:jc w:val="right"/>
            </w:pPr>
            <w:r/>
            <w:r>
              <w:rPr>
                <w:rFonts w:ascii="Arial" w:hAnsi="Arial" w:cs="Arial"/>
                <w:b w:val="0"/>
                <w:sz w:val="17"/>
              </w:rPr>
              <w:t>Wordfence / Security</w:t>
            </w:r>
          </w:p>
        </w:tc>
        <w:tc>
          <w:tcPr>
            <w:tcW w:type="dxa" w:w="3456"/>
            <w:vAlign w:val="center"/>
          </w:tcPr>
          <w:p>
            <w:pPr>
              <w:bidi w:val="1"/>
              <w:jc w:val="right"/>
            </w:pPr>
            <w:r/>
            <w:r>
              <w:rPr>
                <w:rFonts w:ascii="Arial" w:hAnsi="Arial" w:cs="Arial"/>
                <w:b w:val="0"/>
                <w:sz w:val="17"/>
              </w:rPr>
              <w:t>Kabeeri Security Center</w:t>
            </w:r>
          </w:p>
        </w:tc>
        <w:tc>
          <w:tcPr>
            <w:tcW w:type="dxa" w:w="3456"/>
            <w:vAlign w:val="center"/>
          </w:tcPr>
          <w:p>
            <w:pPr>
              <w:bidi w:val="1"/>
              <w:jc w:val="right"/>
            </w:pPr>
            <w:r/>
            <w:r>
              <w:rPr>
                <w:rFonts w:ascii="Arial" w:hAnsi="Arial" w:cs="Arial"/>
                <w:b w:val="0"/>
                <w:sz w:val="17"/>
              </w:rPr>
              <w:t>لا ينقل rules عمياء؛ يستبدل بميزات أصلية</w:t>
            </w:r>
          </w:p>
        </w:tc>
      </w:tr>
      <w:tr>
        <w:tc>
          <w:tcPr>
            <w:tcW w:type="dxa" w:w="3456"/>
            <w:vAlign w:val="center"/>
          </w:tcPr>
          <w:p>
            <w:pPr>
              <w:bidi w:val="1"/>
              <w:jc w:val="right"/>
            </w:pPr>
            <w:r/>
            <w:r>
              <w:rPr>
                <w:rFonts w:ascii="Arial" w:hAnsi="Arial" w:cs="Arial"/>
                <w:b w:val="0"/>
                <w:sz w:val="17"/>
              </w:rPr>
              <w:t>WP Rocket / Cache</w:t>
            </w:r>
          </w:p>
        </w:tc>
        <w:tc>
          <w:tcPr>
            <w:tcW w:type="dxa" w:w="3456"/>
            <w:vAlign w:val="center"/>
          </w:tcPr>
          <w:p>
            <w:pPr>
              <w:bidi w:val="1"/>
              <w:jc w:val="right"/>
            </w:pPr>
            <w:r/>
            <w:r>
              <w:rPr>
                <w:rFonts w:ascii="Arial" w:hAnsi="Arial" w:cs="Arial"/>
                <w:b w:val="0"/>
                <w:sz w:val="17"/>
              </w:rPr>
              <w:t>Kabeeri Cache</w:t>
            </w:r>
          </w:p>
        </w:tc>
        <w:tc>
          <w:tcPr>
            <w:tcW w:type="dxa" w:w="3456"/>
            <w:vAlign w:val="center"/>
          </w:tcPr>
          <w:p>
            <w:pPr>
              <w:bidi w:val="1"/>
              <w:jc w:val="right"/>
            </w:pPr>
            <w:r/>
            <w:r>
              <w:rPr>
                <w:rFonts w:ascii="Arial" w:hAnsi="Arial" w:cs="Arial"/>
                <w:b w:val="0"/>
                <w:sz w:val="17"/>
              </w:rPr>
              <w:t>غالبًا لا حاجة لنقل الإعدادات</w:t>
            </w:r>
          </w:p>
        </w:tc>
      </w:tr>
    </w:tbl>
    <w:p>
      <w:pPr>
        <w:pStyle w:val="Heading1"/>
        <w:bidi w:val="1"/>
        <w:jc w:val="right"/>
      </w:pPr>
      <w:r>
        <w:rPr>
          <w:rFonts w:ascii="Arial" w:hAnsi="Arial" w:cs="Arial"/>
          <w:b/>
          <w:sz w:val="32"/>
        </w:rPr>
        <w:t>4. Theme Migration Levels</w:t>
      </w:r>
    </w:p>
    <w:p>
      <w:pPr>
        <w:bidi w:val="1"/>
        <w:jc w:val="right"/>
      </w:pPr>
      <w:r>
        <w:rPr>
          <w:rFonts w:ascii="Arial" w:hAnsi="Arial" w:cs="Arial"/>
          <w:b w:val="0"/>
          <w:sz w:val="20"/>
        </w:rPr>
        <w:t>• Level 1: Preserve Content + Apply Kabeeri Starter Theme.</w:t>
      </w:r>
    </w:p>
    <w:p>
      <w:pPr>
        <w:bidi w:val="1"/>
        <w:jc w:val="right"/>
      </w:pPr>
      <w:r>
        <w:rPr>
          <w:rFonts w:ascii="Arial" w:hAnsi="Arial" w:cs="Arial"/>
          <w:b w:val="0"/>
          <w:sz w:val="20"/>
        </w:rPr>
        <w:t>• Level 2: Visual Approximation عبر استخراج logo/colors/fonts/header/footer/menus.</w:t>
      </w:r>
    </w:p>
    <w:p>
      <w:pPr>
        <w:bidi w:val="1"/>
        <w:jc w:val="right"/>
      </w:pPr>
      <w:r>
        <w:rPr>
          <w:rFonts w:ascii="Arial" w:hAnsi="Arial" w:cs="Arial"/>
          <w:b w:val="0"/>
          <w:sz w:val="20"/>
        </w:rPr>
        <w:t>• Level 3: Generate Kabeeri Theme Draft من assets والقوالب الآمنة.</w:t>
      </w:r>
    </w:p>
    <w:p>
      <w:pPr>
        <w:bidi w:val="1"/>
        <w:jc w:val="right"/>
      </w:pPr>
      <w:r>
        <w:rPr>
          <w:rFonts w:ascii="Arial" w:hAnsi="Arial" w:cs="Arial"/>
          <w:b w:val="0"/>
          <w:sz w:val="20"/>
        </w:rPr>
        <w:t>• Level 4: AI Rebuild للصفحات والثيم بعد visual comparison وموافقة المستخدم.</w:t>
      </w:r>
    </w:p>
    <w:p>
      <w:pPr>
        <w:pStyle w:val="Heading1"/>
        <w:bidi w:val="1"/>
        <w:jc w:val="right"/>
      </w:pPr>
      <w:r>
        <w:rPr>
          <w:rFonts w:ascii="Arial" w:hAnsi="Arial" w:cs="Arial"/>
          <w:b/>
          <w:sz w:val="32"/>
        </w:rPr>
        <w:t>5. جداول قاعدة البيانات المقترحة</w:t>
      </w:r>
    </w:p>
    <w:p>
      <w:pPr>
        <w:bidi w:val="1"/>
        <w:jc w:val="right"/>
      </w:pPr>
      <w:r>
        <w:rPr>
          <w:rFonts w:ascii="Arial" w:hAnsi="Arial" w:cs="Arial"/>
          <w:b w:val="0"/>
          <w:sz w:val="20"/>
        </w:rPr>
        <w:t>• wordpress_detected_plugins</w:t>
      </w:r>
    </w:p>
    <w:p>
      <w:pPr>
        <w:bidi w:val="1"/>
        <w:jc w:val="right"/>
      </w:pPr>
      <w:r>
        <w:rPr>
          <w:rFonts w:ascii="Arial" w:hAnsi="Arial" w:cs="Arial"/>
          <w:b w:val="0"/>
          <w:sz w:val="20"/>
        </w:rPr>
        <w:t>• wordpress_detected_themes</w:t>
      </w:r>
    </w:p>
    <w:p>
      <w:pPr>
        <w:bidi w:val="1"/>
        <w:jc w:val="right"/>
      </w:pPr>
      <w:r>
        <w:rPr>
          <w:rFonts w:ascii="Arial" w:hAnsi="Arial" w:cs="Arial"/>
          <w:b w:val="0"/>
          <w:sz w:val="20"/>
        </w:rPr>
        <w:t>• wordpress_plugin_compatibility_rules</w:t>
      </w:r>
    </w:p>
    <w:p>
      <w:pPr>
        <w:bidi w:val="1"/>
        <w:jc w:val="right"/>
      </w:pPr>
      <w:r>
        <w:rPr>
          <w:rFonts w:ascii="Arial" w:hAnsi="Arial" w:cs="Arial"/>
          <w:b w:val="0"/>
          <w:sz w:val="20"/>
        </w:rPr>
        <w:t>• wordpress_theme_compatibility_rules</w:t>
      </w:r>
    </w:p>
    <w:p>
      <w:pPr>
        <w:bidi w:val="1"/>
        <w:jc w:val="right"/>
      </w:pPr>
      <w:r>
        <w:rPr>
          <w:rFonts w:ascii="Arial" w:hAnsi="Arial" w:cs="Arial"/>
          <w:b w:val="0"/>
          <w:sz w:val="20"/>
        </w:rPr>
        <w:t>• migration_plugin_mappings</w:t>
      </w:r>
    </w:p>
    <w:p>
      <w:pPr>
        <w:bidi w:val="1"/>
        <w:jc w:val="right"/>
      </w:pPr>
      <w:r>
        <w:rPr>
          <w:rFonts w:ascii="Arial" w:hAnsi="Arial" w:cs="Arial"/>
          <w:b w:val="0"/>
          <w:sz w:val="20"/>
        </w:rPr>
        <w:t>• migration_theme_mappings</w:t>
      </w:r>
    </w:p>
    <w:p>
      <w:pPr>
        <w:bidi w:val="1"/>
        <w:jc w:val="right"/>
      </w:pPr>
      <w:r>
        <w:rPr>
          <w:rFonts w:ascii="Arial" w:hAnsi="Arial" w:cs="Arial"/>
          <w:b w:val="0"/>
          <w:sz w:val="20"/>
        </w:rPr>
        <w:t>• plugin_setting_migrations</w:t>
      </w:r>
    </w:p>
    <w:p>
      <w:pPr>
        <w:bidi w:val="1"/>
        <w:jc w:val="right"/>
      </w:pPr>
      <w:r>
        <w:rPr>
          <w:rFonts w:ascii="Arial" w:hAnsi="Arial" w:cs="Arial"/>
          <w:b w:val="0"/>
          <w:sz w:val="20"/>
        </w:rPr>
        <w:t>• theme_asset_migrations</w:t>
      </w:r>
    </w:p>
    <w:p>
      <w:pPr>
        <w:bidi w:val="1"/>
        <w:jc w:val="right"/>
      </w:pPr>
      <w:r>
        <w:rPr>
          <w:rFonts w:ascii="Arial" w:hAnsi="Arial" w:cs="Arial"/>
          <w:b w:val="0"/>
          <w:sz w:val="20"/>
        </w:rPr>
        <w:t>• shortcode_mappings</w:t>
      </w:r>
    </w:p>
    <w:p>
      <w:pPr>
        <w:bidi w:val="1"/>
        <w:jc w:val="right"/>
      </w:pPr>
      <w:r>
        <w:rPr>
          <w:rFonts w:ascii="Arial" w:hAnsi="Arial" w:cs="Arial"/>
          <w:b w:val="0"/>
          <w:sz w:val="20"/>
        </w:rPr>
        <w:t>• block_mappings</w:t>
      </w:r>
    </w:p>
    <w:p>
      <w:pPr>
        <w:bidi w:val="1"/>
        <w:jc w:val="right"/>
      </w:pPr>
      <w:r>
        <w:rPr>
          <w:rFonts w:ascii="Arial" w:hAnsi="Arial" w:cs="Arial"/>
          <w:b w:val="0"/>
          <w:sz w:val="20"/>
        </w:rPr>
        <w:t>• generated_package_skeletons</w:t>
      </w:r>
    </w:p>
    <w:p>
      <w:pPr>
        <w:bidi w:val="1"/>
        <w:jc w:val="right"/>
      </w:pPr>
      <w:r>
        <w:rPr>
          <w:rFonts w:ascii="Arial" w:hAnsi="Arial" w:cs="Arial"/>
          <w:b w:val="0"/>
          <w:sz w:val="20"/>
        </w:rPr>
        <w:t>• generated_theme_skeletons</w:t>
      </w:r>
    </w:p>
    <w:p>
      <w:pPr>
        <w:bidi w:val="1"/>
        <w:jc w:val="right"/>
      </w:pPr>
      <w:r>
        <w:rPr>
          <w:rFonts w:ascii="Arial" w:hAnsi="Arial" w:cs="Arial"/>
          <w:b w:val="0"/>
          <w:sz w:val="20"/>
        </w:rPr>
        <w:t>• migration_compatibility_reports</w:t>
      </w:r>
    </w:p>
    <w:p>
      <w:pPr>
        <w:bidi w:val="1"/>
        <w:jc w:val="right"/>
      </w:pPr>
      <w:r>
        <w:rPr>
          <w:rFonts w:ascii="Arial" w:hAnsi="Arial" w:cs="Arial"/>
          <w:b w:val="0"/>
          <w:sz w:val="20"/>
        </w:rPr>
        <w:t>• license_review_records</w:t>
      </w:r>
    </w:p>
    <w:p>
      <w:pPr>
        <w:bidi w:val="1"/>
        <w:jc w:val="right"/>
      </w:pPr>
      <w:r>
        <w:rPr>
          <w:rFonts w:ascii="Arial" w:hAnsi="Arial" w:cs="Arial"/>
          <w:b w:val="0"/>
          <w:sz w:val="20"/>
        </w:rPr>
        <w:t>• marketplace_submission_drafts</w:t>
      </w:r>
    </w:p>
    <w:p>
      <w:pPr>
        <w:pStyle w:val="Heading1"/>
        <w:bidi w:val="1"/>
        <w:jc w:val="right"/>
      </w:pPr>
      <w:r>
        <w:rPr>
          <w:rFonts w:ascii="Arial" w:hAnsi="Arial" w:cs="Arial"/>
          <w:b/>
          <w:sz w:val="32"/>
        </w:rPr>
        <w:t>6. Licensing Rules</w:t>
      </w:r>
    </w:p>
    <w:p>
      <w:pPr>
        <w:bidi w:val="1"/>
        <w:jc w:val="right"/>
      </w:pPr>
      <w:r>
        <w:rPr>
          <w:rFonts w:ascii="Arial" w:hAnsi="Arial" w:cs="Arial"/>
          <w:b w:val="0"/>
          <w:sz w:val="20"/>
        </w:rPr>
        <w:t>• تحويل theme/plugin لموقع العميل لا يعني السماح بنشره في Kabeeri Marketplace.</w:t>
      </w:r>
    </w:p>
    <w:p>
      <w:pPr>
        <w:bidi w:val="1"/>
        <w:jc w:val="right"/>
      </w:pPr>
      <w:r>
        <w:rPr>
          <w:rFonts w:ascii="Arial" w:hAnsi="Arial" w:cs="Arial"/>
          <w:b w:val="0"/>
          <w:sz w:val="20"/>
        </w:rPr>
        <w:t>• أي نشر عام يحتاج license review، publisher identity، security scan، performance scan، RTL/responsive check، signing، وmanual review.</w:t>
      </w:r>
    </w:p>
    <w:p>
      <w:pPr>
        <w:bidi w:val="1"/>
        <w:jc w:val="right"/>
      </w:pPr>
      <w:r>
        <w:rPr>
          <w:rFonts w:ascii="Arial" w:hAnsi="Arial" w:cs="Arial"/>
          <w:b w:val="0"/>
          <w:sz w:val="20"/>
        </w:rPr>
        <w:t>• لا يتم نسخ assets تجارية أو fonts أو images إلى Marketplace بدون تصريح واضح.</w:t>
      </w:r>
    </w:p>
    <w:p>
      <w:pPr>
        <w:pStyle w:val="Heading1"/>
        <w:bidi w:val="1"/>
        <w:jc w:val="right"/>
      </w:pPr>
      <w:r>
        <w:rPr>
          <w:rFonts w:ascii="Arial" w:hAnsi="Arial" w:cs="Arial"/>
          <w:b/>
          <w:sz w:val="32"/>
        </w:rPr>
        <w:t>7. Marketplace Pipeline</w:t>
      </w:r>
    </w:p>
    <w:p>
      <w:pPr>
        <w:bidi w:val="1"/>
        <w:jc w:val="right"/>
      </w:pPr>
      <w:r>
        <w:rPr>
          <w:rFonts w:ascii="Arial" w:hAnsi="Arial" w:cs="Arial"/>
          <w:b w:val="0"/>
          <w:sz w:val="20"/>
        </w:rPr>
        <w:t>• Generated skeleton starts as private draft.</w:t>
      </w:r>
    </w:p>
    <w:p>
      <w:pPr>
        <w:bidi w:val="1"/>
        <w:jc w:val="right"/>
      </w:pPr>
      <w:r>
        <w:rPr>
          <w:rFonts w:ascii="Arial" w:hAnsi="Arial" w:cs="Arial"/>
          <w:b w:val="0"/>
          <w:sz w:val="20"/>
        </w:rPr>
        <w:t>• Developer/Agency reviews code and manifest.</w:t>
      </w:r>
    </w:p>
    <w:p>
      <w:pPr>
        <w:bidi w:val="1"/>
        <w:jc w:val="right"/>
      </w:pPr>
      <w:r>
        <w:rPr>
          <w:rFonts w:ascii="Arial" w:hAnsi="Arial" w:cs="Arial"/>
          <w:b w:val="0"/>
          <w:sz w:val="20"/>
        </w:rPr>
        <w:t>• Permissions are declared explicitly.</w:t>
      </w:r>
    </w:p>
    <w:p>
      <w:pPr>
        <w:bidi w:val="1"/>
        <w:jc w:val="right"/>
      </w:pPr>
      <w:r>
        <w:rPr>
          <w:rFonts w:ascii="Arial" w:hAnsi="Arial" w:cs="Arial"/>
          <w:b w:val="0"/>
          <w:sz w:val="20"/>
        </w:rPr>
        <w:t>• Security and compatibility scans run.</w:t>
      </w:r>
    </w:p>
    <w:p>
      <w:pPr>
        <w:bidi w:val="1"/>
        <w:jc w:val="right"/>
      </w:pPr>
      <w:r>
        <w:rPr>
          <w:rFonts w:ascii="Arial" w:hAnsi="Arial" w:cs="Arial"/>
          <w:b w:val="0"/>
          <w:sz w:val="20"/>
        </w:rPr>
        <w:t>• Only approved and signed packages can be published.</w:t>
      </w:r>
    </w:p>
    <w:p>
      <w:pPr>
        <w:pStyle w:val="Heading1"/>
        <w:bidi w:val="1"/>
        <w:jc w:val="right"/>
      </w:pPr>
      <w:r>
        <w:rPr>
          <w:rFonts w:ascii="Arial" w:hAnsi="Arial" w:cs="Arial"/>
          <w:b/>
          <w:sz w:val="32"/>
        </w:rPr>
        <w:t>8. Roadmap</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pPr>
              <w:bidi w:val="1"/>
              <w:jc w:val="right"/>
            </w:pPr>
            <w:r/>
            <w:r>
              <w:rPr>
                <w:rFonts w:ascii="Arial" w:hAnsi="Arial" w:cs="Arial"/>
                <w:b/>
                <w:sz w:val="18"/>
              </w:rPr>
              <w:t>المرحلة</w:t>
            </w:r>
          </w:p>
        </w:tc>
        <w:tc>
          <w:tcPr>
            <w:tcW w:type="dxa" w:w="5184"/>
            <w:vAlign w:val="center"/>
          </w:tcPr>
          <w:p>
            <w:pPr>
              <w:bidi w:val="1"/>
              <w:jc w:val="right"/>
            </w:pPr>
            <w:r/>
            <w:r>
              <w:rPr>
                <w:rFonts w:ascii="Arial" w:hAnsi="Arial" w:cs="Arial"/>
                <w:b/>
                <w:sz w:val="18"/>
              </w:rPr>
              <w:t>النطاق</w:t>
            </w:r>
          </w:p>
        </w:tc>
      </w:tr>
      <w:tr>
        <w:tc>
          <w:tcPr>
            <w:tcW w:type="dxa" w:w="5184"/>
            <w:vAlign w:val="center"/>
          </w:tcPr>
          <w:p>
            <w:pPr>
              <w:bidi w:val="1"/>
              <w:jc w:val="right"/>
            </w:pPr>
            <w:r/>
            <w:r>
              <w:rPr>
                <w:rFonts w:ascii="Arial" w:hAnsi="Arial" w:cs="Arial"/>
                <w:b w:val="0"/>
                <w:sz w:val="17"/>
              </w:rPr>
              <w:t>V1</w:t>
            </w:r>
          </w:p>
        </w:tc>
        <w:tc>
          <w:tcPr>
            <w:tcW w:type="dxa" w:w="5184"/>
            <w:vAlign w:val="center"/>
          </w:tcPr>
          <w:p>
            <w:pPr>
              <w:bidi w:val="1"/>
              <w:jc w:val="right"/>
            </w:pPr>
            <w:r/>
            <w:r>
              <w:rPr>
                <w:rFonts w:ascii="Arial" w:hAnsi="Arial" w:cs="Arial"/>
                <w:b w:val="0"/>
                <w:sz w:val="17"/>
              </w:rPr>
              <w:t>Package foundation + Theme system + Import/export foundation</w:t>
            </w:r>
          </w:p>
        </w:tc>
      </w:tr>
      <w:tr>
        <w:tc>
          <w:tcPr>
            <w:tcW w:type="dxa" w:w="5184"/>
            <w:vAlign w:val="center"/>
          </w:tcPr>
          <w:p>
            <w:pPr>
              <w:bidi w:val="1"/>
              <w:jc w:val="right"/>
            </w:pPr>
            <w:r/>
            <w:r>
              <w:rPr>
                <w:rFonts w:ascii="Arial" w:hAnsi="Arial" w:cs="Arial"/>
                <w:b w:val="0"/>
                <w:sz w:val="17"/>
              </w:rPr>
              <w:t>V2</w:t>
            </w:r>
          </w:p>
        </w:tc>
        <w:tc>
          <w:tcPr>
            <w:tcW w:type="dxa" w:w="5184"/>
            <w:vAlign w:val="center"/>
          </w:tcPr>
          <w:p>
            <w:pPr>
              <w:bidi w:val="1"/>
              <w:jc w:val="right"/>
            </w:pPr>
            <w:r/>
            <w:r>
              <w:rPr>
                <w:rFonts w:ascii="Arial" w:hAnsi="Arial" w:cs="Arial"/>
                <w:b w:val="0"/>
                <w:sz w:val="17"/>
              </w:rPr>
              <w:t>Detect plugins/themes + known plugin report + SEO/forms/redirect mapping</w:t>
            </w:r>
          </w:p>
        </w:tc>
      </w:tr>
      <w:tr>
        <w:tc>
          <w:tcPr>
            <w:tcW w:type="dxa" w:w="5184"/>
            <w:vAlign w:val="center"/>
          </w:tcPr>
          <w:p>
            <w:pPr>
              <w:bidi w:val="1"/>
              <w:jc w:val="right"/>
            </w:pPr>
            <w:r/>
            <w:r>
              <w:rPr>
                <w:rFonts w:ascii="Arial" w:hAnsi="Arial" w:cs="Arial"/>
                <w:b w:val="0"/>
                <w:sz w:val="17"/>
              </w:rPr>
              <w:t>V3/V4</w:t>
            </w:r>
          </w:p>
        </w:tc>
        <w:tc>
          <w:tcPr>
            <w:tcW w:type="dxa" w:w="5184"/>
            <w:vAlign w:val="center"/>
          </w:tcPr>
          <w:p>
            <w:pPr>
              <w:bidi w:val="1"/>
              <w:jc w:val="right"/>
            </w:pPr>
            <w:r/>
            <w:r>
              <w:rPr>
                <w:rFonts w:ascii="Arial" w:hAnsi="Arial" w:cs="Arial"/>
                <w:b w:val="0"/>
                <w:sz w:val="17"/>
              </w:rPr>
              <w:t>WooCommerce/Form/SEO adapters + Agency tools + visual approximation</w:t>
            </w:r>
          </w:p>
        </w:tc>
      </w:tr>
      <w:tr>
        <w:tc>
          <w:tcPr>
            <w:tcW w:type="dxa" w:w="5184"/>
            <w:vAlign w:val="center"/>
          </w:tcPr>
          <w:p>
            <w:pPr>
              <w:bidi w:val="1"/>
              <w:jc w:val="right"/>
            </w:pPr>
            <w:r/>
            <w:r>
              <w:rPr>
                <w:rFonts w:ascii="Arial" w:hAnsi="Arial" w:cs="Arial"/>
                <w:b w:val="0"/>
                <w:sz w:val="17"/>
              </w:rPr>
              <w:t>V5/V6</w:t>
            </w:r>
          </w:p>
        </w:tc>
        <w:tc>
          <w:tcPr>
            <w:tcW w:type="dxa" w:w="5184"/>
            <w:vAlign w:val="center"/>
          </w:tcPr>
          <w:p>
            <w:pPr>
              <w:bidi w:val="1"/>
              <w:jc w:val="right"/>
            </w:pPr>
            <w:r/>
            <w:r>
              <w:rPr>
                <w:rFonts w:ascii="Arial" w:hAnsi="Arial" w:cs="Arial"/>
                <w:b w:val="0"/>
                <w:sz w:val="17"/>
              </w:rPr>
              <w:t>Plugin skeleton generator + Theme converter + AI rebuild + Marketplace submission draft</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