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bidi w:val="1"/>
      </w:pPr>
      <w:r>
        <w:rPr>
          <w:rFonts w:ascii="Arial" w:hAnsi="Arial" w:cs="Arial"/>
          <w:b w:val="0"/>
          <w:sz w:val="18"/>
          <w:rtl w:val="1"/>
        </w:rPr>
        <w:t>KABEERI / powered by ADMIT</w:t>
      </w:r>
    </w:p>
    <w:p>
      <w:pPr>
        <w:jc w:val="center"/>
        <w:bidi w:val="1"/>
      </w:pPr>
      <w:r>
        <w:rPr>
          <w:rFonts w:ascii="Arial" w:hAnsi="Arial" w:cs="Arial"/>
          <w:b/>
          <w:sz w:val="40"/>
          <w:rtl w:val="1"/>
        </w:rPr>
        <w:t>KABEERI Coding Readiness Final Index</w:t>
      </w:r>
    </w:p>
    <w:p>
      <w:pPr>
        <w:jc w:val="center"/>
        <w:bidi w:val="1"/>
      </w:pPr>
      <w:r>
        <w:rPr>
          <w:rFonts w:ascii="Arial" w:hAnsi="Arial" w:cs="Arial"/>
          <w:b w:val="0"/>
          <w:sz w:val="22"/>
          <w:rtl w:val="1"/>
        </w:rPr>
        <w:t>فهرس البدء في التنفيذ بعد v1.2.0</w:t>
      </w:r>
    </w:p>
    <w:p>
      <w:pPr>
        <w:jc w:val="center"/>
        <w:bidi w:val="1"/>
      </w:pPr>
      <w:r>
        <w:rPr>
          <w:rFonts w:ascii="Arial" w:hAnsi="Arial" w:cs="Arial"/>
          <w:b w:val="0"/>
          <w:sz w:val="18"/>
          <w:rtl w:val="1"/>
        </w:rPr>
        <w:t>الإصدار: v1.2.0 — Coding Ready</w:t>
      </w:r>
    </w:p>
    <w:p>
      <w:pPr>
        <w:jc w:val="center"/>
        <w:bidi w:val="1"/>
      </w:pPr>
      <w:r>
        <w:rPr>
          <w:rFonts w:ascii="Arial" w:hAnsi="Arial" w:cs="Arial"/>
          <w:b w:val="0"/>
          <w:sz w:val="18"/>
          <w:rtl w:val="1"/>
        </w:rPr>
        <w:t>تاريخ التحديث: 2026-05-05</w:t>
      </w:r>
    </w:p>
    <w:p/>
    <w:p>
      <w:pPr>
        <w:pStyle w:val="Heading1"/>
        <w:jc w:val="right"/>
        <w:bidi w:val="1"/>
      </w:pPr>
      <w:r>
        <w:rPr>
          <w:rFonts w:ascii="Arial" w:hAnsi="Arial" w:cs="Arial"/>
          <w:b/>
          <w:sz w:val="36"/>
          <w:rtl w:val="1"/>
        </w:rPr>
        <w:t>1. حالة الحزمة</w:t>
      </w:r>
    </w:p>
    <w:p>
      <w:pPr>
        <w:jc w:val="right"/>
        <w:bidi w:val="1"/>
      </w:pPr>
      <w:r>
        <w:rPr>
          <w:rFonts w:ascii="Arial" w:hAnsi="Arial" w:cs="Arial"/>
          <w:b w:val="0"/>
          <w:rtl w:val="1"/>
        </w:rPr>
        <w:t>هذه النسخة v1.2.0 هي أول نسخة Coding-ready. تم تحويل النقاشات الكبيرة حول Work Network وThemes وPlugins وMarketing وAcademy وAgency وAffiliate إلى ملفات تنفيذية، مع تجميد V1 وتحديد ما يدخل الكود أولًا.</w:t>
      </w:r>
    </w:p>
    <w:p>
      <w:pPr>
        <w:pStyle w:val="Heading1"/>
        <w:jc w:val="right"/>
        <w:bidi w:val="1"/>
      </w:pPr>
      <w:r>
        <w:rPr>
          <w:rFonts w:ascii="Arial" w:hAnsi="Arial" w:cs="Arial"/>
          <w:b/>
          <w:sz w:val="36"/>
          <w:rtl w:val="1"/>
        </w:rPr>
        <w:t>2. ابدأ من هنا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sz w:val="18"/>
                <w:rtl w:val="1"/>
              </w:rPr>
              <w:t>الترتيب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sz w:val="18"/>
                <w:rtl w:val="1"/>
              </w:rPr>
              <w:t>الملف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sz w:val="18"/>
                <w:rtl w:val="1"/>
              </w:rPr>
              <w:t>الغرض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1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V1 Scope Freeze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اعرف ما يدخل وما لا يدخل في V1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2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Database v1.1.0 Addendum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اعرف الجداول الجديدة وتأثيرها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3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Laravel Migration Build Order v1.1.0 Update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اعرف ترتيب migrations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4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Engineering Delivery Standards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قواعد الكود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5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API Design Standards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قواعد API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6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Permissions Matrix V1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الصلاحيات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7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Feature Flags Matrix V1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التفعيل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8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Seed Data &amp; Demo Scenario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الديمو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9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V1 Sprint 1 Coding Plan FINAL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ابدأ التنفيذ</w:t>
            </w:r>
          </w:p>
        </w:tc>
      </w:tr>
    </w:tbl>
    <w:p/>
    <w:p>
      <w:pPr>
        <w:pStyle w:val="Heading1"/>
        <w:jc w:val="right"/>
        <w:bidi w:val="1"/>
      </w:pPr>
      <w:r>
        <w:rPr>
          <w:rFonts w:ascii="Arial" w:hAnsi="Arial" w:cs="Arial"/>
          <w:b/>
          <w:sz w:val="36"/>
          <w:rtl w:val="1"/>
        </w:rPr>
        <w:t>3. قرار جاهزية التنفيذ</w:t>
      </w:r>
    </w:p>
    <w:p>
      <w:pPr>
        <w:spacing w:after="40"/>
        <w:jc w:val="right"/>
        <w:bidi w:val="1"/>
      </w:pPr>
      <w:r>
        <w:rPr>
          <w:rFonts w:ascii="Arial" w:hAnsi="Arial" w:cs="Arial"/>
          <w:b w:val="0"/>
          <w:rtl w:val="1"/>
        </w:rPr>
        <w:t>• لا توجد ملفات استراتيجية ناقصة تمنع بدء الكود.</w:t>
      </w:r>
    </w:p>
    <w:p>
      <w:pPr>
        <w:spacing w:after="40"/>
        <w:jc w:val="right"/>
        <w:bidi w:val="1"/>
      </w:pPr>
      <w:r>
        <w:rPr>
          <w:rFonts w:ascii="Arial" w:hAnsi="Arial" w:cs="Arial"/>
          <w:b w:val="0"/>
          <w:rtl w:val="1"/>
        </w:rPr>
        <w:t>• أي أفكار مستقبلية توضع في backlog ولا تدخل V1.</w:t>
      </w:r>
    </w:p>
    <w:p>
      <w:pPr>
        <w:spacing w:after="40"/>
        <w:jc w:val="right"/>
        <w:bidi w:val="1"/>
      </w:pPr>
      <w:r>
        <w:rPr>
          <w:rFonts w:ascii="Arial" w:hAnsi="Arial" w:cs="Arial"/>
          <w:b w:val="0"/>
          <w:rtl w:val="1"/>
        </w:rPr>
        <w:t>• الكود يبدأ من Sprint 1 فقط.</w:t>
      </w:r>
    </w:p>
    <w:p>
      <w:pPr>
        <w:spacing w:after="40"/>
        <w:jc w:val="right"/>
        <w:bidi w:val="1"/>
      </w:pPr>
      <w:r>
        <w:rPr>
          <w:rFonts w:ascii="Arial" w:hAnsi="Arial" w:cs="Arial"/>
          <w:b w:val="0"/>
          <w:rtl w:val="1"/>
        </w:rPr>
        <w:t>• أي تعديل في الداتابيز بعد بدء الكود يجب أن يضاف إلى Migration Change Log.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KABEERI Coding Readiness Final Index</dc:title>
  <dc:subject/>
  <dc:creator>KABEERI Architecture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