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V3 Coding Plan — Business Operations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خطة تكويد منفصلة لهذا الإصدار، مهيأة للتحويل إلى Sprint Backlog داخل أداة إدارة المشروع.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هدف الإصدار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هذا الملف يحدد ما يتم تكويده في هذا الإصدار فقط، مع منع إدخال ميزات من إصدارات لاحقة إلا كـ feature flags مغلقة أو foundations واضحة.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السبرنتات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السبرنت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النطاق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أهم الجداول/الموديولات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مخرج قابل للاختبار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CRM Lite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leads, contacts, timeline, sources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Convert service request to lead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Booking + Service Ops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booking lite, appointments, reminders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Book service appointment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Courses + Travel Basic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course listings, trip packages mirrors/admin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Publish course/trip listing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Sales/Invoicing/Inventory Basic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quotations, invoices, stock balances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Convert quote/order to invoice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5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App Builder Projects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implementation projects, access grants, milestones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Client hires builder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6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Reports + QA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basic dashboards, workflow tests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Operations demo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Release Gate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لا يعتبر الإصدار جاهزًا إلا بعد نجاح unit/feature/policy tests، ومراجعة الصلاحيات، وتحديث seed data، وتشغيل demo scenario بدون أخطاء.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