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- 37_EXTENSION_RELEASE_PLANS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Extension roadmap, versioning, compatibility matrix, rollback, changelog, and release notes.</w:t>
      </w:r>
    </w:p>
    <w:p>
      <w:r>
        <w:rPr>
          <w:b w:val="0"/>
        </w:rPr>
        <w:t>System Layer: Extension Layer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37_EXTENSION_RELEASE_PLANS.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Extension_Release_Roadmap.docx</w:t>
      </w:r>
    </w:p>
    <w:p>
      <w:r>
        <w:rPr>
          <w:b w:val="0"/>
        </w:rPr>
        <w:t>- Extension_Versioning_Policy.docx</w:t>
      </w:r>
    </w:p>
    <w:p>
      <w:r>
        <w:rPr>
          <w:b w:val="0"/>
        </w:rPr>
        <w:t>- Extension_Compatibility_Matrix.docx</w:t>
      </w:r>
    </w:p>
    <w:p>
      <w:r>
        <w:rPr>
          <w:b w:val="0"/>
        </w:rPr>
        <w:t>- Extension_Rollback_Policy.docx</w:t>
      </w:r>
    </w:p>
    <w:p>
      <w:r>
        <w:rPr>
          <w:b w:val="0"/>
        </w:rPr>
        <w:t>- Extension_Changelog_Template.docx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extensions are planned by version?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What compatibility matrix is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How are extension versions numbered?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rollback policy applies?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changelog format is used?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What release notes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How are deprecated extensions announced?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