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- 14_API_INTEGRATION_CENTER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Internal APIs, public APIs, webhooks, third-party integrations, versioning, and error responses.</w:t>
      </w:r>
    </w:p>
    <w:p>
      <w:r>
        <w:rPr>
          <w:b w:val="0"/>
        </w:rPr>
        <w:t>System Layer: Production Readiness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14_API_INTEGRATION_CENTER.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API_Strategy.docx</w:t>
      </w:r>
    </w:p>
    <w:p>
      <w:r>
        <w:rPr>
          <w:b w:val="0"/>
        </w:rPr>
        <w:t>- Internal_API_Standards.docx</w:t>
      </w:r>
    </w:p>
    <w:p>
      <w:r>
        <w:rPr>
          <w:b w:val="0"/>
        </w:rPr>
        <w:t>- Public_API_Standards.docx</w:t>
      </w:r>
    </w:p>
    <w:p>
      <w:r>
        <w:rPr>
          <w:b w:val="0"/>
        </w:rPr>
        <w:t>- Webhooks_Architecture.docx</w:t>
      </w:r>
    </w:p>
    <w:p>
      <w:r>
        <w:rPr>
          <w:b w:val="0"/>
        </w:rPr>
        <w:t>- Third_Party_Integration_Rules.docx</w:t>
      </w:r>
    </w:p>
    <w:p>
      <w:r>
        <w:rPr>
          <w:b w:val="0"/>
        </w:rPr>
        <w:t>- API_Versioning_Policy.docx</w:t>
      </w:r>
    </w:p>
    <w:p>
      <w:r>
        <w:rPr>
          <w:b w:val="0"/>
        </w:rPr>
        <w:t>- API_Error_Response_Standards.docx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Which APIs are internal vs public?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Which external systems must integrate?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authentication is required for APIs?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How should errors be formatted?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How are API versions managed?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What webhooks are needed?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What rate limits or quotas apply?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