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- 13_UI_UX_DESIGN_SYSTEM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نظام التصميم، التنقل، المكونات، قواعد RTL/LTR، الوصول، ومعايير تجربة المستخدم.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13_UI_UX_DESIGN_SYSTEM.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UI_UX_Principles_AR.docx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Admin_Dashboard_Navigation_AR.docx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Public_Frontend_Guidelines_AR.docx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Design_System_Tokens_AR.docx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Components_Guidelines_AR.docx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Forms_Tables_Modals_Rules_AR.docx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RTL_LTR_UI_Rules_AR.docx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من هم المستخدمون الأساسيون للواجهة؟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الشاشات وسير العمل الرئيسية؟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أسلوب التصميم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قواعد الألوان والخطوط والمسافات؟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المكونات التي يجب توحيدها؟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هل دعم العربية وRTL 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متطلبات سهولة الوصول؟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