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DBC" w:rsidRPr="00F571E4" w:rsidRDefault="00F571E4">
      <w:pPr>
        <w:ind w:firstLine="0"/>
        <w:jc w:val="center"/>
        <w:rPr>
          <w:lang w:val="ru-RU"/>
        </w:rPr>
      </w:pPr>
      <w:r w:rsidRPr="00F571E4">
        <w:rPr>
          <w:b/>
          <w:lang w:val="ru-RU"/>
        </w:rPr>
        <w:t xml:space="preserve"> </w:t>
      </w:r>
      <w:r w:rsidRPr="00F571E4">
        <w:rPr>
          <w:b/>
          <w:lang w:val="ru-RU"/>
        </w:rPr>
        <w:t xml:space="preserve">«Анализ данных дорожно-транспортных происшествий в среде </w:t>
      </w:r>
      <w:r>
        <w:rPr>
          <w:b/>
        </w:rPr>
        <w:t>Excel</w:t>
      </w:r>
      <w:r w:rsidRPr="00F571E4">
        <w:rPr>
          <w:b/>
          <w:lang w:val="ru-RU"/>
        </w:rPr>
        <w:t>: изучение ВКР</w:t>
      </w:r>
      <w:r w:rsidRPr="00F571E4">
        <w:rPr>
          <w:b/>
          <w:lang w:val="ru-RU"/>
        </w:rPr>
        <w:t xml:space="preserve"> и повтор расчётов на открытых данных </w:t>
      </w:r>
      <w:r>
        <w:rPr>
          <w:b/>
        </w:rPr>
        <w:t>STATS</w:t>
      </w:r>
      <w:r w:rsidRPr="00F571E4">
        <w:rPr>
          <w:b/>
          <w:lang w:val="ru-RU"/>
        </w:rPr>
        <w:t>19»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>Слайд 1. Титульный слайд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 xml:space="preserve">Здравствуйте! Я Кузнецов Н.В., магистрант группы 4.506М-3. В рамках общего </w:t>
      </w:r>
      <w:r w:rsidRPr="00F571E4">
        <w:rPr>
          <w:lang w:val="ru-RU"/>
        </w:rPr>
        <w:t xml:space="preserve">практического задания по курсу «Цифровые компетенции в научной деятельности» я изучил магистерскую диссертацию «Анализ данных дорожно-транспортных происшествий в среде </w:t>
      </w:r>
      <w:r>
        <w:t>Excel</w:t>
      </w:r>
      <w:r w:rsidRPr="00F571E4">
        <w:rPr>
          <w:lang w:val="ru-RU"/>
        </w:rPr>
        <w:t xml:space="preserve">», защищённую в </w:t>
      </w:r>
      <w:proofErr w:type="spellStart"/>
      <w:r w:rsidRPr="00F571E4">
        <w:rPr>
          <w:lang w:val="ru-RU"/>
        </w:rPr>
        <w:t>АлтГУ</w:t>
      </w:r>
      <w:proofErr w:type="spellEnd"/>
      <w:r w:rsidRPr="00F571E4">
        <w:rPr>
          <w:lang w:val="ru-RU"/>
        </w:rPr>
        <w:t xml:space="preserve"> в 2022 году, и повторил её расчёты на открытых первичных данн</w:t>
      </w:r>
      <w:r w:rsidRPr="00F571E4">
        <w:rPr>
          <w:lang w:val="ru-RU"/>
        </w:rPr>
        <w:t>ых.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>Слайд 2. Исследуемая работа и что сделано в задании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 xml:space="preserve">Объект исследования ВКР — база данных ДТП со смертельным исходом на территории Англии за 2009–2017 годы, предмет — построение эмпирических зависимостей уровня ДТП средствами </w:t>
      </w:r>
      <w:r>
        <w:t>Excel</w:t>
      </w:r>
      <w:r w:rsidRPr="00F571E4">
        <w:rPr>
          <w:lang w:val="ru-RU"/>
        </w:rPr>
        <w:t>. Моя задача была шир</w:t>
      </w:r>
      <w:r w:rsidRPr="00F571E4">
        <w:rPr>
          <w:lang w:val="ru-RU"/>
        </w:rPr>
        <w:t>е простого пересказа: найти исходные данные, понять, как автор их отобрал и закодировал, и проверить, воспроизводятся ли его коэффициенты и итоговая оценочная таблица.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>Слайд 3. Актуальность темы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>Актуальность темы определяется масштабом проблемы. По данным,</w:t>
      </w:r>
      <w:r w:rsidRPr="00F571E4">
        <w:rPr>
          <w:lang w:val="ru-RU"/>
        </w:rPr>
        <w:t xml:space="preserve"> приведённым в ВКР, в России в ДТП ежегодно гибнет более 18 тысяч человек, а суммарные потери оцениваются в 2–3 % ВВП. Внешние факторы — состояние дороги, освещённость, день недели — поддаются учёту и </w:t>
      </w:r>
      <w:r w:rsidRPr="00F571E4">
        <w:rPr>
          <w:lang w:val="ru-RU"/>
        </w:rPr>
        <w:lastRenderedPageBreak/>
        <w:t xml:space="preserve">управлению. При этом открытые базы данных и </w:t>
      </w:r>
      <w:r>
        <w:t>Excel</w:t>
      </w:r>
      <w:r w:rsidRPr="00F571E4">
        <w:rPr>
          <w:lang w:val="ru-RU"/>
        </w:rPr>
        <w:t xml:space="preserve"> делаю</w:t>
      </w:r>
      <w:r w:rsidRPr="00F571E4">
        <w:rPr>
          <w:lang w:val="ru-RU"/>
        </w:rPr>
        <w:t>т такой анализ доступным любому специалисту, а не только программисту.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>Слайд 4. Цель и задачи исследования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 xml:space="preserve">Цель ВКР — разработать методику и программное обеспечение анализа баз данных и построения зависимостей в </w:t>
      </w:r>
      <w:r>
        <w:t>Excel</w:t>
      </w:r>
      <w:r w:rsidRPr="00F571E4">
        <w:rPr>
          <w:lang w:val="ru-RU"/>
        </w:rPr>
        <w:t xml:space="preserve">. На слайде слева — пять задач автора: </w:t>
      </w:r>
      <w:r w:rsidRPr="00F571E4">
        <w:rPr>
          <w:lang w:val="ru-RU"/>
        </w:rPr>
        <w:t>от изучения методов до получения оценочной таблицы по кварталам 2017 года. Справа — задачи моего практического задания: найти первоисточник, повторить отбор и кодирование, пересчитать МНК, построить оценочную таблицу и сравнить результаты.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 xml:space="preserve">Слайд 5. Методы </w:t>
      </w:r>
      <w:r w:rsidRPr="00F571E4">
        <w:rPr>
          <w:b/>
          <w:lang w:val="ru-RU"/>
        </w:rPr>
        <w:t>исследования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>Методической основой служит регрессионный анализ: оценки параметров ищутся методом наименьших квадратов. Качественные факторы вводятся фиктивными переменными, и тогда дисперсионный и ковариационный анализ сводятся к той же регрессии. Автор нах</w:t>
      </w:r>
      <w:r w:rsidRPr="00F571E4">
        <w:rPr>
          <w:lang w:val="ru-RU"/>
        </w:rPr>
        <w:t xml:space="preserve">одил минимум суммы квадратов надстройкой «Поиск решения» методом ОПГ. Я использовал функцию ЛИНЕЙН и прямое решение нормальных уравнений матричными функциями </w:t>
      </w:r>
      <w:r>
        <w:t>Excel</w:t>
      </w:r>
      <w:r w:rsidRPr="00F571E4">
        <w:rPr>
          <w:lang w:val="ru-RU"/>
        </w:rPr>
        <w:t xml:space="preserve">, а агрегирование большой базы выполнил на </w:t>
      </w:r>
      <w:r>
        <w:t>Python</w:t>
      </w:r>
      <w:r w:rsidRPr="00F571E4">
        <w:rPr>
          <w:lang w:val="ru-RU"/>
        </w:rPr>
        <w:t>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>Слайд 6. Фиктивные переменные: пример из В</w:t>
      </w:r>
      <w:r w:rsidRPr="00F571E4">
        <w:rPr>
          <w:b/>
          <w:lang w:val="ru-RU"/>
        </w:rPr>
        <w:t>КР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>Идею фиктивных переменных автор поясняет на классическом примере: вес тринадцати индеек зависит от возраста и штата происхождения. Две фиктивные переменные кодируют три штата, наклон по возрасту общий, различаются свободные члены. В ВКР приведены нестат</w:t>
      </w:r>
      <w:r w:rsidRPr="00F571E4">
        <w:rPr>
          <w:lang w:val="ru-RU"/>
        </w:rPr>
        <w:t xml:space="preserve">истические оценки, наклон 0,4. Мой пересчёт МНК в </w:t>
      </w:r>
      <w:r>
        <w:t>Excel</w:t>
      </w:r>
      <w:r w:rsidRPr="00F571E4">
        <w:rPr>
          <w:lang w:val="ru-RU"/>
        </w:rPr>
        <w:t xml:space="preserve"> даёт наклон 0,487 и в четыре раза меньшую сумму квадратов остатков — это разные методы, и оба корректны в своих предположениях.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lastRenderedPageBreak/>
        <w:t>Слайд 7. Постановка задачи и модель (2.3)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 xml:space="preserve">Основная модель ВКР — формула </w:t>
      </w:r>
      <w:r w:rsidRPr="00F571E4">
        <w:rPr>
          <w:lang w:val="ru-RU"/>
        </w:rPr>
        <w:t xml:space="preserve">2.3. Число ДТП в квартале </w:t>
      </w:r>
      <w:r>
        <w:t>t</w:t>
      </w:r>
      <w:r w:rsidRPr="00F571E4">
        <w:rPr>
          <w:lang w:val="ru-RU"/>
        </w:rPr>
        <w:t xml:space="preserve"> объясняется свободным членом, линейным трендом, сезонными фиктивными переменными </w:t>
      </w:r>
      <w:r>
        <w:t>K</w:t>
      </w:r>
      <w:r w:rsidRPr="00F571E4">
        <w:rPr>
          <w:lang w:val="ru-RU"/>
        </w:rPr>
        <w:t>1–</w:t>
      </w:r>
      <w:r>
        <w:t>K</w:t>
      </w:r>
      <w:r w:rsidRPr="00F571E4">
        <w:rPr>
          <w:lang w:val="ru-RU"/>
        </w:rPr>
        <w:t xml:space="preserve">4, где первый квартал — эталон, и тремя факторами: </w:t>
      </w:r>
      <w:proofErr w:type="spellStart"/>
      <w:r>
        <w:t>δPr</w:t>
      </w:r>
      <w:proofErr w:type="spellEnd"/>
      <w:r w:rsidRPr="00F571E4">
        <w:rPr>
          <w:lang w:val="ru-RU"/>
        </w:rPr>
        <w:t xml:space="preserve"> — число ДТП в пятницу–воскресенье, </w:t>
      </w:r>
      <w:proofErr w:type="spellStart"/>
      <w:r>
        <w:t>δCv</w:t>
      </w:r>
      <w:proofErr w:type="spellEnd"/>
      <w:r w:rsidRPr="00F571E4">
        <w:rPr>
          <w:lang w:val="ru-RU"/>
        </w:rPr>
        <w:t xml:space="preserve"> — при дневном свете, </w:t>
      </w:r>
      <w:proofErr w:type="spellStart"/>
      <w:r>
        <w:t>δCD</w:t>
      </w:r>
      <w:proofErr w:type="spellEnd"/>
      <w:r w:rsidRPr="00F571E4">
        <w:rPr>
          <w:lang w:val="ru-RU"/>
        </w:rPr>
        <w:t xml:space="preserve"> — на сухой дороге. Коэфф</w:t>
      </w:r>
      <w:r w:rsidRPr="00F571E4">
        <w:rPr>
          <w:lang w:val="ru-RU"/>
        </w:rPr>
        <w:t xml:space="preserve">ициенты </w:t>
      </w:r>
      <w:proofErr w:type="spellStart"/>
      <w:r>
        <w:t>Pr</w:t>
      </w:r>
      <w:proofErr w:type="spellEnd"/>
      <w:r w:rsidRPr="00F571E4">
        <w:rPr>
          <w:lang w:val="ru-RU"/>
        </w:rPr>
        <w:t xml:space="preserve">, </w:t>
      </w:r>
      <w:proofErr w:type="spellStart"/>
      <w:r>
        <w:t>Cv</w:t>
      </w:r>
      <w:proofErr w:type="spellEnd"/>
      <w:r w:rsidRPr="00F571E4">
        <w:rPr>
          <w:lang w:val="ru-RU"/>
        </w:rPr>
        <w:t xml:space="preserve"> и </w:t>
      </w:r>
      <w:r>
        <w:t>CD</w:t>
      </w:r>
      <w:r w:rsidRPr="00F571E4">
        <w:rPr>
          <w:lang w:val="ru-RU"/>
        </w:rPr>
        <w:t xml:space="preserve"> трактуются как вклад одного такого ДТП в квартальный уровень.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>Слайд 8. Данные и кодирование факторов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 xml:space="preserve">Кодирование я повторил </w:t>
      </w:r>
      <w:proofErr w:type="gramStart"/>
      <w:r w:rsidRPr="00F571E4">
        <w:rPr>
          <w:lang w:val="ru-RU"/>
        </w:rPr>
        <w:t>точно</w:t>
      </w:r>
      <w:proofErr w:type="gramEnd"/>
      <w:r w:rsidRPr="00F571E4">
        <w:rPr>
          <w:lang w:val="ru-RU"/>
        </w:rPr>
        <w:t xml:space="preserve"> как у автора. «Праздник» — пятница, суббота, воскресенье. Освещённость: дневной свет — единица, любая темн</w:t>
      </w:r>
      <w:r w:rsidRPr="00F571E4">
        <w:rPr>
          <w:lang w:val="ru-RU"/>
        </w:rPr>
        <w:t xml:space="preserve">ота — ноль. Покрытие: сухое — единица, влажное, лёд или вода — ноль. Номер квартала </w:t>
      </w:r>
      <w:r>
        <w:t>t</w:t>
      </w:r>
      <w:r w:rsidRPr="00F571E4">
        <w:rPr>
          <w:lang w:val="ru-RU"/>
        </w:rPr>
        <w:t xml:space="preserve"> от 1 до 36. На слайде показаны поля и коды </w:t>
      </w:r>
      <w:r>
        <w:t>STATS</w:t>
      </w:r>
      <w:r w:rsidRPr="00F571E4">
        <w:rPr>
          <w:lang w:val="ru-RU"/>
        </w:rPr>
        <w:t>19, которым соответствует каждая переменная, — их я проверил по официальному справочнику Министерства транспорта.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>Слайд 9.</w:t>
      </w:r>
      <w:r w:rsidRPr="00F571E4">
        <w:rPr>
          <w:b/>
          <w:lang w:val="ru-RU"/>
        </w:rPr>
        <w:t xml:space="preserve"> Источник данных: </w:t>
      </w:r>
      <w:r>
        <w:rPr>
          <w:b/>
        </w:rPr>
        <w:t>STATS</w:t>
      </w:r>
      <w:r w:rsidRPr="00F571E4">
        <w:rPr>
          <w:b/>
          <w:lang w:val="ru-RU"/>
        </w:rPr>
        <w:t xml:space="preserve">19 вместо </w:t>
      </w:r>
      <w:proofErr w:type="spellStart"/>
      <w:r>
        <w:rPr>
          <w:b/>
        </w:rPr>
        <w:t>Kaggle</w:t>
      </w:r>
      <w:proofErr w:type="spellEnd"/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 xml:space="preserve">Автор брал данные с </w:t>
      </w:r>
      <w:proofErr w:type="spellStart"/>
      <w:r>
        <w:t>Kaggle</w:t>
      </w:r>
      <w:proofErr w:type="spellEnd"/>
      <w:r w:rsidRPr="00F571E4">
        <w:rPr>
          <w:lang w:val="ru-RU"/>
        </w:rPr>
        <w:t xml:space="preserve">, я — из первоисточника: полный файл </w:t>
      </w:r>
      <w:r>
        <w:t>STATS</w:t>
      </w:r>
      <w:r w:rsidRPr="00F571E4">
        <w:rPr>
          <w:lang w:val="ru-RU"/>
        </w:rPr>
        <w:t xml:space="preserve">19 Министерства транспорта Великобритании с портала </w:t>
      </w:r>
      <w:r>
        <w:t>data</w:t>
      </w:r>
      <w:r w:rsidRPr="00F571E4">
        <w:rPr>
          <w:lang w:val="ru-RU"/>
        </w:rPr>
        <w:t>.</w:t>
      </w:r>
      <w:proofErr w:type="spellStart"/>
      <w:r>
        <w:t>gov</w:t>
      </w:r>
      <w:proofErr w:type="spellEnd"/>
      <w:r w:rsidRPr="00F571E4">
        <w:rPr>
          <w:lang w:val="ru-RU"/>
        </w:rPr>
        <w:t>.</w:t>
      </w:r>
      <w:proofErr w:type="spellStart"/>
      <w:r>
        <w:t>uk</w:t>
      </w:r>
      <w:proofErr w:type="spellEnd"/>
      <w:r w:rsidRPr="00F571E4">
        <w:rPr>
          <w:lang w:val="ru-RU"/>
        </w:rPr>
        <w:t xml:space="preserve">, более 9 миллионов записей. </w:t>
      </w:r>
      <w:r>
        <w:t>Python</w:t>
      </w:r>
      <w:r w:rsidRPr="00F571E4">
        <w:rPr>
          <w:lang w:val="ru-RU"/>
        </w:rPr>
        <w:t>-скрипт читал только нужные столбцы. Из 1,3 миллио</w:t>
      </w:r>
      <w:r w:rsidRPr="00F571E4">
        <w:rPr>
          <w:lang w:val="ru-RU"/>
        </w:rPr>
        <w:t>на ДТП 2009–2017 годов смертельных — 15 475. Дальше требовалось понять, какую именно территорию автор называет «сельской территорией Англии».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>Слайд 10. Как восстановлена выборка автора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>В тексте ВКР территория не названа, но на рисунке 2.4 видны номера пяти</w:t>
      </w:r>
      <w:r w:rsidRPr="00F571E4">
        <w:rPr>
          <w:lang w:val="ru-RU"/>
        </w:rPr>
        <w:t xml:space="preserve"> ДТП. Все пять в </w:t>
      </w:r>
      <w:r>
        <w:t>STATS</w:t>
      </w:r>
      <w:r w:rsidRPr="00F571E4">
        <w:rPr>
          <w:lang w:val="ru-RU"/>
        </w:rPr>
        <w:t>19 относятся к графству Корнуолл и к сельской местности. Тот же фильтр за 9 лет даёт 172 ДТП и 426 пострадавших. Если исключить два январских ДТП 2009 года, которых нет в выгрузке автора, получается ровно 170 ДТП и 424 пострадавших, к</w:t>
      </w:r>
      <w:r w:rsidRPr="00F571E4">
        <w:rPr>
          <w:lang w:val="ru-RU"/>
        </w:rPr>
        <w:t>ак в ВКР. Попутно выяснилось, что 424 — это все пострадавшие, а не погибшие.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lastRenderedPageBreak/>
        <w:t>Слайд 11. Таблица наблюдений по кварталам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 xml:space="preserve">Далее формулами СЧЁТЕСЛИМН и СУММЕСЛИМН строится таблица наблюдений по кварталам. Синие столбцы — мой расчёт, оранжевые точки — значения </w:t>
      </w:r>
      <w:r>
        <w:t>Y</w:t>
      </w:r>
      <w:r w:rsidRPr="00F571E4">
        <w:rPr>
          <w:lang w:val="ru-RU"/>
        </w:rPr>
        <w:t xml:space="preserve"> из таблицы автора. В 27 кварталах значения совпадают, в девяти — нет. Там, где в ВКР виден список ДТП, причина — ошибка подсчёта: например, во втором квартале 2009 года в списке автора девять ДТП, а в таблице семь. Поэтому сумма </w:t>
      </w:r>
      <w:r>
        <w:t>Y</w:t>
      </w:r>
      <w:r w:rsidRPr="00F571E4">
        <w:rPr>
          <w:lang w:val="ru-RU"/>
        </w:rPr>
        <w:t xml:space="preserve"> у автора 162, а не 170.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>Слайд 12. Результаты МНК: коэффициенты модели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>Первая проверка — сами коэффициенты. По таблице автора ЛИНЕЙН и нормальные уравнения дают ровно его значения до четвёртого знака, то есть «Поиск решения» нашёл точный минимум. Вторая — расчёт на исправленных д</w:t>
      </w:r>
      <w:r w:rsidRPr="00F571E4">
        <w:rPr>
          <w:lang w:val="ru-RU"/>
        </w:rPr>
        <w:t xml:space="preserve">анных </w:t>
      </w:r>
      <w:r>
        <w:t>STATS</w:t>
      </w:r>
      <w:r w:rsidRPr="00F571E4">
        <w:rPr>
          <w:lang w:val="ru-RU"/>
        </w:rPr>
        <w:t xml:space="preserve">19. Коэффициенты факторов близки: праздники 0,57 против 0,56, свет 0,35 против 0,33, сухая дорога 0,52 против 0,44. </w:t>
      </w:r>
      <w:r>
        <w:t>R</w:t>
      </w:r>
      <w:r w:rsidRPr="00F571E4">
        <w:rPr>
          <w:lang w:val="ru-RU"/>
        </w:rPr>
        <w:t>² снижается с 0,84 до 0,74.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>Слайд 13. Сравнение коэффициентов с ВКР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>На диаграмме коэффициенты показаны с интервалом в одну станд</w:t>
      </w:r>
      <w:r w:rsidRPr="00F571E4">
        <w:rPr>
          <w:lang w:val="ru-RU"/>
        </w:rPr>
        <w:t xml:space="preserve">артную ошибку. Расхождения между ВКР и повтором меньше этой ошибки. Значимы на уровне 5 % коэффициенты при числе ДТП в выходные и на сухой дороге, освещённость — на границе. Тренд и сезонные коэффициенты </w:t>
      </w:r>
      <w:r>
        <w:t>II</w:t>
      </w:r>
      <w:r w:rsidRPr="00F571E4">
        <w:rPr>
          <w:lang w:val="ru-RU"/>
        </w:rPr>
        <w:t xml:space="preserve"> и </w:t>
      </w:r>
      <w:r>
        <w:t>III</w:t>
      </w:r>
      <w:r w:rsidRPr="00F571E4">
        <w:rPr>
          <w:lang w:val="ru-RU"/>
        </w:rPr>
        <w:t xml:space="preserve"> кварталов незначимы; </w:t>
      </w:r>
      <w:r>
        <w:t>IV</w:t>
      </w:r>
      <w:r w:rsidRPr="00F571E4">
        <w:rPr>
          <w:lang w:val="ru-RU"/>
        </w:rPr>
        <w:t xml:space="preserve"> квартал близок к гр</w:t>
      </w:r>
      <w:r w:rsidRPr="00F571E4">
        <w:rPr>
          <w:lang w:val="ru-RU"/>
        </w:rPr>
        <w:t>анице значимости. Тренд у автора слабо положительный, у меня слабо отрицательный — но оба практически нулевые.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 xml:space="preserve">Слайд 14. Качество модели на данных </w:t>
      </w:r>
      <w:r>
        <w:rPr>
          <w:b/>
        </w:rPr>
        <w:t>STATS</w:t>
      </w:r>
      <w:r w:rsidRPr="00F571E4">
        <w:rPr>
          <w:b/>
          <w:lang w:val="ru-RU"/>
        </w:rPr>
        <w:t>19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>Здесь сопоставлены фактические и модельные значения по всем 35 непустым кварталам. Модель хорошо повт</w:t>
      </w:r>
      <w:r w:rsidRPr="00F571E4">
        <w:rPr>
          <w:lang w:val="ru-RU"/>
        </w:rPr>
        <w:t xml:space="preserve">оряет форму ряда, </w:t>
      </w:r>
      <w:r>
        <w:t>R</w:t>
      </w:r>
      <w:r w:rsidRPr="00F571E4">
        <w:rPr>
          <w:lang w:val="ru-RU"/>
        </w:rPr>
        <w:t xml:space="preserve">² равен 0,74. Отмечу важную оговорку: объясняющие переменные — это части того же числа ДТП, поэтому высокий </w:t>
      </w:r>
      <w:r>
        <w:t>R</w:t>
      </w:r>
      <w:r w:rsidRPr="00F571E4">
        <w:rPr>
          <w:lang w:val="ru-RU"/>
        </w:rPr>
        <w:t>² отчасти получается механически. Для прогноза лучше подошли бы доли ДТП или модель Пуассона, но в задании я сознательно повторя</w:t>
      </w:r>
      <w:r w:rsidRPr="00F571E4">
        <w:rPr>
          <w:lang w:val="ru-RU"/>
        </w:rPr>
        <w:t>л постановку автора.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lastRenderedPageBreak/>
        <w:t>Слайд 15. Оценочная таблица ДТП за 2017 г.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>Итоговая оценочная таблица за 2017 год раскладывает модельное число ДТП на базовое число, вклад выходных и вклад освещённости. Факт за год — 21 ДТП и у автора, и у меня. По коэффициентам автор</w:t>
      </w:r>
      <w:r w:rsidRPr="00F571E4">
        <w:rPr>
          <w:lang w:val="ru-RU"/>
        </w:rPr>
        <w:t xml:space="preserve">а модель даёт 19,58, по </w:t>
      </w:r>
      <w:r>
        <w:t>STATS</w:t>
      </w:r>
      <w:r w:rsidRPr="00F571E4">
        <w:rPr>
          <w:lang w:val="ru-RU"/>
        </w:rPr>
        <w:t>19 — 19,37, погрешность около 7–8 %. Опубликованная в ВКР таблица 3.1 из коэффициентов рисунка 3.2 не пересчитывается: совпадает лишь базовое число первого квартала.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>Слайд 16. Графики вкладов факторов по кварталам 2017 г.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>Эти г</w:t>
      </w:r>
      <w:r w:rsidRPr="00F571E4">
        <w:rPr>
          <w:lang w:val="ru-RU"/>
        </w:rPr>
        <w:t>рафики — аналог рисунка 3.3 ВКР, построенный по моим данным: по каждому кварталу 2017 года показан фактический показатель и модельный вклад фактора. Как и у автора, модель описывает общий уровень и динамику по кварталам, но систематически занижает вклады о</w:t>
      </w:r>
      <w:r w:rsidRPr="00F571E4">
        <w:rPr>
          <w:lang w:val="ru-RU"/>
        </w:rPr>
        <w:t xml:space="preserve">тдельных факторов. Аналогичные </w:t>
      </w:r>
      <w:proofErr w:type="spellStart"/>
      <w:r w:rsidRPr="00F571E4">
        <w:rPr>
          <w:lang w:val="ru-RU"/>
        </w:rPr>
        <w:t>нативные</w:t>
      </w:r>
      <w:proofErr w:type="spellEnd"/>
      <w:r w:rsidRPr="00F571E4">
        <w:rPr>
          <w:lang w:val="ru-RU"/>
        </w:rPr>
        <w:t xml:space="preserve"> диаграммы </w:t>
      </w:r>
      <w:r>
        <w:t>Excel</w:t>
      </w:r>
      <w:r w:rsidRPr="00F571E4">
        <w:rPr>
          <w:lang w:val="ru-RU"/>
        </w:rPr>
        <w:t xml:space="preserve"> построены на листе «Оценочная_2017».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>Слайд 17. Сравнение с ВКР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>Сравнение коротко. Выборка ВКР воспроизведена точно — 170 ДТП и 424 пострадавших. Коэффициенты автора являются точным МНК-решением для ег</w:t>
      </w:r>
      <w:r w:rsidRPr="00F571E4">
        <w:rPr>
          <w:lang w:val="ru-RU"/>
        </w:rPr>
        <w:t xml:space="preserve">о таблицы. Расхождения вызваны ошибками ручного подсчёта </w:t>
      </w:r>
      <w:r>
        <w:t>Y</w:t>
      </w:r>
      <w:r w:rsidRPr="00F571E4">
        <w:rPr>
          <w:lang w:val="ru-RU"/>
        </w:rPr>
        <w:t xml:space="preserve">, заявленным в докладе </w:t>
      </w:r>
      <w:r>
        <w:t>R</w:t>
      </w:r>
      <w:r w:rsidRPr="00F571E4">
        <w:rPr>
          <w:lang w:val="ru-RU"/>
        </w:rPr>
        <w:t xml:space="preserve">² 0,92, который на деле является множественным </w:t>
      </w:r>
      <w:r>
        <w:t>R</w:t>
      </w:r>
      <w:r w:rsidRPr="00F571E4">
        <w:rPr>
          <w:lang w:val="ru-RU"/>
        </w:rPr>
        <w:t>, и тем, что оценочная таблица не согласуется с коэф</w:t>
      </w:r>
      <w:bookmarkStart w:id="0" w:name="_GoBack"/>
      <w:bookmarkEnd w:id="0"/>
      <w:r w:rsidRPr="00F571E4">
        <w:rPr>
          <w:lang w:val="ru-RU"/>
        </w:rPr>
        <w:t>фициентами. На содержательные выводы о факторах эти расхождения не влияют.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t>Слайд 18. Выводы</w:t>
      </w:r>
    </w:p>
    <w:p w:rsidR="00DD5DBC" w:rsidRPr="00F571E4" w:rsidRDefault="00F571E4">
      <w:pPr>
        <w:rPr>
          <w:lang w:val="ru-RU"/>
        </w:rPr>
      </w:pPr>
      <w:r w:rsidRPr="00F571E4">
        <w:rPr>
          <w:lang w:val="ru-RU"/>
        </w:rPr>
        <w:t xml:space="preserve">Выводы. Методика ВКР — фиктивные переменные и МНК в </w:t>
      </w:r>
      <w:r>
        <w:t>Excel</w:t>
      </w:r>
      <w:r w:rsidRPr="00F571E4">
        <w:rPr>
          <w:lang w:val="ru-RU"/>
        </w:rPr>
        <w:t xml:space="preserve"> — воспроизводима и прозрачна. Повтор на первоисточнике подтвердил главные результаты: заметный вклад выходных дней и сухой дороги, слабую сезонность и отсутствие тренда. Одновремен</w:t>
      </w:r>
      <w:r w:rsidRPr="00F571E4">
        <w:rPr>
          <w:lang w:val="ru-RU"/>
        </w:rPr>
        <w:t xml:space="preserve">но он показал ценность проверки: ошибки ручной обработки видны только при повторе. Все расчёты собраны в </w:t>
      </w:r>
      <w:r>
        <w:t>Excel</w:t>
      </w:r>
      <w:r w:rsidRPr="00F571E4">
        <w:rPr>
          <w:lang w:val="ru-RU"/>
        </w:rPr>
        <w:t>-файле с формулами и листом источника данных.</w:t>
      </w:r>
    </w:p>
    <w:p w:rsidR="00DD5DBC" w:rsidRPr="00F571E4" w:rsidRDefault="00F571E4">
      <w:pPr>
        <w:keepNext/>
        <w:spacing w:before="240"/>
        <w:ind w:firstLine="0"/>
        <w:jc w:val="left"/>
        <w:rPr>
          <w:lang w:val="ru-RU"/>
        </w:rPr>
      </w:pPr>
      <w:r w:rsidRPr="00F571E4">
        <w:rPr>
          <w:b/>
          <w:lang w:val="ru-RU"/>
        </w:rPr>
        <w:lastRenderedPageBreak/>
        <w:t>Слайд 19. Заключительный слайд</w:t>
      </w:r>
    </w:p>
    <w:p w:rsidR="00DD5DBC" w:rsidRDefault="00F571E4">
      <w:r>
        <w:rPr>
          <w:lang w:val="ru-RU"/>
        </w:rPr>
        <w:t>Спасибо за внимание!</w:t>
      </w:r>
    </w:p>
    <w:sectPr w:rsidR="00DD5DB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D5DBC"/>
    <w:rsid w:val="00F571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01D083"/>
  <w14:defaultImageDpi w14:val="300"/>
  <w15:docId w15:val="{88B1A385-692E-4581-BFDA-D526E00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1F45B0-70B9-4007-A35A-0640DAF6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users</cp:lastModifiedBy>
  <cp:revision>2</cp:revision>
  <dcterms:created xsi:type="dcterms:W3CDTF">2013-12-23T23:15:00Z</dcterms:created>
  <dcterms:modified xsi:type="dcterms:W3CDTF">2026-10-28T06:42:00Z</dcterms:modified>
  <cp:category/>
</cp:coreProperties>
</file>