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6A124" w14:textId="739D25E9" w:rsidR="009A3656" w:rsidRDefault="009A3656" w:rsidP="009A3656">
      <w:pPr>
        <w:pStyle w:val="Title"/>
        <w:jc w:val="center"/>
      </w:pPr>
      <w:r>
        <w:t>Wine Quality Prediction</w:t>
      </w:r>
    </w:p>
    <w:p w14:paraId="67D7B7F8" w14:textId="77777777" w:rsidR="009A3656" w:rsidRDefault="009A3656">
      <w:pPr>
        <w:rPr>
          <w:b/>
          <w:bCs/>
          <w:sz w:val="24"/>
          <w:szCs w:val="24"/>
          <w:u w:val="single"/>
        </w:rPr>
      </w:pPr>
    </w:p>
    <w:p w14:paraId="7ABAC09E" w14:textId="7ADEBEFC" w:rsidR="0063449C" w:rsidRPr="0063449C" w:rsidRDefault="0063449C" w:rsidP="002F3023">
      <w:pPr>
        <w:pStyle w:val="Heading2"/>
        <w:rPr>
          <w:lang w:val="en-US"/>
        </w:rPr>
      </w:pPr>
      <w:r w:rsidRPr="0063449C">
        <w:rPr>
          <w:lang w:val="en-US"/>
        </w:rPr>
        <w:t>Aditya Seshabhatter (as2797)</w:t>
      </w:r>
    </w:p>
    <w:p w14:paraId="7BE8407D" w14:textId="0069D414" w:rsidR="0063449C" w:rsidRPr="0063449C" w:rsidRDefault="00BF3943" w:rsidP="002F3023">
      <w:pPr>
        <w:pStyle w:val="Heading2"/>
        <w:rPr>
          <w:lang w:val="en-US"/>
        </w:rPr>
      </w:pPr>
      <w:r w:rsidRPr="0063449C">
        <w:rPr>
          <w:lang w:val="en-US"/>
        </w:rPr>
        <w:t>Akshay Rajeev (ae4285)</w:t>
      </w:r>
    </w:p>
    <w:p w14:paraId="17FEE3DD" w14:textId="069AA4A7" w:rsidR="0063449C" w:rsidRPr="0063449C" w:rsidRDefault="00BF3943" w:rsidP="002F3023">
      <w:pPr>
        <w:pStyle w:val="Heading2"/>
        <w:rPr>
          <w:lang w:val="en-US"/>
        </w:rPr>
      </w:pPr>
      <w:r w:rsidRPr="0063449C">
        <w:rPr>
          <w:lang w:val="en-US"/>
        </w:rPr>
        <w:t>Ba Long Dang (bd8923)</w:t>
      </w:r>
      <w:r w:rsidR="00F44C27" w:rsidRPr="00F44C27">
        <w:rPr>
          <w:lang w:val="en-US"/>
        </w:rPr>
        <w:t xml:space="preserve"> </w:t>
      </w:r>
    </w:p>
    <w:p w14:paraId="287850DB" w14:textId="5A0E640C" w:rsidR="0063449C" w:rsidRPr="0063449C" w:rsidRDefault="00F44C27" w:rsidP="002F3023">
      <w:pPr>
        <w:pStyle w:val="Heading2"/>
        <w:rPr>
          <w:lang w:val="en-US"/>
        </w:rPr>
      </w:pPr>
      <w:proofErr w:type="spellStart"/>
      <w:r w:rsidRPr="0063449C">
        <w:rPr>
          <w:lang w:val="en-US"/>
        </w:rPr>
        <w:t>Basanth</w:t>
      </w:r>
      <w:proofErr w:type="spellEnd"/>
      <w:r w:rsidRPr="0063449C">
        <w:rPr>
          <w:lang w:val="en-US"/>
        </w:rPr>
        <w:t xml:space="preserve"> </w:t>
      </w:r>
      <w:proofErr w:type="spellStart"/>
      <w:r w:rsidRPr="0063449C">
        <w:rPr>
          <w:lang w:val="en-US"/>
        </w:rPr>
        <w:t>Kurmar</w:t>
      </w:r>
      <w:proofErr w:type="spellEnd"/>
      <w:r w:rsidRPr="0063449C">
        <w:rPr>
          <w:lang w:val="en-US"/>
        </w:rPr>
        <w:t xml:space="preserve"> </w:t>
      </w:r>
      <w:proofErr w:type="spellStart"/>
      <w:r w:rsidRPr="0063449C">
        <w:rPr>
          <w:lang w:val="en-US"/>
        </w:rPr>
        <w:t>Varaganti</w:t>
      </w:r>
      <w:proofErr w:type="spellEnd"/>
      <w:r w:rsidRPr="0063449C">
        <w:rPr>
          <w:lang w:val="en-US"/>
        </w:rPr>
        <w:t xml:space="preserve"> (bv8946)</w:t>
      </w:r>
    </w:p>
    <w:p w14:paraId="2AC2A48C" w14:textId="4291D803" w:rsidR="0063449C" w:rsidRPr="0063449C" w:rsidRDefault="00F44C27" w:rsidP="002F3023">
      <w:pPr>
        <w:pStyle w:val="Heading2"/>
        <w:rPr>
          <w:lang w:val="en-US"/>
        </w:rPr>
      </w:pPr>
      <w:r w:rsidRPr="0063449C">
        <w:rPr>
          <w:lang w:val="en-US"/>
        </w:rPr>
        <w:t>Divya Bala Kumar (dk9114)</w:t>
      </w:r>
    </w:p>
    <w:p w14:paraId="37B5B097" w14:textId="2EC06EAB" w:rsidR="009A3656" w:rsidRPr="002F3023" w:rsidRDefault="00F44C27" w:rsidP="002F3023">
      <w:pPr>
        <w:pStyle w:val="Heading2"/>
        <w:rPr>
          <w:lang w:val="en-US"/>
        </w:rPr>
      </w:pPr>
      <w:r w:rsidRPr="0063449C">
        <w:rPr>
          <w:lang w:val="en-US"/>
        </w:rPr>
        <w:t>Suhas Chinta (vc2023)</w:t>
      </w:r>
    </w:p>
    <w:p w14:paraId="68850573" w14:textId="77777777" w:rsidR="009A3656" w:rsidRDefault="009A3656">
      <w:pPr>
        <w:rPr>
          <w:b/>
          <w:bCs/>
          <w:sz w:val="24"/>
          <w:szCs w:val="24"/>
          <w:u w:val="single"/>
        </w:rPr>
      </w:pPr>
    </w:p>
    <w:p w14:paraId="3D6ED08C" w14:textId="6368A74C" w:rsidR="005E29B0" w:rsidRPr="00D3496D" w:rsidRDefault="00135025">
      <w:pPr>
        <w:rPr>
          <w:b/>
          <w:bCs/>
          <w:sz w:val="24"/>
          <w:szCs w:val="24"/>
          <w:u w:val="single"/>
        </w:rPr>
      </w:pPr>
      <w:r w:rsidRPr="00D3496D">
        <w:rPr>
          <w:b/>
          <w:bCs/>
          <w:sz w:val="24"/>
          <w:szCs w:val="24"/>
          <w:u w:val="single"/>
        </w:rPr>
        <w:t>Introduction</w:t>
      </w:r>
    </w:p>
    <w:p w14:paraId="22911ADC" w14:textId="77777777" w:rsidR="00364EB2" w:rsidRDefault="00135025">
      <w:r w:rsidRPr="00135025">
        <w:t xml:space="preserve">The wine industry's global value exceeds $340 billion, making quality prediction a crucial economic factor. Our research aims to bridge the gap between traditional sensory evaluation and objective chemical analysis through advanced predictive </w:t>
      </w:r>
      <w:r w:rsidR="006C5254" w:rsidRPr="00135025">
        <w:t>modelling</w:t>
      </w:r>
      <w:r w:rsidRPr="00135025">
        <w:t>.</w:t>
      </w:r>
    </w:p>
    <w:p w14:paraId="400D98EE" w14:textId="77777777" w:rsidR="00A63436" w:rsidRPr="00A63436" w:rsidRDefault="00A63436" w:rsidP="00A63436">
      <w:pPr>
        <w:rPr>
          <w:lang w:val="en-US"/>
        </w:rPr>
      </w:pPr>
      <w:r w:rsidRPr="00A63436">
        <w:rPr>
          <w:lang w:val="en-US"/>
        </w:rPr>
        <w:t xml:space="preserve">This project focuses on predicting wine quality scores using advanced statistical and machine learning tools. By leveraging the </w:t>
      </w:r>
      <w:proofErr w:type="spellStart"/>
      <w:r w:rsidRPr="00A63436">
        <w:rPr>
          <w:lang w:val="en-US"/>
        </w:rPr>
        <w:t>WineQT</w:t>
      </w:r>
      <w:proofErr w:type="spellEnd"/>
      <w:r w:rsidRPr="00A63436">
        <w:rPr>
          <w:lang w:val="en-US"/>
        </w:rPr>
        <w:t xml:space="preserve"> dataset, we employed Exploratory Data Analysis</w:t>
      </w:r>
      <w:r w:rsidRPr="00A63436">
        <w:rPr>
          <w:b/>
          <w:bCs/>
          <w:lang w:val="en-US"/>
        </w:rPr>
        <w:t xml:space="preserve"> </w:t>
      </w:r>
      <w:r w:rsidRPr="00A63436">
        <w:rPr>
          <w:lang w:val="en-US"/>
        </w:rPr>
        <w:t>(EDA), Random Forest (RF), and Support Vector Machines (SVM) to forecast wine quality based on various physicochemical attributes. This analysis aims to provide actionable insights into the factors influencing wine quality and develop a robust predictive model for future wine quality scores over the next two years.</w:t>
      </w:r>
    </w:p>
    <w:p w14:paraId="6CF96EF1" w14:textId="2BDB9934" w:rsidR="00135025" w:rsidRDefault="006C5254">
      <w:pPr>
        <w:rPr>
          <w:b/>
          <w:bCs/>
          <w:sz w:val="24"/>
          <w:szCs w:val="24"/>
          <w:u w:val="single"/>
        </w:rPr>
      </w:pPr>
      <w:r>
        <w:br/>
      </w:r>
      <w:r>
        <w:br/>
      </w:r>
      <w:r w:rsidR="00646769" w:rsidRPr="00D3496D">
        <w:rPr>
          <w:b/>
          <w:bCs/>
          <w:sz w:val="24"/>
          <w:szCs w:val="24"/>
          <w:u w:val="single"/>
        </w:rPr>
        <w:t>Data Description</w:t>
      </w:r>
    </w:p>
    <w:p w14:paraId="5FB4FC75" w14:textId="443DFFD5" w:rsidR="00627393" w:rsidRPr="00E14CF8" w:rsidRDefault="00627393">
      <w:pPr>
        <w:rPr>
          <w:lang w:val="en-US"/>
        </w:rPr>
      </w:pPr>
      <w:r w:rsidRPr="00627393">
        <w:rPr>
          <w:lang w:val="en-US"/>
        </w:rPr>
        <w:t>The dataset used contains 1,141 rows, representing data from the past 12 years, with each year consisting of 85 rows to capture the most frequent combinations of features. The machine learning models will be trained on this data to predict results for the next two years, which corresponds to approximately 190 data points.</w:t>
      </w:r>
    </w:p>
    <w:p w14:paraId="7798AD3E" w14:textId="77777777" w:rsidR="00D3496D" w:rsidRPr="00D3496D" w:rsidRDefault="00D3496D" w:rsidP="00D3496D">
      <w:r w:rsidRPr="00D3496D">
        <w:t>The dataset comprises measurements of 12 variables for numerous wine samples:</w:t>
      </w:r>
    </w:p>
    <w:p w14:paraId="7272B863" w14:textId="77777777" w:rsidR="003D2D2B" w:rsidRDefault="003D2D2B" w:rsidP="00D3496D">
      <w:pPr>
        <w:numPr>
          <w:ilvl w:val="0"/>
          <w:numId w:val="2"/>
        </w:numPr>
        <w:sectPr w:rsidR="003D2D2B">
          <w:pgSz w:w="11906" w:h="16838"/>
          <w:pgMar w:top="1440" w:right="1440" w:bottom="1440" w:left="1440" w:header="708" w:footer="708" w:gutter="0"/>
          <w:cols w:space="708"/>
          <w:docGrid w:linePitch="360"/>
        </w:sectPr>
      </w:pPr>
    </w:p>
    <w:p w14:paraId="373B17F6" w14:textId="77777777" w:rsidR="00D3496D" w:rsidRPr="00D3496D" w:rsidRDefault="00D3496D" w:rsidP="00D3496D">
      <w:pPr>
        <w:numPr>
          <w:ilvl w:val="0"/>
          <w:numId w:val="2"/>
        </w:numPr>
      </w:pPr>
      <w:r w:rsidRPr="00D3496D">
        <w:t>Fixed acidity</w:t>
      </w:r>
    </w:p>
    <w:p w14:paraId="71131CB2" w14:textId="77777777" w:rsidR="00D3496D" w:rsidRPr="00D3496D" w:rsidRDefault="00D3496D" w:rsidP="00D3496D">
      <w:pPr>
        <w:numPr>
          <w:ilvl w:val="0"/>
          <w:numId w:val="2"/>
        </w:numPr>
      </w:pPr>
      <w:r w:rsidRPr="00D3496D">
        <w:t>Volatile acidity</w:t>
      </w:r>
    </w:p>
    <w:p w14:paraId="0540BAD3" w14:textId="77777777" w:rsidR="00D3496D" w:rsidRPr="00D3496D" w:rsidRDefault="00D3496D" w:rsidP="00D3496D">
      <w:pPr>
        <w:numPr>
          <w:ilvl w:val="0"/>
          <w:numId w:val="2"/>
        </w:numPr>
      </w:pPr>
      <w:r w:rsidRPr="00D3496D">
        <w:t>Citric acid</w:t>
      </w:r>
    </w:p>
    <w:p w14:paraId="1F4BE255" w14:textId="77777777" w:rsidR="00D3496D" w:rsidRPr="00D3496D" w:rsidRDefault="00D3496D" w:rsidP="00D3496D">
      <w:pPr>
        <w:numPr>
          <w:ilvl w:val="0"/>
          <w:numId w:val="2"/>
        </w:numPr>
      </w:pPr>
      <w:r w:rsidRPr="00D3496D">
        <w:t>Residual sugar</w:t>
      </w:r>
    </w:p>
    <w:p w14:paraId="3D369AC4" w14:textId="77777777" w:rsidR="00D3496D" w:rsidRPr="00D3496D" w:rsidRDefault="00D3496D" w:rsidP="00D3496D">
      <w:pPr>
        <w:numPr>
          <w:ilvl w:val="0"/>
          <w:numId w:val="2"/>
        </w:numPr>
      </w:pPr>
      <w:r w:rsidRPr="00D3496D">
        <w:t>Chlorides</w:t>
      </w:r>
    </w:p>
    <w:p w14:paraId="72DC1A68" w14:textId="77777777" w:rsidR="00D3496D" w:rsidRPr="00D3496D" w:rsidRDefault="00D3496D" w:rsidP="00D3496D">
      <w:pPr>
        <w:numPr>
          <w:ilvl w:val="0"/>
          <w:numId w:val="2"/>
        </w:numPr>
      </w:pPr>
      <w:r w:rsidRPr="00D3496D">
        <w:t xml:space="preserve">Free </w:t>
      </w:r>
      <w:proofErr w:type="spellStart"/>
      <w:r w:rsidRPr="00D3496D">
        <w:t>sulfur</w:t>
      </w:r>
      <w:proofErr w:type="spellEnd"/>
      <w:r w:rsidRPr="00D3496D">
        <w:t xml:space="preserve"> dioxide</w:t>
      </w:r>
    </w:p>
    <w:p w14:paraId="00EDF362" w14:textId="77777777" w:rsidR="00D3496D" w:rsidRPr="00D3496D" w:rsidRDefault="00D3496D" w:rsidP="00D3496D">
      <w:pPr>
        <w:numPr>
          <w:ilvl w:val="0"/>
          <w:numId w:val="2"/>
        </w:numPr>
      </w:pPr>
      <w:r w:rsidRPr="00D3496D">
        <w:t xml:space="preserve">Total </w:t>
      </w:r>
      <w:proofErr w:type="spellStart"/>
      <w:r w:rsidRPr="00D3496D">
        <w:t>sulfur</w:t>
      </w:r>
      <w:proofErr w:type="spellEnd"/>
      <w:r w:rsidRPr="00D3496D">
        <w:t xml:space="preserve"> dioxide</w:t>
      </w:r>
    </w:p>
    <w:p w14:paraId="439EA3C9" w14:textId="77777777" w:rsidR="00D3496D" w:rsidRPr="00D3496D" w:rsidRDefault="00D3496D" w:rsidP="00D3496D">
      <w:pPr>
        <w:numPr>
          <w:ilvl w:val="0"/>
          <w:numId w:val="2"/>
        </w:numPr>
      </w:pPr>
      <w:r w:rsidRPr="00D3496D">
        <w:t>Density</w:t>
      </w:r>
    </w:p>
    <w:p w14:paraId="37FE1DCE" w14:textId="77777777" w:rsidR="00D3496D" w:rsidRPr="00D3496D" w:rsidRDefault="00D3496D" w:rsidP="00D3496D">
      <w:pPr>
        <w:numPr>
          <w:ilvl w:val="0"/>
          <w:numId w:val="2"/>
        </w:numPr>
      </w:pPr>
      <w:r w:rsidRPr="00D3496D">
        <w:t>pH</w:t>
      </w:r>
    </w:p>
    <w:p w14:paraId="2ACA273A" w14:textId="77777777" w:rsidR="00D3496D" w:rsidRPr="00D3496D" w:rsidRDefault="00D3496D" w:rsidP="00D3496D">
      <w:pPr>
        <w:numPr>
          <w:ilvl w:val="0"/>
          <w:numId w:val="2"/>
        </w:numPr>
      </w:pPr>
      <w:r w:rsidRPr="00D3496D">
        <w:t>Sulphates</w:t>
      </w:r>
    </w:p>
    <w:p w14:paraId="284FA92C" w14:textId="77777777" w:rsidR="00D3496D" w:rsidRPr="00D3496D" w:rsidRDefault="00D3496D" w:rsidP="00D3496D">
      <w:pPr>
        <w:numPr>
          <w:ilvl w:val="0"/>
          <w:numId w:val="2"/>
        </w:numPr>
      </w:pPr>
      <w:r w:rsidRPr="00D3496D">
        <w:t>Alcohol</w:t>
      </w:r>
    </w:p>
    <w:p w14:paraId="1319D34E" w14:textId="77777777" w:rsidR="00D3496D" w:rsidRPr="00D3496D" w:rsidRDefault="00D3496D" w:rsidP="00D3496D">
      <w:pPr>
        <w:numPr>
          <w:ilvl w:val="0"/>
          <w:numId w:val="2"/>
        </w:numPr>
      </w:pPr>
      <w:r w:rsidRPr="00D3496D">
        <w:t>Quality (target variable)</w:t>
      </w:r>
    </w:p>
    <w:p w14:paraId="36189F42" w14:textId="77777777" w:rsidR="003D2D2B" w:rsidRDefault="003D2D2B" w:rsidP="00757D9D">
      <w:pPr>
        <w:sectPr w:rsidR="003D2D2B" w:rsidSect="003D2D2B">
          <w:type w:val="continuous"/>
          <w:pgSz w:w="11906" w:h="16838"/>
          <w:pgMar w:top="1440" w:right="1440" w:bottom="1440" w:left="1440" w:header="708" w:footer="708" w:gutter="0"/>
          <w:cols w:num="2" w:space="708"/>
          <w:docGrid w:linePitch="360"/>
        </w:sectPr>
      </w:pPr>
    </w:p>
    <w:p w14:paraId="4475714D" w14:textId="596B6827" w:rsidR="00757D9D" w:rsidRDefault="00D3496D" w:rsidP="00757D9D">
      <w:r w:rsidRPr="00D3496D">
        <w:lastRenderedPageBreak/>
        <w:t>Quality is rated on a scale from 0 to 10, with higher values indicating better quality.</w:t>
      </w:r>
      <w:r>
        <w:br/>
      </w:r>
      <w:r w:rsidR="00C16A63" w:rsidRPr="00152E29">
        <w:t>Even though future wine quality can be predicted using current data, this approach is limited in accuracy as it does not account for changes in consumer preferences or market dynamics. To address this, we will predict future trends for each physicochemical feature individually and then use these predicted values to forecast wine quality.</w:t>
      </w:r>
    </w:p>
    <w:p w14:paraId="3B3D83AE" w14:textId="77777777" w:rsidR="0082321A" w:rsidRDefault="0082321A" w:rsidP="00757D9D"/>
    <w:p w14:paraId="15D5AA4B" w14:textId="49908ACF" w:rsidR="0082321A" w:rsidRDefault="00757D9D" w:rsidP="00CB1B73">
      <w:r w:rsidRPr="00D3496D">
        <w:rPr>
          <w:b/>
          <w:bCs/>
          <w:sz w:val="24"/>
          <w:szCs w:val="24"/>
          <w:u w:val="single"/>
        </w:rPr>
        <w:t>Data Analysis</w:t>
      </w:r>
    </w:p>
    <w:p w14:paraId="6CA1A0DA" w14:textId="77777777" w:rsidR="0082321A" w:rsidRPr="0082321A" w:rsidRDefault="0082321A" w:rsidP="00CB1B73"/>
    <w:p w14:paraId="469D06A0" w14:textId="69256066" w:rsidR="006C5254" w:rsidRPr="00AC42D9" w:rsidRDefault="008A1816" w:rsidP="00CB1B73">
      <w:pPr>
        <w:rPr>
          <w:sz w:val="24"/>
          <w:szCs w:val="24"/>
          <w:u w:val="single"/>
        </w:rPr>
      </w:pPr>
      <w:r w:rsidRPr="00AC42D9">
        <w:rPr>
          <w:sz w:val="24"/>
          <w:szCs w:val="24"/>
          <w:u w:val="single"/>
        </w:rPr>
        <w:t>Wine Quality Distribution</w:t>
      </w:r>
    </w:p>
    <w:p w14:paraId="6A74BCCA" w14:textId="6ACCE45B" w:rsidR="008A1816" w:rsidRDefault="008A1816" w:rsidP="00CB1B73">
      <w:pPr>
        <w:rPr>
          <w:b/>
          <w:bCs/>
          <w:sz w:val="24"/>
          <w:szCs w:val="24"/>
          <w:u w:val="single"/>
        </w:rPr>
      </w:pPr>
      <w:r>
        <w:rPr>
          <w:b/>
          <w:bCs/>
          <w:noProof/>
          <w:sz w:val="24"/>
          <w:szCs w:val="24"/>
          <w:u w:val="single"/>
        </w:rPr>
        <w:drawing>
          <wp:inline distT="0" distB="0" distL="0" distR="0" wp14:anchorId="5161722A" wp14:editId="1A66E27D">
            <wp:extent cx="2872382" cy="2058875"/>
            <wp:effectExtent l="0" t="0" r="4445" b="0"/>
            <wp:docPr id="252847678" name="Picture 2" descr="A bar chart with numbers and a number of wine quality sc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47678" name="Picture 2" descr="A bar chart with numbers and a number of wine quality scor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04195" cy="2081678"/>
                    </a:xfrm>
                    <a:prstGeom prst="rect">
                      <a:avLst/>
                    </a:prstGeom>
                  </pic:spPr>
                </pic:pic>
              </a:graphicData>
            </a:graphic>
          </wp:inline>
        </w:drawing>
      </w:r>
    </w:p>
    <w:p w14:paraId="30F73E0E" w14:textId="0C062BD6" w:rsidR="00291C1C" w:rsidRDefault="00D00F48" w:rsidP="008A1816">
      <w:pPr>
        <w:rPr>
          <w:lang w:val="en-US"/>
        </w:rPr>
      </w:pPr>
      <w:r w:rsidRPr="00D00F48">
        <w:rPr>
          <w:lang w:val="en-US"/>
        </w:rPr>
        <w:t>The distribution of wine quality scores follows a bell-shaped pattern ranging from 3 to 8, with most wines concentrated around the middle scores. Scores 5 and 6 dominate the dataset, with 483 wines scoring 5 and 462 scoring 6, representing the majority of the wines analyzed. At the extremes, the distribution reveals far fewer wines: only 6 wines received the lowest score of 3, 33 wines scored 4, 143 wines achieved a score of 7, and just 16 wines attained the highest score of 8. This pattern reflects a slight right skew, with a longer tail toward the higher scores, indicating that while achieving exceptional quality (score 8) is rare, it is more likely than producing truly poor wines. The scarcity of wines in the lowest quality range (scores 3-4) suggests that poor-quality wines are uncommon in this dataset. Conversely, the relative rarity of high scores highlights the challenge of producing wines of exceptional quality. Overall, the distribution underscores a general consistency in maintaining average quality standards while emphasizing the difficulty of reaching the highest levels of excellence.</w:t>
      </w:r>
    </w:p>
    <w:p w14:paraId="362D077D" w14:textId="77777777" w:rsidR="004D3BDC" w:rsidRDefault="004D3BDC" w:rsidP="008A1816">
      <w:pPr>
        <w:rPr>
          <w:lang w:val="en-US"/>
        </w:rPr>
      </w:pPr>
    </w:p>
    <w:p w14:paraId="712D0805" w14:textId="77777777" w:rsidR="0022689A" w:rsidRDefault="0022689A" w:rsidP="0022689A">
      <w:pPr>
        <w:rPr>
          <w:sz w:val="24"/>
          <w:szCs w:val="24"/>
          <w:u w:val="single"/>
        </w:rPr>
      </w:pPr>
      <w:r w:rsidRPr="009D3E0D">
        <w:rPr>
          <w:sz w:val="24"/>
          <w:szCs w:val="24"/>
          <w:u w:val="single"/>
        </w:rPr>
        <w:t>Correlation Analysis</w:t>
      </w:r>
    </w:p>
    <w:p w14:paraId="5A400D55" w14:textId="77777777" w:rsidR="0022689A" w:rsidRPr="00C760AF" w:rsidRDefault="0022689A" w:rsidP="0022689A">
      <w:pPr>
        <w:rPr>
          <w:lang w:val="en-US"/>
        </w:rPr>
      </w:pPr>
      <w:r w:rsidRPr="00C760AF">
        <w:rPr>
          <w:lang w:val="en-US"/>
        </w:rPr>
        <w:t>The correlation matrix heatmap reveals intricate relationships between various wine quality factors, with several notable patterns emerging from the data. Among the strongest positive correlations are those between fixed acidity and citric acid (0.67), as well as between free and total sulfur dioxide (0.66), indicating their closely linked roles in wine composition.</w:t>
      </w:r>
    </w:p>
    <w:p w14:paraId="135D4865" w14:textId="2F086C3C" w:rsidR="00291C1C" w:rsidRPr="0022689A" w:rsidRDefault="0022689A" w:rsidP="00291C1C">
      <w:pPr>
        <w:rPr>
          <w:lang w:val="en-US"/>
        </w:rPr>
      </w:pPr>
      <w:r w:rsidRPr="00C760AF">
        <w:rPr>
          <w:lang w:val="en-US"/>
        </w:rPr>
        <w:t xml:space="preserve">Significant negative correlations exist between pH and fixed acidity (-0.69), and pH and citric acid (-0.55), demonstrating the inverse relationship between acidity measures and pH levels. </w:t>
      </w:r>
      <w:r w:rsidRPr="00C760AF">
        <w:rPr>
          <w:lang w:val="en-US"/>
        </w:rPr>
        <w:lastRenderedPageBreak/>
        <w:t>The data also shows moderate correlations between alcohol and volatile acidity (-0.20), and between density and alcohol (-0.49), suggesting alcohol's complex influence on wine structure.</w:t>
      </w:r>
    </w:p>
    <w:p w14:paraId="7CAF01C3" w14:textId="77777777" w:rsidR="00291C1C" w:rsidRPr="009D3E0D" w:rsidRDefault="00291C1C" w:rsidP="00291C1C">
      <w:pPr>
        <w:rPr>
          <w:b/>
          <w:bCs/>
          <w:sz w:val="24"/>
          <w:szCs w:val="24"/>
          <w:u w:val="single"/>
        </w:rPr>
      </w:pPr>
      <w:r>
        <w:rPr>
          <w:b/>
          <w:bCs/>
          <w:noProof/>
          <w:sz w:val="24"/>
          <w:szCs w:val="24"/>
          <w:u w:val="single"/>
        </w:rPr>
        <w:drawing>
          <wp:inline distT="0" distB="0" distL="0" distR="0" wp14:anchorId="510A524C" wp14:editId="1B068E2F">
            <wp:extent cx="5616186" cy="3674611"/>
            <wp:effectExtent l="0" t="0" r="3810" b="2540"/>
            <wp:docPr id="43015030" name="Picture 1"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5030" name="Picture 1" descr="A diagram of different colored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55371" cy="3700249"/>
                    </a:xfrm>
                    <a:prstGeom prst="rect">
                      <a:avLst/>
                    </a:prstGeom>
                  </pic:spPr>
                </pic:pic>
              </a:graphicData>
            </a:graphic>
          </wp:inline>
        </w:drawing>
      </w:r>
    </w:p>
    <w:p w14:paraId="60E38315" w14:textId="77777777" w:rsidR="00291C1C" w:rsidRDefault="00291C1C" w:rsidP="00291C1C"/>
    <w:p w14:paraId="4BEBBFB4" w14:textId="77777777" w:rsidR="00C760AF" w:rsidRPr="00C760AF" w:rsidRDefault="00C760AF" w:rsidP="00C760AF">
      <w:pPr>
        <w:rPr>
          <w:lang w:val="en-US"/>
        </w:rPr>
      </w:pPr>
      <w:r w:rsidRPr="00C760AF">
        <w:rPr>
          <w:lang w:val="en-US"/>
        </w:rPr>
        <w:t>Some characteristics show weak or negligible correlations, such as chlorides and pH (-0.28) and residual sugar and alcohol (-0.01), indicating their independent variation. The interrelation of acidity factors (fixed acidity, citric acid, and pH) aligns with fundamental wine chemistry principles, while the strong correlation between free and total sulfur dioxide reflects their complementary preservation roles.</w:t>
      </w:r>
    </w:p>
    <w:p w14:paraId="6D1159F3" w14:textId="2D67D0C5" w:rsidR="007A13DE" w:rsidRPr="00E14CF8" w:rsidRDefault="00C760AF" w:rsidP="00291C1C">
      <w:pPr>
        <w:rPr>
          <w:lang w:val="en-US"/>
        </w:rPr>
      </w:pPr>
      <w:r w:rsidRPr="00C760AF">
        <w:rPr>
          <w:lang w:val="en-US"/>
        </w:rPr>
        <w:t>Alcohol's negative relationships with density and volatile acidity provide insights into its structural impact on wine, and the negligible correlation between residual sugar and alcohol suggests these components vary independently in wine production. This comprehensive analysis of chemical component relationships provides valuable understanding of the factors influencing wine quality and characteristics.</w:t>
      </w:r>
    </w:p>
    <w:p w14:paraId="2BCACF25" w14:textId="77777777" w:rsidR="0082321A" w:rsidRDefault="0082321A" w:rsidP="00291C1C">
      <w:pPr>
        <w:rPr>
          <w:sz w:val="24"/>
          <w:szCs w:val="24"/>
          <w:u w:val="single"/>
        </w:rPr>
      </w:pPr>
    </w:p>
    <w:p w14:paraId="1E79828E" w14:textId="77777777" w:rsidR="0082321A" w:rsidRDefault="0082321A" w:rsidP="0082321A">
      <w:r w:rsidRPr="00D3496D">
        <w:rPr>
          <w:b/>
          <w:bCs/>
          <w:sz w:val="24"/>
          <w:szCs w:val="24"/>
          <w:u w:val="single"/>
        </w:rPr>
        <w:t>Data Analysis</w:t>
      </w:r>
    </w:p>
    <w:p w14:paraId="146A9A35" w14:textId="77777777" w:rsidR="0082321A" w:rsidRDefault="0082321A" w:rsidP="00291C1C">
      <w:pPr>
        <w:rPr>
          <w:sz w:val="24"/>
          <w:szCs w:val="24"/>
          <w:u w:val="single"/>
        </w:rPr>
      </w:pPr>
    </w:p>
    <w:p w14:paraId="2ABDDC73" w14:textId="22AE511D" w:rsidR="007A13DE" w:rsidRPr="007A13DE" w:rsidRDefault="007A13DE" w:rsidP="00291C1C">
      <w:pPr>
        <w:rPr>
          <w:sz w:val="24"/>
          <w:szCs w:val="24"/>
          <w:u w:val="single"/>
        </w:rPr>
      </w:pPr>
      <w:r>
        <w:rPr>
          <w:sz w:val="24"/>
          <w:szCs w:val="24"/>
          <w:u w:val="single"/>
        </w:rPr>
        <w:t>Training and choosing ML model</w:t>
      </w:r>
    </w:p>
    <w:p w14:paraId="7E5B72A4" w14:textId="382A0091" w:rsidR="005856C5" w:rsidRDefault="00CF1401" w:rsidP="005856C5">
      <w:r w:rsidRPr="00152E29">
        <w:t>Given the weak correlations among the features, all variables will be utilized in the model to ensure a comprehensive analysis that captures the unique contributions of each attribute to the overall prediction.</w:t>
      </w:r>
    </w:p>
    <w:p w14:paraId="4E1AA69A" w14:textId="77777777" w:rsidR="0022689A" w:rsidRDefault="0022689A" w:rsidP="005856C5"/>
    <w:p w14:paraId="339C9DE2" w14:textId="36AD6415" w:rsidR="00E57C79" w:rsidRPr="005856C5" w:rsidRDefault="0077074D" w:rsidP="005856C5">
      <w:pPr>
        <w:rPr>
          <w:b/>
          <w:bCs/>
          <w:lang w:val="en-US"/>
        </w:rPr>
      </w:pPr>
      <w:r w:rsidRPr="0077074D">
        <w:rPr>
          <w:b/>
          <w:bCs/>
          <w:lang w:val="en-US"/>
        </w:rPr>
        <w:lastRenderedPageBreak/>
        <w:t>Performance Metrics (check R file for result)</w:t>
      </w:r>
    </w:p>
    <w:tbl>
      <w:tblPr>
        <w:tblStyle w:val="TableGrid"/>
        <w:tblW w:w="8698" w:type="dxa"/>
        <w:tblInd w:w="360" w:type="dxa"/>
        <w:tblLook w:val="04A0" w:firstRow="1" w:lastRow="0" w:firstColumn="1" w:lastColumn="0" w:noHBand="0" w:noVBand="1"/>
      </w:tblPr>
      <w:tblGrid>
        <w:gridCol w:w="2887"/>
        <w:gridCol w:w="2922"/>
        <w:gridCol w:w="2889"/>
      </w:tblGrid>
      <w:tr w:rsidR="005856C5" w:rsidRPr="005856C5" w14:paraId="05F327BD" w14:textId="77777777" w:rsidTr="0025005F">
        <w:trPr>
          <w:trHeight w:val="332"/>
        </w:trPr>
        <w:tc>
          <w:tcPr>
            <w:tcW w:w="2887" w:type="dxa"/>
            <w:tcBorders>
              <w:top w:val="single" w:sz="4" w:space="0" w:color="auto"/>
              <w:left w:val="single" w:sz="4" w:space="0" w:color="auto"/>
              <w:bottom w:val="single" w:sz="4" w:space="0" w:color="auto"/>
              <w:right w:val="single" w:sz="4" w:space="0" w:color="auto"/>
            </w:tcBorders>
          </w:tcPr>
          <w:p w14:paraId="53D8C51F" w14:textId="261499F5" w:rsidR="005856C5" w:rsidRPr="005856C5" w:rsidRDefault="005856C5" w:rsidP="005856C5">
            <w:pPr>
              <w:spacing w:after="160" w:line="259" w:lineRule="auto"/>
              <w:rPr>
                <w:b/>
                <w:bCs/>
                <w:lang w:val="en-US"/>
              </w:rPr>
            </w:pPr>
            <w:r w:rsidRPr="005856C5">
              <w:rPr>
                <w:b/>
                <w:bCs/>
                <w:lang w:val="en-US"/>
              </w:rPr>
              <w:t>Mode</w:t>
            </w:r>
            <w:r w:rsidR="0025005F">
              <w:rPr>
                <w:b/>
                <w:bCs/>
                <w:lang w:val="en-US"/>
              </w:rPr>
              <w:t>l</w:t>
            </w:r>
          </w:p>
        </w:tc>
        <w:tc>
          <w:tcPr>
            <w:tcW w:w="2922" w:type="dxa"/>
            <w:tcBorders>
              <w:top w:val="single" w:sz="4" w:space="0" w:color="auto"/>
              <w:left w:val="single" w:sz="4" w:space="0" w:color="auto"/>
              <w:bottom w:val="single" w:sz="4" w:space="0" w:color="auto"/>
              <w:right w:val="single" w:sz="4" w:space="0" w:color="auto"/>
            </w:tcBorders>
          </w:tcPr>
          <w:p w14:paraId="3E0F2083" w14:textId="77777777" w:rsidR="005856C5" w:rsidRPr="005856C5" w:rsidRDefault="005856C5" w:rsidP="005856C5">
            <w:pPr>
              <w:spacing w:after="160" w:line="259" w:lineRule="auto"/>
              <w:rPr>
                <w:b/>
                <w:bCs/>
                <w:lang w:val="en-US"/>
              </w:rPr>
            </w:pPr>
            <w:r w:rsidRPr="005856C5">
              <w:rPr>
                <w:b/>
                <w:bCs/>
                <w:lang w:val="en-US"/>
              </w:rPr>
              <w:t>Accuracy</w:t>
            </w:r>
          </w:p>
          <w:p w14:paraId="655F0ACB" w14:textId="77777777" w:rsidR="005856C5" w:rsidRPr="005856C5" w:rsidRDefault="005856C5" w:rsidP="005856C5">
            <w:pPr>
              <w:spacing w:after="160" w:line="259" w:lineRule="auto"/>
              <w:rPr>
                <w:b/>
                <w:bCs/>
                <w:lang w:val="en-US"/>
              </w:rPr>
            </w:pPr>
          </w:p>
        </w:tc>
        <w:tc>
          <w:tcPr>
            <w:tcW w:w="2889" w:type="dxa"/>
            <w:tcBorders>
              <w:top w:val="single" w:sz="4" w:space="0" w:color="auto"/>
              <w:left w:val="single" w:sz="4" w:space="0" w:color="auto"/>
              <w:bottom w:val="single" w:sz="4" w:space="0" w:color="auto"/>
              <w:right w:val="single" w:sz="4" w:space="0" w:color="auto"/>
            </w:tcBorders>
          </w:tcPr>
          <w:p w14:paraId="0A2DF959" w14:textId="77777777" w:rsidR="005856C5" w:rsidRPr="005856C5" w:rsidRDefault="005856C5" w:rsidP="005856C5">
            <w:pPr>
              <w:spacing w:after="160" w:line="259" w:lineRule="auto"/>
              <w:rPr>
                <w:b/>
                <w:bCs/>
                <w:lang w:val="en-US"/>
              </w:rPr>
            </w:pPr>
            <w:r w:rsidRPr="005856C5">
              <w:rPr>
                <w:b/>
                <w:bCs/>
                <w:lang w:val="en-US"/>
              </w:rPr>
              <w:t>Kappa</w:t>
            </w:r>
          </w:p>
          <w:p w14:paraId="20C37884" w14:textId="77777777" w:rsidR="005856C5" w:rsidRPr="005856C5" w:rsidRDefault="005856C5" w:rsidP="005856C5">
            <w:pPr>
              <w:spacing w:after="160" w:line="259" w:lineRule="auto"/>
              <w:rPr>
                <w:b/>
                <w:bCs/>
                <w:lang w:val="en-US"/>
              </w:rPr>
            </w:pPr>
          </w:p>
        </w:tc>
      </w:tr>
      <w:tr w:rsidR="0025005F" w:rsidRPr="005856C5" w14:paraId="3145A0EC" w14:textId="77777777" w:rsidTr="0025005F">
        <w:trPr>
          <w:trHeight w:val="431"/>
        </w:trPr>
        <w:tc>
          <w:tcPr>
            <w:tcW w:w="2887" w:type="dxa"/>
            <w:tcBorders>
              <w:top w:val="single" w:sz="4" w:space="0" w:color="auto"/>
              <w:left w:val="single" w:sz="4" w:space="0" w:color="auto"/>
              <w:bottom w:val="single" w:sz="4" w:space="0" w:color="auto"/>
              <w:right w:val="single" w:sz="4" w:space="0" w:color="auto"/>
            </w:tcBorders>
          </w:tcPr>
          <w:p w14:paraId="14977FA3" w14:textId="61EE7CA6" w:rsidR="0025005F" w:rsidRPr="0025005F" w:rsidRDefault="0025005F" w:rsidP="005856C5">
            <w:pPr>
              <w:rPr>
                <w:lang w:val="en-US"/>
              </w:rPr>
            </w:pPr>
            <w:r>
              <w:rPr>
                <w:lang w:val="en-US"/>
              </w:rPr>
              <w:t>Random Forest</w:t>
            </w:r>
          </w:p>
        </w:tc>
        <w:tc>
          <w:tcPr>
            <w:tcW w:w="2922" w:type="dxa"/>
            <w:tcBorders>
              <w:top w:val="single" w:sz="4" w:space="0" w:color="auto"/>
              <w:left w:val="single" w:sz="4" w:space="0" w:color="auto"/>
              <w:bottom w:val="single" w:sz="4" w:space="0" w:color="auto"/>
              <w:right w:val="single" w:sz="4" w:space="0" w:color="auto"/>
            </w:tcBorders>
          </w:tcPr>
          <w:p w14:paraId="13085E5E" w14:textId="6621F7C0" w:rsidR="0025005F" w:rsidRPr="00DB484C" w:rsidRDefault="00DB484C" w:rsidP="005856C5">
            <w:pPr>
              <w:rPr>
                <w:lang w:val="en-US"/>
              </w:rPr>
            </w:pPr>
            <w:r>
              <w:rPr>
                <w:lang w:val="en-US"/>
              </w:rPr>
              <w:t>0.67</w:t>
            </w:r>
          </w:p>
        </w:tc>
        <w:tc>
          <w:tcPr>
            <w:tcW w:w="2889" w:type="dxa"/>
            <w:tcBorders>
              <w:top w:val="single" w:sz="4" w:space="0" w:color="auto"/>
              <w:left w:val="single" w:sz="4" w:space="0" w:color="auto"/>
              <w:bottom w:val="single" w:sz="4" w:space="0" w:color="auto"/>
              <w:right w:val="single" w:sz="4" w:space="0" w:color="auto"/>
            </w:tcBorders>
          </w:tcPr>
          <w:p w14:paraId="431900EF" w14:textId="1380FF67" w:rsidR="0025005F" w:rsidRPr="00DB484C" w:rsidRDefault="00DB484C" w:rsidP="005856C5">
            <w:pPr>
              <w:rPr>
                <w:lang w:val="en-US"/>
              </w:rPr>
            </w:pPr>
            <w:r>
              <w:rPr>
                <w:lang w:val="en-US"/>
              </w:rPr>
              <w:t>0.47</w:t>
            </w:r>
          </w:p>
        </w:tc>
      </w:tr>
      <w:tr w:rsidR="005856C5" w:rsidRPr="005856C5" w14:paraId="419C6A80" w14:textId="77777777" w:rsidTr="0025005F">
        <w:trPr>
          <w:trHeight w:val="350"/>
        </w:trPr>
        <w:tc>
          <w:tcPr>
            <w:tcW w:w="2887" w:type="dxa"/>
            <w:tcBorders>
              <w:top w:val="single" w:sz="4" w:space="0" w:color="auto"/>
              <w:left w:val="single" w:sz="4" w:space="0" w:color="auto"/>
              <w:bottom w:val="single" w:sz="4" w:space="0" w:color="auto"/>
              <w:right w:val="single" w:sz="4" w:space="0" w:color="auto"/>
            </w:tcBorders>
          </w:tcPr>
          <w:p w14:paraId="5C483196" w14:textId="154CDFF0" w:rsidR="005856C5" w:rsidRPr="005856C5" w:rsidRDefault="00DB484C" w:rsidP="005856C5">
            <w:pPr>
              <w:spacing w:after="160" w:line="259" w:lineRule="auto"/>
              <w:rPr>
                <w:lang w:val="en-US"/>
              </w:rPr>
            </w:pPr>
            <w:r>
              <w:rPr>
                <w:lang w:val="en-US"/>
              </w:rPr>
              <w:t>SVM</w:t>
            </w:r>
          </w:p>
        </w:tc>
        <w:tc>
          <w:tcPr>
            <w:tcW w:w="2922" w:type="dxa"/>
            <w:tcBorders>
              <w:top w:val="single" w:sz="4" w:space="0" w:color="auto"/>
              <w:left w:val="single" w:sz="4" w:space="0" w:color="auto"/>
              <w:bottom w:val="single" w:sz="4" w:space="0" w:color="auto"/>
              <w:right w:val="single" w:sz="4" w:space="0" w:color="auto"/>
            </w:tcBorders>
          </w:tcPr>
          <w:p w14:paraId="58A31C9C" w14:textId="32ADC2E7" w:rsidR="005856C5" w:rsidRPr="005856C5" w:rsidRDefault="00DB484C" w:rsidP="005856C5">
            <w:pPr>
              <w:spacing w:after="160" w:line="259" w:lineRule="auto"/>
              <w:rPr>
                <w:lang w:val="en-US"/>
              </w:rPr>
            </w:pPr>
            <w:r>
              <w:rPr>
                <w:lang w:val="en-US"/>
              </w:rPr>
              <w:t>0.65</w:t>
            </w:r>
          </w:p>
        </w:tc>
        <w:tc>
          <w:tcPr>
            <w:tcW w:w="2889" w:type="dxa"/>
            <w:tcBorders>
              <w:top w:val="single" w:sz="4" w:space="0" w:color="auto"/>
              <w:left w:val="single" w:sz="4" w:space="0" w:color="auto"/>
              <w:bottom w:val="single" w:sz="4" w:space="0" w:color="auto"/>
              <w:right w:val="single" w:sz="4" w:space="0" w:color="auto"/>
            </w:tcBorders>
          </w:tcPr>
          <w:p w14:paraId="048D73B4" w14:textId="39AD40E7" w:rsidR="005856C5" w:rsidRPr="005856C5" w:rsidRDefault="00DB484C" w:rsidP="005856C5">
            <w:pPr>
              <w:spacing w:after="160" w:line="259" w:lineRule="auto"/>
              <w:rPr>
                <w:lang w:val="en-US"/>
              </w:rPr>
            </w:pPr>
            <w:r>
              <w:rPr>
                <w:lang w:val="en-US"/>
              </w:rPr>
              <w:t>0.45</w:t>
            </w:r>
          </w:p>
        </w:tc>
      </w:tr>
    </w:tbl>
    <w:p w14:paraId="46365678" w14:textId="2DA00BF1" w:rsidR="00E57C79" w:rsidRDefault="00E57C79" w:rsidP="00582E90">
      <w:pPr>
        <w:rPr>
          <w:sz w:val="24"/>
          <w:szCs w:val="24"/>
          <w:u w:val="single"/>
        </w:rPr>
      </w:pPr>
      <w:r w:rsidRPr="00291C1C">
        <w:t>Given the better performance of the Random Forest model, we will use it for both predicting future wine features and leveraging these features to forecast future wine quality.</w:t>
      </w:r>
    </w:p>
    <w:p w14:paraId="4A577E1D" w14:textId="1845BB7D" w:rsidR="00582E90" w:rsidRDefault="00582E90" w:rsidP="00582E90">
      <w:pPr>
        <w:rPr>
          <w:sz w:val="24"/>
          <w:szCs w:val="24"/>
          <w:u w:val="single"/>
        </w:rPr>
      </w:pPr>
      <w:r w:rsidRPr="00582E90">
        <w:rPr>
          <w:sz w:val="24"/>
          <w:szCs w:val="24"/>
          <w:u w:val="single"/>
        </w:rPr>
        <w:t>Wine Quality Forecast</w:t>
      </w:r>
    </w:p>
    <w:p w14:paraId="17231CC6" w14:textId="77777777" w:rsidR="009B53E6" w:rsidRPr="009B53E6" w:rsidRDefault="009B53E6" w:rsidP="009B53E6">
      <w:r w:rsidRPr="009B53E6">
        <w:t>The average wine quality over the past 12 years is 5.8. However, the predicted average wine quality for the next two years is projected to be 6.</w:t>
      </w:r>
    </w:p>
    <w:p w14:paraId="690699E4" w14:textId="77777777" w:rsidR="000F257F" w:rsidRPr="00582E90" w:rsidRDefault="000F257F" w:rsidP="00582E90">
      <w:pPr>
        <w:rPr>
          <w:sz w:val="24"/>
          <w:szCs w:val="24"/>
          <w:u w:val="single"/>
        </w:rPr>
      </w:pPr>
    </w:p>
    <w:p w14:paraId="5134B019" w14:textId="791A5040" w:rsidR="00E24456" w:rsidRDefault="00510187" w:rsidP="00582E90">
      <w:r>
        <w:rPr>
          <w:noProof/>
        </w:rPr>
        <w:drawing>
          <wp:inline distT="0" distB="0" distL="0" distR="0" wp14:anchorId="15F0EDE9" wp14:editId="71AC84BE">
            <wp:extent cx="2765179" cy="3067256"/>
            <wp:effectExtent l="0" t="0" r="0" b="0"/>
            <wp:docPr id="263794381"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94381" name="Picture 5" descr="A graph with numbers an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6836" cy="3080186"/>
                    </a:xfrm>
                    <a:prstGeom prst="rect">
                      <a:avLst/>
                    </a:prstGeom>
                  </pic:spPr>
                </pic:pic>
              </a:graphicData>
            </a:graphic>
          </wp:inline>
        </w:drawing>
      </w:r>
      <w:r>
        <w:rPr>
          <w:noProof/>
        </w:rPr>
        <w:drawing>
          <wp:inline distT="0" distB="0" distL="0" distR="0" wp14:anchorId="018597CC" wp14:editId="33C041E4">
            <wp:extent cx="2759824" cy="3061315"/>
            <wp:effectExtent l="0" t="0" r="2540" b="6350"/>
            <wp:docPr id="801441837" name="Picture 6"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41837" name="Picture 6" descr="A graph with numbers and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9599" cy="3094343"/>
                    </a:xfrm>
                    <a:prstGeom prst="rect">
                      <a:avLst/>
                    </a:prstGeom>
                  </pic:spPr>
                </pic:pic>
              </a:graphicData>
            </a:graphic>
          </wp:inline>
        </w:drawing>
      </w:r>
    </w:p>
    <w:p w14:paraId="5D9AB7F6" w14:textId="155B4E6C" w:rsidR="0002550E" w:rsidRDefault="00A94CF4" w:rsidP="00582E90">
      <w:r w:rsidRPr="00582E90">
        <w:t xml:space="preserve">The forecasted quality for the wine </w:t>
      </w:r>
      <w:r>
        <w:t xml:space="preserve">industry </w:t>
      </w:r>
      <w:r w:rsidRPr="00582E90">
        <w:t xml:space="preserve">indicates a notable improvement in average scores compared to the current dataset. Using machine learning predictions based on physicochemical properties, the model reveals a trend toward producing higher-quality wine in the future. This reflects potential improvements in winemaking processes specific to this Portuguese wine, ensuring consistent quality and appeal. </w:t>
      </w:r>
    </w:p>
    <w:p w14:paraId="136CAED2" w14:textId="1AF15EFD" w:rsidR="007264EE" w:rsidRDefault="00582E90" w:rsidP="00582E90">
      <w:r w:rsidRPr="00582E90">
        <w:t xml:space="preserve">Higher predicted quality also suggests a stronger market presence and heightened consumer appreciation for this wine, positioning it </w:t>
      </w:r>
      <w:r w:rsidR="000F257F" w:rsidRPr="00582E90">
        <w:t>favourably</w:t>
      </w:r>
      <w:r w:rsidRPr="00582E90">
        <w:t xml:space="preserve"> for future demand.</w:t>
      </w:r>
    </w:p>
    <w:p w14:paraId="592E592E" w14:textId="77777777" w:rsidR="007264EE" w:rsidRDefault="007264EE" w:rsidP="00582E90"/>
    <w:p w14:paraId="270B523E" w14:textId="77777777" w:rsidR="0022689A" w:rsidRDefault="0022689A" w:rsidP="00582E90"/>
    <w:p w14:paraId="6BE2C35A" w14:textId="77777777" w:rsidR="0022689A" w:rsidRDefault="0022689A" w:rsidP="00582E90"/>
    <w:p w14:paraId="7D807893" w14:textId="77777777" w:rsidR="0022689A" w:rsidRPr="00582E90" w:rsidRDefault="0022689A" w:rsidP="00582E90"/>
    <w:p w14:paraId="6851716B" w14:textId="77777777" w:rsidR="00582E90" w:rsidRDefault="00582E90" w:rsidP="00582E90">
      <w:pPr>
        <w:rPr>
          <w:sz w:val="24"/>
          <w:szCs w:val="24"/>
          <w:u w:val="single"/>
        </w:rPr>
      </w:pPr>
      <w:r w:rsidRPr="00582E90">
        <w:rPr>
          <w:sz w:val="24"/>
          <w:szCs w:val="24"/>
          <w:u w:val="single"/>
        </w:rPr>
        <w:lastRenderedPageBreak/>
        <w:t>Impact on Sales and Pricing</w:t>
      </w:r>
    </w:p>
    <w:p w14:paraId="425F6FD7" w14:textId="441AFEB2" w:rsidR="0002550E" w:rsidRPr="00582E90" w:rsidRDefault="006C423C" w:rsidP="00582E90">
      <w:pPr>
        <w:rPr>
          <w:sz w:val="24"/>
          <w:szCs w:val="24"/>
          <w:u w:val="single"/>
        </w:rPr>
      </w:pPr>
      <w:r>
        <w:rPr>
          <w:noProof/>
          <w:sz w:val="24"/>
          <w:szCs w:val="24"/>
          <w:u w:val="single"/>
        </w:rPr>
        <w:drawing>
          <wp:inline distT="0" distB="0" distL="0" distR="0" wp14:anchorId="5AA9D9FD" wp14:editId="6464C2DA">
            <wp:extent cx="3564461" cy="3451122"/>
            <wp:effectExtent l="0" t="0" r="0" b="0"/>
            <wp:docPr id="813515826" name="Picture 9"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15826" name="Picture 9" descr="A graph of a bar 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577417" cy="3463666"/>
                    </a:xfrm>
                    <a:prstGeom prst="rect">
                      <a:avLst/>
                    </a:prstGeom>
                  </pic:spPr>
                </pic:pic>
              </a:graphicData>
            </a:graphic>
          </wp:inline>
        </w:drawing>
      </w:r>
    </w:p>
    <w:p w14:paraId="1778FF99" w14:textId="73322672" w:rsidR="00582E90" w:rsidRDefault="00582E90" w:rsidP="00582E90">
      <w:r w:rsidRPr="00582E90">
        <w:t>The predicted increase in wine quality suggests a potential rise in sales and pricing for th</w:t>
      </w:r>
      <w:r w:rsidR="00F07F0D">
        <w:t xml:space="preserve">e </w:t>
      </w:r>
      <w:r w:rsidRPr="00582E90">
        <w:t>wine</w:t>
      </w:r>
      <w:r w:rsidR="00F07F0D">
        <w:t xml:space="preserve"> industry</w:t>
      </w:r>
      <w:r w:rsidRPr="00582E90">
        <w:t xml:space="preserve">. Higher-quality wines often attract greater consumer interest and justify premium pricing. With this forecast, producers can anticipate increased demand and strategize accordingly to maximize revenue. The focus on consistent quality improvements provides an opportunity for enhanced brand loyalty and market competitiveness. This analysis highlights the value of predictive </w:t>
      </w:r>
      <w:proofErr w:type="spellStart"/>
      <w:r w:rsidRPr="00582E90">
        <w:t>modeling</w:t>
      </w:r>
      <w:proofErr w:type="spellEnd"/>
      <w:r w:rsidRPr="00582E90">
        <w:t xml:space="preserve"> in driving profitability and ensuring the long-term success </w:t>
      </w:r>
      <w:r w:rsidR="00F07F0D">
        <w:t xml:space="preserve">of </w:t>
      </w:r>
      <w:r w:rsidRPr="00582E90">
        <w:t>wine.</w:t>
      </w:r>
    </w:p>
    <w:p w14:paraId="419EC675" w14:textId="3501B694" w:rsidR="007A4CA5" w:rsidRDefault="007A4CA5" w:rsidP="00582E90">
      <w:r>
        <w:rPr>
          <w:sz w:val="24"/>
          <w:szCs w:val="24"/>
          <w:u w:val="single"/>
        </w:rPr>
        <w:t>Places of improvement</w:t>
      </w:r>
    </w:p>
    <w:p w14:paraId="51439F18" w14:textId="77777777" w:rsidR="007A4CA5" w:rsidRDefault="007A4CA5" w:rsidP="007A4CA5">
      <w:pPr>
        <w:rPr>
          <w:lang w:val="en-US"/>
        </w:rPr>
      </w:pPr>
      <w:r w:rsidRPr="007A4CA5">
        <w:rPr>
          <w:lang w:val="en-US"/>
        </w:rPr>
        <w:t xml:space="preserve">Based on the correlations in the dataset, the best features to focus on for improvement are fixed acidity, citric acid, sulfur dioxide levels, pH, alcohol content, and density. </w:t>
      </w:r>
    </w:p>
    <w:p w14:paraId="3D2AA905" w14:textId="77777777" w:rsidR="007A4CA5" w:rsidRDefault="007A4CA5" w:rsidP="007A4CA5">
      <w:pPr>
        <w:rPr>
          <w:lang w:val="en-US"/>
        </w:rPr>
      </w:pPr>
      <w:r w:rsidRPr="007A4CA5">
        <w:rPr>
          <w:lang w:val="en-US"/>
        </w:rPr>
        <w:t xml:space="preserve">The strong positive correlation between fixed acidity and citric acid (0.67) suggests that optimizing these acids together could enhance the wine’s acidity profile. Additionally, the strong correlation between free and total sulfur dioxide (0.66) highlights the importance of improving sulfur dioxide levels for better preservation. Given the significant negative correlation between pH and both fixed acidity (-0.69) and citric acid (-0.55), adjusting the pH to a favorable range could improve the balance of acidity. </w:t>
      </w:r>
    </w:p>
    <w:p w14:paraId="065D4A1A" w14:textId="10B2A06F" w:rsidR="007A4CA5" w:rsidRPr="00582E90" w:rsidRDefault="007A4CA5" w:rsidP="00582E90">
      <w:pPr>
        <w:rPr>
          <w:lang w:val="en-US"/>
        </w:rPr>
      </w:pPr>
      <w:r w:rsidRPr="007A4CA5">
        <w:rPr>
          <w:lang w:val="en-US"/>
        </w:rPr>
        <w:t>The moderate negative correlations between alcohol and volatile acidity (-0.20) and alcohol and density (-0.49) suggest that refining alcohol content could enhance the wine’s flavor profile and structure. Finally, since residual sugar and alcohol show a negligible correlation (-0.01), these components should be optimized independently for desired flavor outcomes. Focusing on the interplay of these features will help improve the wine's overall quality and consistency.</w:t>
      </w:r>
    </w:p>
    <w:sectPr w:rsidR="007A4CA5" w:rsidRPr="00582E90" w:rsidSect="003D2D2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1E3E5" w14:textId="77777777" w:rsidR="007A4CA5" w:rsidRDefault="007A4CA5" w:rsidP="007A4CA5">
      <w:pPr>
        <w:spacing w:after="0" w:line="240" w:lineRule="auto"/>
      </w:pPr>
      <w:r>
        <w:separator/>
      </w:r>
    </w:p>
  </w:endnote>
  <w:endnote w:type="continuationSeparator" w:id="0">
    <w:p w14:paraId="1F1C2049" w14:textId="77777777" w:rsidR="007A4CA5" w:rsidRDefault="007A4CA5" w:rsidP="007A4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52A7D" w14:textId="77777777" w:rsidR="007A4CA5" w:rsidRDefault="007A4CA5" w:rsidP="007A4CA5">
      <w:pPr>
        <w:spacing w:after="0" w:line="240" w:lineRule="auto"/>
      </w:pPr>
      <w:r>
        <w:separator/>
      </w:r>
    </w:p>
  </w:footnote>
  <w:footnote w:type="continuationSeparator" w:id="0">
    <w:p w14:paraId="7C180C2E" w14:textId="77777777" w:rsidR="007A4CA5" w:rsidRDefault="007A4CA5" w:rsidP="007A4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4540C"/>
    <w:multiLevelType w:val="multilevel"/>
    <w:tmpl w:val="09C0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70B2F"/>
    <w:multiLevelType w:val="multilevel"/>
    <w:tmpl w:val="93825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F239F"/>
    <w:multiLevelType w:val="multilevel"/>
    <w:tmpl w:val="8ED89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1D618C"/>
    <w:multiLevelType w:val="multilevel"/>
    <w:tmpl w:val="0442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1771388">
    <w:abstractNumId w:val="3"/>
  </w:num>
  <w:num w:numId="2" w16cid:durableId="1562133789">
    <w:abstractNumId w:val="2"/>
  </w:num>
  <w:num w:numId="3" w16cid:durableId="1747529824">
    <w:abstractNumId w:val="0"/>
  </w:num>
  <w:num w:numId="4" w16cid:durableId="113640786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25"/>
    <w:rsid w:val="0002550E"/>
    <w:rsid w:val="000F257F"/>
    <w:rsid w:val="00135025"/>
    <w:rsid w:val="00152E29"/>
    <w:rsid w:val="0022689A"/>
    <w:rsid w:val="0025005F"/>
    <w:rsid w:val="002540CB"/>
    <w:rsid w:val="00291C1C"/>
    <w:rsid w:val="002A6EB8"/>
    <w:rsid w:val="002D544C"/>
    <w:rsid w:val="002F3023"/>
    <w:rsid w:val="00333EB6"/>
    <w:rsid w:val="003544E5"/>
    <w:rsid w:val="00364EB2"/>
    <w:rsid w:val="003D2D2B"/>
    <w:rsid w:val="004072BE"/>
    <w:rsid w:val="00456EFD"/>
    <w:rsid w:val="004776B7"/>
    <w:rsid w:val="004C006E"/>
    <w:rsid w:val="004D3BDC"/>
    <w:rsid w:val="00510187"/>
    <w:rsid w:val="005154F7"/>
    <w:rsid w:val="00582E90"/>
    <w:rsid w:val="005856C5"/>
    <w:rsid w:val="005E29B0"/>
    <w:rsid w:val="00627393"/>
    <w:rsid w:val="0063449C"/>
    <w:rsid w:val="00646769"/>
    <w:rsid w:val="00656707"/>
    <w:rsid w:val="006C423C"/>
    <w:rsid w:val="006C5254"/>
    <w:rsid w:val="007264EE"/>
    <w:rsid w:val="007451E3"/>
    <w:rsid w:val="00757D9D"/>
    <w:rsid w:val="0077074D"/>
    <w:rsid w:val="007A13DE"/>
    <w:rsid w:val="007A4CA5"/>
    <w:rsid w:val="0082321A"/>
    <w:rsid w:val="008A1816"/>
    <w:rsid w:val="008A7C1B"/>
    <w:rsid w:val="008C1438"/>
    <w:rsid w:val="009A3656"/>
    <w:rsid w:val="009B53E6"/>
    <w:rsid w:val="009D3E0D"/>
    <w:rsid w:val="00A63436"/>
    <w:rsid w:val="00A94CF4"/>
    <w:rsid w:val="00AB5C35"/>
    <w:rsid w:val="00AC42D9"/>
    <w:rsid w:val="00AF1ADF"/>
    <w:rsid w:val="00BF3943"/>
    <w:rsid w:val="00C16A63"/>
    <w:rsid w:val="00C760AF"/>
    <w:rsid w:val="00CB1B73"/>
    <w:rsid w:val="00CD7621"/>
    <w:rsid w:val="00CF1401"/>
    <w:rsid w:val="00D00F48"/>
    <w:rsid w:val="00D3496D"/>
    <w:rsid w:val="00D47957"/>
    <w:rsid w:val="00D814F4"/>
    <w:rsid w:val="00D93E1B"/>
    <w:rsid w:val="00DB484C"/>
    <w:rsid w:val="00DE4D1A"/>
    <w:rsid w:val="00E14CF8"/>
    <w:rsid w:val="00E24456"/>
    <w:rsid w:val="00E57C79"/>
    <w:rsid w:val="00ED7D58"/>
    <w:rsid w:val="00F07F0D"/>
    <w:rsid w:val="00F10D15"/>
    <w:rsid w:val="00F44C27"/>
    <w:rsid w:val="00F74CC0"/>
    <w:rsid w:val="00F95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B4B0AE"/>
  <w15:chartTrackingRefBased/>
  <w15:docId w15:val="{2D645010-572E-49DD-9C92-E0B17EAE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5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5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025"/>
    <w:rPr>
      <w:rFonts w:eastAsiaTheme="majorEastAsia" w:cstheme="majorBidi"/>
      <w:color w:val="272727" w:themeColor="text1" w:themeTint="D8"/>
    </w:rPr>
  </w:style>
  <w:style w:type="paragraph" w:styleId="Title">
    <w:name w:val="Title"/>
    <w:basedOn w:val="Normal"/>
    <w:next w:val="Normal"/>
    <w:link w:val="TitleChar"/>
    <w:uiPriority w:val="10"/>
    <w:qFormat/>
    <w:rsid w:val="00135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025"/>
    <w:pPr>
      <w:spacing w:before="160"/>
      <w:jc w:val="center"/>
    </w:pPr>
    <w:rPr>
      <w:i/>
      <w:iCs/>
      <w:color w:val="404040" w:themeColor="text1" w:themeTint="BF"/>
    </w:rPr>
  </w:style>
  <w:style w:type="character" w:customStyle="1" w:styleId="QuoteChar">
    <w:name w:val="Quote Char"/>
    <w:basedOn w:val="DefaultParagraphFont"/>
    <w:link w:val="Quote"/>
    <w:uiPriority w:val="29"/>
    <w:rsid w:val="00135025"/>
    <w:rPr>
      <w:i/>
      <w:iCs/>
      <w:color w:val="404040" w:themeColor="text1" w:themeTint="BF"/>
    </w:rPr>
  </w:style>
  <w:style w:type="paragraph" w:styleId="ListParagraph">
    <w:name w:val="List Paragraph"/>
    <w:basedOn w:val="Normal"/>
    <w:uiPriority w:val="34"/>
    <w:qFormat/>
    <w:rsid w:val="00135025"/>
    <w:pPr>
      <w:ind w:left="720"/>
      <w:contextualSpacing/>
    </w:pPr>
  </w:style>
  <w:style w:type="character" w:styleId="IntenseEmphasis">
    <w:name w:val="Intense Emphasis"/>
    <w:basedOn w:val="DefaultParagraphFont"/>
    <w:uiPriority w:val="21"/>
    <w:qFormat/>
    <w:rsid w:val="00135025"/>
    <w:rPr>
      <w:i/>
      <w:iCs/>
      <w:color w:val="0F4761" w:themeColor="accent1" w:themeShade="BF"/>
    </w:rPr>
  </w:style>
  <w:style w:type="paragraph" w:styleId="IntenseQuote">
    <w:name w:val="Intense Quote"/>
    <w:basedOn w:val="Normal"/>
    <w:next w:val="Normal"/>
    <w:link w:val="IntenseQuoteChar"/>
    <w:uiPriority w:val="30"/>
    <w:qFormat/>
    <w:rsid w:val="00135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025"/>
    <w:rPr>
      <w:i/>
      <w:iCs/>
      <w:color w:val="0F4761" w:themeColor="accent1" w:themeShade="BF"/>
    </w:rPr>
  </w:style>
  <w:style w:type="character" w:styleId="IntenseReference">
    <w:name w:val="Intense Reference"/>
    <w:basedOn w:val="DefaultParagraphFont"/>
    <w:uiPriority w:val="32"/>
    <w:qFormat/>
    <w:rsid w:val="00135025"/>
    <w:rPr>
      <w:b/>
      <w:bCs/>
      <w:smallCaps/>
      <w:color w:val="0F4761" w:themeColor="accent1" w:themeShade="BF"/>
      <w:spacing w:val="5"/>
    </w:rPr>
  </w:style>
  <w:style w:type="paragraph" w:styleId="NormalWeb">
    <w:name w:val="Normal (Web)"/>
    <w:basedOn w:val="Normal"/>
    <w:uiPriority w:val="99"/>
    <w:semiHidden/>
    <w:unhideWhenUsed/>
    <w:rsid w:val="00C16A63"/>
    <w:rPr>
      <w:rFonts w:ascii="Times New Roman" w:hAnsi="Times New Roman" w:cs="Times New Roman"/>
      <w:sz w:val="24"/>
      <w:szCs w:val="24"/>
    </w:rPr>
  </w:style>
  <w:style w:type="paragraph" w:styleId="Header">
    <w:name w:val="header"/>
    <w:basedOn w:val="Normal"/>
    <w:link w:val="HeaderChar"/>
    <w:uiPriority w:val="99"/>
    <w:unhideWhenUsed/>
    <w:rsid w:val="007A4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CA5"/>
  </w:style>
  <w:style w:type="paragraph" w:styleId="Footer">
    <w:name w:val="footer"/>
    <w:basedOn w:val="Normal"/>
    <w:link w:val="FooterChar"/>
    <w:uiPriority w:val="99"/>
    <w:unhideWhenUsed/>
    <w:rsid w:val="007A4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CA5"/>
  </w:style>
  <w:style w:type="table" w:styleId="TableGrid">
    <w:name w:val="Table Grid"/>
    <w:basedOn w:val="TableNormal"/>
    <w:uiPriority w:val="39"/>
    <w:rsid w:val="00585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0726">
      <w:bodyDiv w:val="1"/>
      <w:marLeft w:val="0"/>
      <w:marRight w:val="0"/>
      <w:marTop w:val="0"/>
      <w:marBottom w:val="0"/>
      <w:divBdr>
        <w:top w:val="none" w:sz="0" w:space="0" w:color="auto"/>
        <w:left w:val="none" w:sz="0" w:space="0" w:color="auto"/>
        <w:bottom w:val="none" w:sz="0" w:space="0" w:color="auto"/>
        <w:right w:val="none" w:sz="0" w:space="0" w:color="auto"/>
      </w:divBdr>
      <w:divsChild>
        <w:div w:id="1180847673">
          <w:marLeft w:val="0"/>
          <w:marRight w:val="0"/>
          <w:marTop w:val="0"/>
          <w:marBottom w:val="0"/>
          <w:divBdr>
            <w:top w:val="none" w:sz="0" w:space="0" w:color="auto"/>
            <w:left w:val="none" w:sz="0" w:space="0" w:color="auto"/>
            <w:bottom w:val="none" w:sz="0" w:space="0" w:color="auto"/>
            <w:right w:val="none" w:sz="0" w:space="0" w:color="auto"/>
          </w:divBdr>
          <w:divsChild>
            <w:div w:id="1350520692">
              <w:marLeft w:val="0"/>
              <w:marRight w:val="0"/>
              <w:marTop w:val="0"/>
              <w:marBottom w:val="0"/>
              <w:divBdr>
                <w:top w:val="none" w:sz="0" w:space="0" w:color="auto"/>
                <w:left w:val="none" w:sz="0" w:space="0" w:color="auto"/>
                <w:bottom w:val="none" w:sz="0" w:space="0" w:color="auto"/>
                <w:right w:val="none" w:sz="0" w:space="0" w:color="auto"/>
              </w:divBdr>
              <w:divsChild>
                <w:div w:id="1400320816">
                  <w:marLeft w:val="0"/>
                  <w:marRight w:val="0"/>
                  <w:marTop w:val="0"/>
                  <w:marBottom w:val="0"/>
                  <w:divBdr>
                    <w:top w:val="none" w:sz="0" w:space="0" w:color="auto"/>
                    <w:left w:val="none" w:sz="0" w:space="0" w:color="auto"/>
                    <w:bottom w:val="none" w:sz="0" w:space="0" w:color="auto"/>
                    <w:right w:val="none" w:sz="0" w:space="0" w:color="auto"/>
                  </w:divBdr>
                  <w:divsChild>
                    <w:div w:id="130907147">
                      <w:marLeft w:val="0"/>
                      <w:marRight w:val="0"/>
                      <w:marTop w:val="0"/>
                      <w:marBottom w:val="0"/>
                      <w:divBdr>
                        <w:top w:val="none" w:sz="0" w:space="0" w:color="auto"/>
                        <w:left w:val="none" w:sz="0" w:space="0" w:color="auto"/>
                        <w:bottom w:val="none" w:sz="0" w:space="0" w:color="auto"/>
                        <w:right w:val="none" w:sz="0" w:space="0" w:color="auto"/>
                      </w:divBdr>
                      <w:divsChild>
                        <w:div w:id="1441023134">
                          <w:marLeft w:val="0"/>
                          <w:marRight w:val="0"/>
                          <w:marTop w:val="0"/>
                          <w:marBottom w:val="0"/>
                          <w:divBdr>
                            <w:top w:val="none" w:sz="0" w:space="0" w:color="auto"/>
                            <w:left w:val="none" w:sz="0" w:space="0" w:color="auto"/>
                            <w:bottom w:val="none" w:sz="0" w:space="0" w:color="auto"/>
                            <w:right w:val="none" w:sz="0" w:space="0" w:color="auto"/>
                          </w:divBdr>
                          <w:divsChild>
                            <w:div w:id="2051342502">
                              <w:marLeft w:val="0"/>
                              <w:marRight w:val="0"/>
                              <w:marTop w:val="0"/>
                              <w:marBottom w:val="0"/>
                              <w:divBdr>
                                <w:top w:val="none" w:sz="0" w:space="0" w:color="auto"/>
                                <w:left w:val="none" w:sz="0" w:space="0" w:color="auto"/>
                                <w:bottom w:val="none" w:sz="0" w:space="0" w:color="auto"/>
                                <w:right w:val="none" w:sz="0" w:space="0" w:color="auto"/>
                              </w:divBdr>
                              <w:divsChild>
                                <w:div w:id="807477924">
                                  <w:marLeft w:val="0"/>
                                  <w:marRight w:val="0"/>
                                  <w:marTop w:val="0"/>
                                  <w:marBottom w:val="0"/>
                                  <w:divBdr>
                                    <w:top w:val="none" w:sz="0" w:space="0" w:color="auto"/>
                                    <w:left w:val="none" w:sz="0" w:space="0" w:color="auto"/>
                                    <w:bottom w:val="none" w:sz="0" w:space="0" w:color="auto"/>
                                    <w:right w:val="none" w:sz="0" w:space="0" w:color="auto"/>
                                  </w:divBdr>
                                  <w:divsChild>
                                    <w:div w:id="1657218495">
                                      <w:marLeft w:val="0"/>
                                      <w:marRight w:val="0"/>
                                      <w:marTop w:val="0"/>
                                      <w:marBottom w:val="0"/>
                                      <w:divBdr>
                                        <w:top w:val="none" w:sz="0" w:space="0" w:color="auto"/>
                                        <w:left w:val="none" w:sz="0" w:space="0" w:color="auto"/>
                                        <w:bottom w:val="none" w:sz="0" w:space="0" w:color="auto"/>
                                        <w:right w:val="none" w:sz="0" w:space="0" w:color="auto"/>
                                      </w:divBdr>
                                      <w:divsChild>
                                        <w:div w:id="1384796241">
                                          <w:marLeft w:val="0"/>
                                          <w:marRight w:val="0"/>
                                          <w:marTop w:val="0"/>
                                          <w:marBottom w:val="0"/>
                                          <w:divBdr>
                                            <w:top w:val="none" w:sz="0" w:space="0" w:color="auto"/>
                                            <w:left w:val="none" w:sz="0" w:space="0" w:color="auto"/>
                                            <w:bottom w:val="none" w:sz="0" w:space="0" w:color="auto"/>
                                            <w:right w:val="none" w:sz="0" w:space="0" w:color="auto"/>
                                          </w:divBdr>
                                          <w:divsChild>
                                            <w:div w:id="1819803930">
                                              <w:marLeft w:val="0"/>
                                              <w:marRight w:val="0"/>
                                              <w:marTop w:val="0"/>
                                              <w:marBottom w:val="0"/>
                                              <w:divBdr>
                                                <w:top w:val="none" w:sz="0" w:space="0" w:color="auto"/>
                                                <w:left w:val="none" w:sz="0" w:space="0" w:color="auto"/>
                                                <w:bottom w:val="none" w:sz="0" w:space="0" w:color="auto"/>
                                                <w:right w:val="none" w:sz="0" w:space="0" w:color="auto"/>
                                              </w:divBdr>
                                              <w:divsChild>
                                                <w:div w:id="145974298">
                                                  <w:marLeft w:val="0"/>
                                                  <w:marRight w:val="0"/>
                                                  <w:marTop w:val="0"/>
                                                  <w:marBottom w:val="0"/>
                                                  <w:divBdr>
                                                    <w:top w:val="none" w:sz="0" w:space="0" w:color="auto"/>
                                                    <w:left w:val="none" w:sz="0" w:space="0" w:color="auto"/>
                                                    <w:bottom w:val="none" w:sz="0" w:space="0" w:color="auto"/>
                                                    <w:right w:val="none" w:sz="0" w:space="0" w:color="auto"/>
                                                  </w:divBdr>
                                                  <w:divsChild>
                                                    <w:div w:id="179203724">
                                                      <w:marLeft w:val="0"/>
                                                      <w:marRight w:val="0"/>
                                                      <w:marTop w:val="0"/>
                                                      <w:marBottom w:val="0"/>
                                                      <w:divBdr>
                                                        <w:top w:val="none" w:sz="0" w:space="0" w:color="auto"/>
                                                        <w:left w:val="none" w:sz="0" w:space="0" w:color="auto"/>
                                                        <w:bottom w:val="none" w:sz="0" w:space="0" w:color="auto"/>
                                                        <w:right w:val="none" w:sz="0" w:space="0" w:color="auto"/>
                                                      </w:divBdr>
                                                      <w:divsChild>
                                                        <w:div w:id="8368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627471">
      <w:bodyDiv w:val="1"/>
      <w:marLeft w:val="0"/>
      <w:marRight w:val="0"/>
      <w:marTop w:val="0"/>
      <w:marBottom w:val="0"/>
      <w:divBdr>
        <w:top w:val="none" w:sz="0" w:space="0" w:color="auto"/>
        <w:left w:val="none" w:sz="0" w:space="0" w:color="auto"/>
        <w:bottom w:val="none" w:sz="0" w:space="0" w:color="auto"/>
        <w:right w:val="none" w:sz="0" w:space="0" w:color="auto"/>
      </w:divBdr>
    </w:div>
    <w:div w:id="155802182">
      <w:bodyDiv w:val="1"/>
      <w:marLeft w:val="0"/>
      <w:marRight w:val="0"/>
      <w:marTop w:val="0"/>
      <w:marBottom w:val="0"/>
      <w:divBdr>
        <w:top w:val="none" w:sz="0" w:space="0" w:color="auto"/>
        <w:left w:val="none" w:sz="0" w:space="0" w:color="auto"/>
        <w:bottom w:val="none" w:sz="0" w:space="0" w:color="auto"/>
        <w:right w:val="none" w:sz="0" w:space="0" w:color="auto"/>
      </w:divBdr>
    </w:div>
    <w:div w:id="193345426">
      <w:bodyDiv w:val="1"/>
      <w:marLeft w:val="0"/>
      <w:marRight w:val="0"/>
      <w:marTop w:val="0"/>
      <w:marBottom w:val="0"/>
      <w:divBdr>
        <w:top w:val="none" w:sz="0" w:space="0" w:color="auto"/>
        <w:left w:val="none" w:sz="0" w:space="0" w:color="auto"/>
        <w:bottom w:val="none" w:sz="0" w:space="0" w:color="auto"/>
        <w:right w:val="none" w:sz="0" w:space="0" w:color="auto"/>
      </w:divBdr>
      <w:divsChild>
        <w:div w:id="606622756">
          <w:marLeft w:val="0"/>
          <w:marRight w:val="0"/>
          <w:marTop w:val="0"/>
          <w:marBottom w:val="0"/>
          <w:divBdr>
            <w:top w:val="none" w:sz="0" w:space="0" w:color="auto"/>
            <w:left w:val="none" w:sz="0" w:space="0" w:color="auto"/>
            <w:bottom w:val="none" w:sz="0" w:space="0" w:color="auto"/>
            <w:right w:val="none" w:sz="0" w:space="0" w:color="auto"/>
          </w:divBdr>
          <w:divsChild>
            <w:div w:id="1269776296">
              <w:marLeft w:val="0"/>
              <w:marRight w:val="0"/>
              <w:marTop w:val="0"/>
              <w:marBottom w:val="0"/>
              <w:divBdr>
                <w:top w:val="none" w:sz="0" w:space="0" w:color="auto"/>
                <w:left w:val="none" w:sz="0" w:space="0" w:color="auto"/>
                <w:bottom w:val="none" w:sz="0" w:space="0" w:color="auto"/>
                <w:right w:val="none" w:sz="0" w:space="0" w:color="auto"/>
              </w:divBdr>
              <w:divsChild>
                <w:div w:id="611938120">
                  <w:marLeft w:val="0"/>
                  <w:marRight w:val="0"/>
                  <w:marTop w:val="0"/>
                  <w:marBottom w:val="0"/>
                  <w:divBdr>
                    <w:top w:val="none" w:sz="0" w:space="0" w:color="auto"/>
                    <w:left w:val="none" w:sz="0" w:space="0" w:color="auto"/>
                    <w:bottom w:val="none" w:sz="0" w:space="0" w:color="auto"/>
                    <w:right w:val="none" w:sz="0" w:space="0" w:color="auto"/>
                  </w:divBdr>
                  <w:divsChild>
                    <w:div w:id="2476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469646">
      <w:bodyDiv w:val="1"/>
      <w:marLeft w:val="0"/>
      <w:marRight w:val="0"/>
      <w:marTop w:val="0"/>
      <w:marBottom w:val="0"/>
      <w:divBdr>
        <w:top w:val="none" w:sz="0" w:space="0" w:color="auto"/>
        <w:left w:val="none" w:sz="0" w:space="0" w:color="auto"/>
        <w:bottom w:val="none" w:sz="0" w:space="0" w:color="auto"/>
        <w:right w:val="none" w:sz="0" w:space="0" w:color="auto"/>
      </w:divBdr>
    </w:div>
    <w:div w:id="393092762">
      <w:bodyDiv w:val="1"/>
      <w:marLeft w:val="0"/>
      <w:marRight w:val="0"/>
      <w:marTop w:val="0"/>
      <w:marBottom w:val="0"/>
      <w:divBdr>
        <w:top w:val="none" w:sz="0" w:space="0" w:color="auto"/>
        <w:left w:val="none" w:sz="0" w:space="0" w:color="auto"/>
        <w:bottom w:val="none" w:sz="0" w:space="0" w:color="auto"/>
        <w:right w:val="none" w:sz="0" w:space="0" w:color="auto"/>
      </w:divBdr>
      <w:divsChild>
        <w:div w:id="215162909">
          <w:marLeft w:val="0"/>
          <w:marRight w:val="0"/>
          <w:marTop w:val="0"/>
          <w:marBottom w:val="0"/>
          <w:divBdr>
            <w:top w:val="none" w:sz="0" w:space="0" w:color="auto"/>
            <w:left w:val="none" w:sz="0" w:space="0" w:color="auto"/>
            <w:bottom w:val="none" w:sz="0" w:space="0" w:color="auto"/>
            <w:right w:val="none" w:sz="0" w:space="0" w:color="auto"/>
          </w:divBdr>
          <w:divsChild>
            <w:div w:id="642082363">
              <w:marLeft w:val="0"/>
              <w:marRight w:val="0"/>
              <w:marTop w:val="0"/>
              <w:marBottom w:val="0"/>
              <w:divBdr>
                <w:top w:val="none" w:sz="0" w:space="0" w:color="auto"/>
                <w:left w:val="none" w:sz="0" w:space="0" w:color="auto"/>
                <w:bottom w:val="none" w:sz="0" w:space="0" w:color="auto"/>
                <w:right w:val="none" w:sz="0" w:space="0" w:color="auto"/>
              </w:divBdr>
              <w:divsChild>
                <w:div w:id="1367636951">
                  <w:marLeft w:val="0"/>
                  <w:marRight w:val="0"/>
                  <w:marTop w:val="0"/>
                  <w:marBottom w:val="0"/>
                  <w:divBdr>
                    <w:top w:val="none" w:sz="0" w:space="0" w:color="auto"/>
                    <w:left w:val="none" w:sz="0" w:space="0" w:color="auto"/>
                    <w:bottom w:val="none" w:sz="0" w:space="0" w:color="auto"/>
                    <w:right w:val="none" w:sz="0" w:space="0" w:color="auto"/>
                  </w:divBdr>
                  <w:divsChild>
                    <w:div w:id="1860045246">
                      <w:marLeft w:val="0"/>
                      <w:marRight w:val="0"/>
                      <w:marTop w:val="0"/>
                      <w:marBottom w:val="0"/>
                      <w:divBdr>
                        <w:top w:val="none" w:sz="0" w:space="0" w:color="auto"/>
                        <w:left w:val="none" w:sz="0" w:space="0" w:color="auto"/>
                        <w:bottom w:val="none" w:sz="0" w:space="0" w:color="auto"/>
                        <w:right w:val="none" w:sz="0" w:space="0" w:color="auto"/>
                      </w:divBdr>
                      <w:divsChild>
                        <w:div w:id="826676618">
                          <w:marLeft w:val="0"/>
                          <w:marRight w:val="0"/>
                          <w:marTop w:val="0"/>
                          <w:marBottom w:val="0"/>
                          <w:divBdr>
                            <w:top w:val="none" w:sz="0" w:space="0" w:color="auto"/>
                            <w:left w:val="none" w:sz="0" w:space="0" w:color="auto"/>
                            <w:bottom w:val="none" w:sz="0" w:space="0" w:color="auto"/>
                            <w:right w:val="none" w:sz="0" w:space="0" w:color="auto"/>
                          </w:divBdr>
                          <w:divsChild>
                            <w:div w:id="2118014506">
                              <w:marLeft w:val="0"/>
                              <w:marRight w:val="0"/>
                              <w:marTop w:val="0"/>
                              <w:marBottom w:val="0"/>
                              <w:divBdr>
                                <w:top w:val="none" w:sz="0" w:space="0" w:color="auto"/>
                                <w:left w:val="none" w:sz="0" w:space="0" w:color="auto"/>
                                <w:bottom w:val="none" w:sz="0" w:space="0" w:color="auto"/>
                                <w:right w:val="none" w:sz="0" w:space="0" w:color="auto"/>
                              </w:divBdr>
                              <w:divsChild>
                                <w:div w:id="467015832">
                                  <w:marLeft w:val="0"/>
                                  <w:marRight w:val="0"/>
                                  <w:marTop w:val="0"/>
                                  <w:marBottom w:val="0"/>
                                  <w:divBdr>
                                    <w:top w:val="none" w:sz="0" w:space="0" w:color="auto"/>
                                    <w:left w:val="none" w:sz="0" w:space="0" w:color="auto"/>
                                    <w:bottom w:val="none" w:sz="0" w:space="0" w:color="auto"/>
                                    <w:right w:val="none" w:sz="0" w:space="0" w:color="auto"/>
                                  </w:divBdr>
                                  <w:divsChild>
                                    <w:div w:id="266350482">
                                      <w:marLeft w:val="0"/>
                                      <w:marRight w:val="0"/>
                                      <w:marTop w:val="0"/>
                                      <w:marBottom w:val="0"/>
                                      <w:divBdr>
                                        <w:top w:val="none" w:sz="0" w:space="0" w:color="auto"/>
                                        <w:left w:val="none" w:sz="0" w:space="0" w:color="auto"/>
                                        <w:bottom w:val="none" w:sz="0" w:space="0" w:color="auto"/>
                                        <w:right w:val="none" w:sz="0" w:space="0" w:color="auto"/>
                                      </w:divBdr>
                                      <w:divsChild>
                                        <w:div w:id="138770728">
                                          <w:marLeft w:val="0"/>
                                          <w:marRight w:val="0"/>
                                          <w:marTop w:val="0"/>
                                          <w:marBottom w:val="0"/>
                                          <w:divBdr>
                                            <w:top w:val="none" w:sz="0" w:space="0" w:color="auto"/>
                                            <w:left w:val="none" w:sz="0" w:space="0" w:color="auto"/>
                                            <w:bottom w:val="none" w:sz="0" w:space="0" w:color="auto"/>
                                            <w:right w:val="none" w:sz="0" w:space="0" w:color="auto"/>
                                          </w:divBdr>
                                          <w:divsChild>
                                            <w:div w:id="1097678496">
                                              <w:marLeft w:val="0"/>
                                              <w:marRight w:val="0"/>
                                              <w:marTop w:val="0"/>
                                              <w:marBottom w:val="0"/>
                                              <w:divBdr>
                                                <w:top w:val="none" w:sz="0" w:space="0" w:color="auto"/>
                                                <w:left w:val="none" w:sz="0" w:space="0" w:color="auto"/>
                                                <w:bottom w:val="none" w:sz="0" w:space="0" w:color="auto"/>
                                                <w:right w:val="none" w:sz="0" w:space="0" w:color="auto"/>
                                              </w:divBdr>
                                              <w:divsChild>
                                                <w:div w:id="751195043">
                                                  <w:marLeft w:val="0"/>
                                                  <w:marRight w:val="0"/>
                                                  <w:marTop w:val="0"/>
                                                  <w:marBottom w:val="0"/>
                                                  <w:divBdr>
                                                    <w:top w:val="none" w:sz="0" w:space="0" w:color="auto"/>
                                                    <w:left w:val="none" w:sz="0" w:space="0" w:color="auto"/>
                                                    <w:bottom w:val="none" w:sz="0" w:space="0" w:color="auto"/>
                                                    <w:right w:val="none" w:sz="0" w:space="0" w:color="auto"/>
                                                  </w:divBdr>
                                                  <w:divsChild>
                                                    <w:div w:id="1217354696">
                                                      <w:marLeft w:val="0"/>
                                                      <w:marRight w:val="0"/>
                                                      <w:marTop w:val="0"/>
                                                      <w:marBottom w:val="0"/>
                                                      <w:divBdr>
                                                        <w:top w:val="none" w:sz="0" w:space="0" w:color="auto"/>
                                                        <w:left w:val="none" w:sz="0" w:space="0" w:color="auto"/>
                                                        <w:bottom w:val="none" w:sz="0" w:space="0" w:color="auto"/>
                                                        <w:right w:val="none" w:sz="0" w:space="0" w:color="auto"/>
                                                      </w:divBdr>
                                                      <w:divsChild>
                                                        <w:div w:id="20088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195924">
      <w:bodyDiv w:val="1"/>
      <w:marLeft w:val="0"/>
      <w:marRight w:val="0"/>
      <w:marTop w:val="0"/>
      <w:marBottom w:val="0"/>
      <w:divBdr>
        <w:top w:val="none" w:sz="0" w:space="0" w:color="auto"/>
        <w:left w:val="none" w:sz="0" w:space="0" w:color="auto"/>
        <w:bottom w:val="none" w:sz="0" w:space="0" w:color="auto"/>
        <w:right w:val="none" w:sz="0" w:space="0" w:color="auto"/>
      </w:divBdr>
      <w:divsChild>
        <w:div w:id="1704791695">
          <w:marLeft w:val="0"/>
          <w:marRight w:val="0"/>
          <w:marTop w:val="0"/>
          <w:marBottom w:val="0"/>
          <w:divBdr>
            <w:top w:val="none" w:sz="0" w:space="0" w:color="auto"/>
            <w:left w:val="none" w:sz="0" w:space="0" w:color="auto"/>
            <w:bottom w:val="none" w:sz="0" w:space="0" w:color="auto"/>
            <w:right w:val="none" w:sz="0" w:space="0" w:color="auto"/>
          </w:divBdr>
          <w:divsChild>
            <w:div w:id="1054885732">
              <w:marLeft w:val="0"/>
              <w:marRight w:val="0"/>
              <w:marTop w:val="0"/>
              <w:marBottom w:val="0"/>
              <w:divBdr>
                <w:top w:val="none" w:sz="0" w:space="0" w:color="auto"/>
                <w:left w:val="none" w:sz="0" w:space="0" w:color="auto"/>
                <w:bottom w:val="none" w:sz="0" w:space="0" w:color="auto"/>
                <w:right w:val="none" w:sz="0" w:space="0" w:color="auto"/>
              </w:divBdr>
              <w:divsChild>
                <w:div w:id="301615804">
                  <w:marLeft w:val="0"/>
                  <w:marRight w:val="0"/>
                  <w:marTop w:val="0"/>
                  <w:marBottom w:val="0"/>
                  <w:divBdr>
                    <w:top w:val="none" w:sz="0" w:space="0" w:color="auto"/>
                    <w:left w:val="none" w:sz="0" w:space="0" w:color="auto"/>
                    <w:bottom w:val="none" w:sz="0" w:space="0" w:color="auto"/>
                    <w:right w:val="none" w:sz="0" w:space="0" w:color="auto"/>
                  </w:divBdr>
                  <w:divsChild>
                    <w:div w:id="729765564">
                      <w:marLeft w:val="0"/>
                      <w:marRight w:val="0"/>
                      <w:marTop w:val="0"/>
                      <w:marBottom w:val="0"/>
                      <w:divBdr>
                        <w:top w:val="none" w:sz="0" w:space="0" w:color="auto"/>
                        <w:left w:val="none" w:sz="0" w:space="0" w:color="auto"/>
                        <w:bottom w:val="none" w:sz="0" w:space="0" w:color="auto"/>
                        <w:right w:val="none" w:sz="0" w:space="0" w:color="auto"/>
                      </w:divBdr>
                      <w:divsChild>
                        <w:div w:id="235358618">
                          <w:marLeft w:val="0"/>
                          <w:marRight w:val="0"/>
                          <w:marTop w:val="0"/>
                          <w:marBottom w:val="0"/>
                          <w:divBdr>
                            <w:top w:val="none" w:sz="0" w:space="0" w:color="auto"/>
                            <w:left w:val="none" w:sz="0" w:space="0" w:color="auto"/>
                            <w:bottom w:val="none" w:sz="0" w:space="0" w:color="auto"/>
                            <w:right w:val="none" w:sz="0" w:space="0" w:color="auto"/>
                          </w:divBdr>
                          <w:divsChild>
                            <w:div w:id="16326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112031">
      <w:bodyDiv w:val="1"/>
      <w:marLeft w:val="0"/>
      <w:marRight w:val="0"/>
      <w:marTop w:val="0"/>
      <w:marBottom w:val="0"/>
      <w:divBdr>
        <w:top w:val="none" w:sz="0" w:space="0" w:color="auto"/>
        <w:left w:val="none" w:sz="0" w:space="0" w:color="auto"/>
        <w:bottom w:val="none" w:sz="0" w:space="0" w:color="auto"/>
        <w:right w:val="none" w:sz="0" w:space="0" w:color="auto"/>
      </w:divBdr>
    </w:div>
    <w:div w:id="781654702">
      <w:bodyDiv w:val="1"/>
      <w:marLeft w:val="0"/>
      <w:marRight w:val="0"/>
      <w:marTop w:val="0"/>
      <w:marBottom w:val="0"/>
      <w:divBdr>
        <w:top w:val="none" w:sz="0" w:space="0" w:color="auto"/>
        <w:left w:val="none" w:sz="0" w:space="0" w:color="auto"/>
        <w:bottom w:val="none" w:sz="0" w:space="0" w:color="auto"/>
        <w:right w:val="none" w:sz="0" w:space="0" w:color="auto"/>
      </w:divBdr>
    </w:div>
    <w:div w:id="797265796">
      <w:bodyDiv w:val="1"/>
      <w:marLeft w:val="0"/>
      <w:marRight w:val="0"/>
      <w:marTop w:val="0"/>
      <w:marBottom w:val="0"/>
      <w:divBdr>
        <w:top w:val="none" w:sz="0" w:space="0" w:color="auto"/>
        <w:left w:val="none" w:sz="0" w:space="0" w:color="auto"/>
        <w:bottom w:val="none" w:sz="0" w:space="0" w:color="auto"/>
        <w:right w:val="none" w:sz="0" w:space="0" w:color="auto"/>
      </w:divBdr>
    </w:div>
    <w:div w:id="798718246">
      <w:bodyDiv w:val="1"/>
      <w:marLeft w:val="0"/>
      <w:marRight w:val="0"/>
      <w:marTop w:val="0"/>
      <w:marBottom w:val="0"/>
      <w:divBdr>
        <w:top w:val="none" w:sz="0" w:space="0" w:color="auto"/>
        <w:left w:val="none" w:sz="0" w:space="0" w:color="auto"/>
        <w:bottom w:val="none" w:sz="0" w:space="0" w:color="auto"/>
        <w:right w:val="none" w:sz="0" w:space="0" w:color="auto"/>
      </w:divBdr>
      <w:divsChild>
        <w:div w:id="1480225307">
          <w:marLeft w:val="0"/>
          <w:marRight w:val="0"/>
          <w:marTop w:val="0"/>
          <w:marBottom w:val="0"/>
          <w:divBdr>
            <w:top w:val="none" w:sz="0" w:space="0" w:color="auto"/>
            <w:left w:val="none" w:sz="0" w:space="0" w:color="auto"/>
            <w:bottom w:val="none" w:sz="0" w:space="0" w:color="auto"/>
            <w:right w:val="none" w:sz="0" w:space="0" w:color="auto"/>
          </w:divBdr>
          <w:divsChild>
            <w:div w:id="240144478">
              <w:marLeft w:val="0"/>
              <w:marRight w:val="0"/>
              <w:marTop w:val="0"/>
              <w:marBottom w:val="0"/>
              <w:divBdr>
                <w:top w:val="none" w:sz="0" w:space="0" w:color="auto"/>
                <w:left w:val="none" w:sz="0" w:space="0" w:color="auto"/>
                <w:bottom w:val="none" w:sz="0" w:space="0" w:color="auto"/>
                <w:right w:val="none" w:sz="0" w:space="0" w:color="auto"/>
              </w:divBdr>
              <w:divsChild>
                <w:div w:id="2073573377">
                  <w:marLeft w:val="0"/>
                  <w:marRight w:val="0"/>
                  <w:marTop w:val="0"/>
                  <w:marBottom w:val="0"/>
                  <w:divBdr>
                    <w:top w:val="none" w:sz="0" w:space="0" w:color="auto"/>
                    <w:left w:val="none" w:sz="0" w:space="0" w:color="auto"/>
                    <w:bottom w:val="none" w:sz="0" w:space="0" w:color="auto"/>
                    <w:right w:val="none" w:sz="0" w:space="0" w:color="auto"/>
                  </w:divBdr>
                  <w:divsChild>
                    <w:div w:id="12044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030614">
      <w:bodyDiv w:val="1"/>
      <w:marLeft w:val="0"/>
      <w:marRight w:val="0"/>
      <w:marTop w:val="0"/>
      <w:marBottom w:val="0"/>
      <w:divBdr>
        <w:top w:val="none" w:sz="0" w:space="0" w:color="auto"/>
        <w:left w:val="none" w:sz="0" w:space="0" w:color="auto"/>
        <w:bottom w:val="none" w:sz="0" w:space="0" w:color="auto"/>
        <w:right w:val="none" w:sz="0" w:space="0" w:color="auto"/>
      </w:divBdr>
      <w:divsChild>
        <w:div w:id="1651787579">
          <w:marLeft w:val="0"/>
          <w:marRight w:val="0"/>
          <w:marTop w:val="0"/>
          <w:marBottom w:val="0"/>
          <w:divBdr>
            <w:top w:val="none" w:sz="0" w:space="0" w:color="auto"/>
            <w:left w:val="none" w:sz="0" w:space="0" w:color="auto"/>
            <w:bottom w:val="none" w:sz="0" w:space="0" w:color="auto"/>
            <w:right w:val="none" w:sz="0" w:space="0" w:color="auto"/>
          </w:divBdr>
          <w:divsChild>
            <w:div w:id="1530022843">
              <w:marLeft w:val="0"/>
              <w:marRight w:val="0"/>
              <w:marTop w:val="0"/>
              <w:marBottom w:val="0"/>
              <w:divBdr>
                <w:top w:val="none" w:sz="0" w:space="0" w:color="auto"/>
                <w:left w:val="none" w:sz="0" w:space="0" w:color="auto"/>
                <w:bottom w:val="none" w:sz="0" w:space="0" w:color="auto"/>
                <w:right w:val="none" w:sz="0" w:space="0" w:color="auto"/>
              </w:divBdr>
              <w:divsChild>
                <w:div w:id="733889216">
                  <w:marLeft w:val="0"/>
                  <w:marRight w:val="0"/>
                  <w:marTop w:val="0"/>
                  <w:marBottom w:val="0"/>
                  <w:divBdr>
                    <w:top w:val="none" w:sz="0" w:space="0" w:color="auto"/>
                    <w:left w:val="none" w:sz="0" w:space="0" w:color="auto"/>
                    <w:bottom w:val="none" w:sz="0" w:space="0" w:color="auto"/>
                    <w:right w:val="none" w:sz="0" w:space="0" w:color="auto"/>
                  </w:divBdr>
                  <w:divsChild>
                    <w:div w:id="473914242">
                      <w:marLeft w:val="0"/>
                      <w:marRight w:val="0"/>
                      <w:marTop w:val="0"/>
                      <w:marBottom w:val="0"/>
                      <w:divBdr>
                        <w:top w:val="none" w:sz="0" w:space="0" w:color="auto"/>
                        <w:left w:val="none" w:sz="0" w:space="0" w:color="auto"/>
                        <w:bottom w:val="none" w:sz="0" w:space="0" w:color="auto"/>
                        <w:right w:val="none" w:sz="0" w:space="0" w:color="auto"/>
                      </w:divBdr>
                      <w:divsChild>
                        <w:div w:id="1520781301">
                          <w:marLeft w:val="0"/>
                          <w:marRight w:val="0"/>
                          <w:marTop w:val="0"/>
                          <w:marBottom w:val="0"/>
                          <w:divBdr>
                            <w:top w:val="none" w:sz="0" w:space="0" w:color="auto"/>
                            <w:left w:val="none" w:sz="0" w:space="0" w:color="auto"/>
                            <w:bottom w:val="none" w:sz="0" w:space="0" w:color="auto"/>
                            <w:right w:val="none" w:sz="0" w:space="0" w:color="auto"/>
                          </w:divBdr>
                          <w:divsChild>
                            <w:div w:id="1254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715040">
      <w:bodyDiv w:val="1"/>
      <w:marLeft w:val="0"/>
      <w:marRight w:val="0"/>
      <w:marTop w:val="0"/>
      <w:marBottom w:val="0"/>
      <w:divBdr>
        <w:top w:val="none" w:sz="0" w:space="0" w:color="auto"/>
        <w:left w:val="none" w:sz="0" w:space="0" w:color="auto"/>
        <w:bottom w:val="none" w:sz="0" w:space="0" w:color="auto"/>
        <w:right w:val="none" w:sz="0" w:space="0" w:color="auto"/>
      </w:divBdr>
    </w:div>
    <w:div w:id="1102073070">
      <w:bodyDiv w:val="1"/>
      <w:marLeft w:val="0"/>
      <w:marRight w:val="0"/>
      <w:marTop w:val="0"/>
      <w:marBottom w:val="0"/>
      <w:divBdr>
        <w:top w:val="none" w:sz="0" w:space="0" w:color="auto"/>
        <w:left w:val="none" w:sz="0" w:space="0" w:color="auto"/>
        <w:bottom w:val="none" w:sz="0" w:space="0" w:color="auto"/>
        <w:right w:val="none" w:sz="0" w:space="0" w:color="auto"/>
      </w:divBdr>
      <w:divsChild>
        <w:div w:id="1034575653">
          <w:marLeft w:val="0"/>
          <w:marRight w:val="0"/>
          <w:marTop w:val="0"/>
          <w:marBottom w:val="0"/>
          <w:divBdr>
            <w:top w:val="none" w:sz="0" w:space="0" w:color="auto"/>
            <w:left w:val="none" w:sz="0" w:space="0" w:color="auto"/>
            <w:bottom w:val="none" w:sz="0" w:space="0" w:color="auto"/>
            <w:right w:val="none" w:sz="0" w:space="0" w:color="auto"/>
          </w:divBdr>
          <w:divsChild>
            <w:div w:id="1120341968">
              <w:marLeft w:val="0"/>
              <w:marRight w:val="0"/>
              <w:marTop w:val="0"/>
              <w:marBottom w:val="0"/>
              <w:divBdr>
                <w:top w:val="none" w:sz="0" w:space="0" w:color="auto"/>
                <w:left w:val="none" w:sz="0" w:space="0" w:color="auto"/>
                <w:bottom w:val="none" w:sz="0" w:space="0" w:color="auto"/>
                <w:right w:val="none" w:sz="0" w:space="0" w:color="auto"/>
              </w:divBdr>
              <w:divsChild>
                <w:div w:id="22637274">
                  <w:marLeft w:val="0"/>
                  <w:marRight w:val="0"/>
                  <w:marTop w:val="0"/>
                  <w:marBottom w:val="0"/>
                  <w:divBdr>
                    <w:top w:val="none" w:sz="0" w:space="0" w:color="auto"/>
                    <w:left w:val="none" w:sz="0" w:space="0" w:color="auto"/>
                    <w:bottom w:val="none" w:sz="0" w:space="0" w:color="auto"/>
                    <w:right w:val="none" w:sz="0" w:space="0" w:color="auto"/>
                  </w:divBdr>
                  <w:divsChild>
                    <w:div w:id="97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80325">
      <w:bodyDiv w:val="1"/>
      <w:marLeft w:val="0"/>
      <w:marRight w:val="0"/>
      <w:marTop w:val="0"/>
      <w:marBottom w:val="0"/>
      <w:divBdr>
        <w:top w:val="none" w:sz="0" w:space="0" w:color="auto"/>
        <w:left w:val="none" w:sz="0" w:space="0" w:color="auto"/>
        <w:bottom w:val="none" w:sz="0" w:space="0" w:color="auto"/>
        <w:right w:val="none" w:sz="0" w:space="0" w:color="auto"/>
      </w:divBdr>
    </w:div>
    <w:div w:id="1166364704">
      <w:bodyDiv w:val="1"/>
      <w:marLeft w:val="0"/>
      <w:marRight w:val="0"/>
      <w:marTop w:val="0"/>
      <w:marBottom w:val="0"/>
      <w:divBdr>
        <w:top w:val="none" w:sz="0" w:space="0" w:color="auto"/>
        <w:left w:val="none" w:sz="0" w:space="0" w:color="auto"/>
        <w:bottom w:val="none" w:sz="0" w:space="0" w:color="auto"/>
        <w:right w:val="none" w:sz="0" w:space="0" w:color="auto"/>
      </w:divBdr>
    </w:div>
    <w:div w:id="1214999277">
      <w:bodyDiv w:val="1"/>
      <w:marLeft w:val="0"/>
      <w:marRight w:val="0"/>
      <w:marTop w:val="0"/>
      <w:marBottom w:val="0"/>
      <w:divBdr>
        <w:top w:val="none" w:sz="0" w:space="0" w:color="auto"/>
        <w:left w:val="none" w:sz="0" w:space="0" w:color="auto"/>
        <w:bottom w:val="none" w:sz="0" w:space="0" w:color="auto"/>
        <w:right w:val="none" w:sz="0" w:space="0" w:color="auto"/>
      </w:divBdr>
      <w:divsChild>
        <w:div w:id="447480155">
          <w:marLeft w:val="0"/>
          <w:marRight w:val="0"/>
          <w:marTop w:val="0"/>
          <w:marBottom w:val="0"/>
          <w:divBdr>
            <w:top w:val="none" w:sz="0" w:space="0" w:color="auto"/>
            <w:left w:val="none" w:sz="0" w:space="0" w:color="auto"/>
            <w:bottom w:val="none" w:sz="0" w:space="0" w:color="auto"/>
            <w:right w:val="none" w:sz="0" w:space="0" w:color="auto"/>
          </w:divBdr>
        </w:div>
        <w:div w:id="2061125820">
          <w:marLeft w:val="0"/>
          <w:marRight w:val="0"/>
          <w:marTop w:val="0"/>
          <w:marBottom w:val="0"/>
          <w:divBdr>
            <w:top w:val="none" w:sz="0" w:space="0" w:color="auto"/>
            <w:left w:val="none" w:sz="0" w:space="0" w:color="auto"/>
            <w:bottom w:val="none" w:sz="0" w:space="0" w:color="auto"/>
            <w:right w:val="none" w:sz="0" w:space="0" w:color="auto"/>
          </w:divBdr>
        </w:div>
        <w:div w:id="1836267097">
          <w:marLeft w:val="0"/>
          <w:marRight w:val="0"/>
          <w:marTop w:val="0"/>
          <w:marBottom w:val="0"/>
          <w:divBdr>
            <w:top w:val="none" w:sz="0" w:space="0" w:color="auto"/>
            <w:left w:val="none" w:sz="0" w:space="0" w:color="auto"/>
            <w:bottom w:val="none" w:sz="0" w:space="0" w:color="auto"/>
            <w:right w:val="none" w:sz="0" w:space="0" w:color="auto"/>
          </w:divBdr>
        </w:div>
        <w:div w:id="273441762">
          <w:marLeft w:val="0"/>
          <w:marRight w:val="0"/>
          <w:marTop w:val="0"/>
          <w:marBottom w:val="0"/>
          <w:divBdr>
            <w:top w:val="none" w:sz="0" w:space="0" w:color="auto"/>
            <w:left w:val="none" w:sz="0" w:space="0" w:color="auto"/>
            <w:bottom w:val="none" w:sz="0" w:space="0" w:color="auto"/>
            <w:right w:val="none" w:sz="0" w:space="0" w:color="auto"/>
          </w:divBdr>
        </w:div>
        <w:div w:id="2058553892">
          <w:marLeft w:val="0"/>
          <w:marRight w:val="0"/>
          <w:marTop w:val="0"/>
          <w:marBottom w:val="0"/>
          <w:divBdr>
            <w:top w:val="none" w:sz="0" w:space="0" w:color="auto"/>
            <w:left w:val="none" w:sz="0" w:space="0" w:color="auto"/>
            <w:bottom w:val="none" w:sz="0" w:space="0" w:color="auto"/>
            <w:right w:val="none" w:sz="0" w:space="0" w:color="auto"/>
          </w:divBdr>
        </w:div>
        <w:div w:id="150027614">
          <w:marLeft w:val="0"/>
          <w:marRight w:val="0"/>
          <w:marTop w:val="0"/>
          <w:marBottom w:val="0"/>
          <w:divBdr>
            <w:top w:val="none" w:sz="0" w:space="0" w:color="auto"/>
            <w:left w:val="none" w:sz="0" w:space="0" w:color="auto"/>
            <w:bottom w:val="none" w:sz="0" w:space="0" w:color="auto"/>
            <w:right w:val="none" w:sz="0" w:space="0" w:color="auto"/>
          </w:divBdr>
        </w:div>
      </w:divsChild>
    </w:div>
    <w:div w:id="1242377286">
      <w:bodyDiv w:val="1"/>
      <w:marLeft w:val="0"/>
      <w:marRight w:val="0"/>
      <w:marTop w:val="0"/>
      <w:marBottom w:val="0"/>
      <w:divBdr>
        <w:top w:val="none" w:sz="0" w:space="0" w:color="auto"/>
        <w:left w:val="none" w:sz="0" w:space="0" w:color="auto"/>
        <w:bottom w:val="none" w:sz="0" w:space="0" w:color="auto"/>
        <w:right w:val="none" w:sz="0" w:space="0" w:color="auto"/>
      </w:divBdr>
    </w:div>
    <w:div w:id="1245412195">
      <w:bodyDiv w:val="1"/>
      <w:marLeft w:val="0"/>
      <w:marRight w:val="0"/>
      <w:marTop w:val="0"/>
      <w:marBottom w:val="0"/>
      <w:divBdr>
        <w:top w:val="none" w:sz="0" w:space="0" w:color="auto"/>
        <w:left w:val="none" w:sz="0" w:space="0" w:color="auto"/>
        <w:bottom w:val="none" w:sz="0" w:space="0" w:color="auto"/>
        <w:right w:val="none" w:sz="0" w:space="0" w:color="auto"/>
      </w:divBdr>
      <w:divsChild>
        <w:div w:id="113838833">
          <w:marLeft w:val="0"/>
          <w:marRight w:val="0"/>
          <w:marTop w:val="0"/>
          <w:marBottom w:val="0"/>
          <w:divBdr>
            <w:top w:val="none" w:sz="0" w:space="0" w:color="auto"/>
            <w:left w:val="none" w:sz="0" w:space="0" w:color="auto"/>
            <w:bottom w:val="none" w:sz="0" w:space="0" w:color="auto"/>
            <w:right w:val="none" w:sz="0" w:space="0" w:color="auto"/>
          </w:divBdr>
          <w:divsChild>
            <w:div w:id="1978949766">
              <w:marLeft w:val="0"/>
              <w:marRight w:val="0"/>
              <w:marTop w:val="0"/>
              <w:marBottom w:val="0"/>
              <w:divBdr>
                <w:top w:val="none" w:sz="0" w:space="0" w:color="auto"/>
                <w:left w:val="none" w:sz="0" w:space="0" w:color="auto"/>
                <w:bottom w:val="none" w:sz="0" w:space="0" w:color="auto"/>
                <w:right w:val="none" w:sz="0" w:space="0" w:color="auto"/>
              </w:divBdr>
              <w:divsChild>
                <w:div w:id="1076244690">
                  <w:marLeft w:val="0"/>
                  <w:marRight w:val="0"/>
                  <w:marTop w:val="0"/>
                  <w:marBottom w:val="0"/>
                  <w:divBdr>
                    <w:top w:val="none" w:sz="0" w:space="0" w:color="auto"/>
                    <w:left w:val="none" w:sz="0" w:space="0" w:color="auto"/>
                    <w:bottom w:val="none" w:sz="0" w:space="0" w:color="auto"/>
                    <w:right w:val="none" w:sz="0" w:space="0" w:color="auto"/>
                  </w:divBdr>
                  <w:divsChild>
                    <w:div w:id="15998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53095">
      <w:bodyDiv w:val="1"/>
      <w:marLeft w:val="0"/>
      <w:marRight w:val="0"/>
      <w:marTop w:val="0"/>
      <w:marBottom w:val="0"/>
      <w:divBdr>
        <w:top w:val="none" w:sz="0" w:space="0" w:color="auto"/>
        <w:left w:val="none" w:sz="0" w:space="0" w:color="auto"/>
        <w:bottom w:val="none" w:sz="0" w:space="0" w:color="auto"/>
        <w:right w:val="none" w:sz="0" w:space="0" w:color="auto"/>
      </w:divBdr>
      <w:divsChild>
        <w:div w:id="1799571083">
          <w:marLeft w:val="0"/>
          <w:marRight w:val="0"/>
          <w:marTop w:val="0"/>
          <w:marBottom w:val="0"/>
          <w:divBdr>
            <w:top w:val="none" w:sz="0" w:space="0" w:color="auto"/>
            <w:left w:val="none" w:sz="0" w:space="0" w:color="auto"/>
            <w:bottom w:val="none" w:sz="0" w:space="0" w:color="auto"/>
            <w:right w:val="none" w:sz="0" w:space="0" w:color="auto"/>
          </w:divBdr>
          <w:divsChild>
            <w:div w:id="2007856559">
              <w:marLeft w:val="0"/>
              <w:marRight w:val="0"/>
              <w:marTop w:val="0"/>
              <w:marBottom w:val="0"/>
              <w:divBdr>
                <w:top w:val="none" w:sz="0" w:space="0" w:color="auto"/>
                <w:left w:val="none" w:sz="0" w:space="0" w:color="auto"/>
                <w:bottom w:val="none" w:sz="0" w:space="0" w:color="auto"/>
                <w:right w:val="none" w:sz="0" w:space="0" w:color="auto"/>
              </w:divBdr>
              <w:divsChild>
                <w:div w:id="483087869">
                  <w:marLeft w:val="0"/>
                  <w:marRight w:val="0"/>
                  <w:marTop w:val="0"/>
                  <w:marBottom w:val="0"/>
                  <w:divBdr>
                    <w:top w:val="none" w:sz="0" w:space="0" w:color="auto"/>
                    <w:left w:val="none" w:sz="0" w:space="0" w:color="auto"/>
                    <w:bottom w:val="none" w:sz="0" w:space="0" w:color="auto"/>
                    <w:right w:val="none" w:sz="0" w:space="0" w:color="auto"/>
                  </w:divBdr>
                  <w:divsChild>
                    <w:div w:id="16795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01891">
      <w:bodyDiv w:val="1"/>
      <w:marLeft w:val="0"/>
      <w:marRight w:val="0"/>
      <w:marTop w:val="0"/>
      <w:marBottom w:val="0"/>
      <w:divBdr>
        <w:top w:val="none" w:sz="0" w:space="0" w:color="auto"/>
        <w:left w:val="none" w:sz="0" w:space="0" w:color="auto"/>
        <w:bottom w:val="none" w:sz="0" w:space="0" w:color="auto"/>
        <w:right w:val="none" w:sz="0" w:space="0" w:color="auto"/>
      </w:divBdr>
    </w:div>
    <w:div w:id="1783764947">
      <w:bodyDiv w:val="1"/>
      <w:marLeft w:val="0"/>
      <w:marRight w:val="0"/>
      <w:marTop w:val="0"/>
      <w:marBottom w:val="0"/>
      <w:divBdr>
        <w:top w:val="none" w:sz="0" w:space="0" w:color="auto"/>
        <w:left w:val="none" w:sz="0" w:space="0" w:color="auto"/>
        <w:bottom w:val="none" w:sz="0" w:space="0" w:color="auto"/>
        <w:right w:val="none" w:sz="0" w:space="0" w:color="auto"/>
      </w:divBdr>
    </w:div>
    <w:div w:id="1911574211">
      <w:bodyDiv w:val="1"/>
      <w:marLeft w:val="0"/>
      <w:marRight w:val="0"/>
      <w:marTop w:val="0"/>
      <w:marBottom w:val="0"/>
      <w:divBdr>
        <w:top w:val="none" w:sz="0" w:space="0" w:color="auto"/>
        <w:left w:val="none" w:sz="0" w:space="0" w:color="auto"/>
        <w:bottom w:val="none" w:sz="0" w:space="0" w:color="auto"/>
        <w:right w:val="none" w:sz="0" w:space="0" w:color="auto"/>
      </w:divBdr>
    </w:div>
    <w:div w:id="1929532015">
      <w:bodyDiv w:val="1"/>
      <w:marLeft w:val="0"/>
      <w:marRight w:val="0"/>
      <w:marTop w:val="0"/>
      <w:marBottom w:val="0"/>
      <w:divBdr>
        <w:top w:val="none" w:sz="0" w:space="0" w:color="auto"/>
        <w:left w:val="none" w:sz="0" w:space="0" w:color="auto"/>
        <w:bottom w:val="none" w:sz="0" w:space="0" w:color="auto"/>
        <w:right w:val="none" w:sz="0" w:space="0" w:color="auto"/>
      </w:divBdr>
      <w:divsChild>
        <w:div w:id="353655404">
          <w:marLeft w:val="0"/>
          <w:marRight w:val="0"/>
          <w:marTop w:val="0"/>
          <w:marBottom w:val="0"/>
          <w:divBdr>
            <w:top w:val="none" w:sz="0" w:space="0" w:color="auto"/>
            <w:left w:val="none" w:sz="0" w:space="0" w:color="auto"/>
            <w:bottom w:val="none" w:sz="0" w:space="0" w:color="auto"/>
            <w:right w:val="none" w:sz="0" w:space="0" w:color="auto"/>
          </w:divBdr>
          <w:divsChild>
            <w:div w:id="1746535498">
              <w:marLeft w:val="0"/>
              <w:marRight w:val="0"/>
              <w:marTop w:val="0"/>
              <w:marBottom w:val="0"/>
              <w:divBdr>
                <w:top w:val="none" w:sz="0" w:space="0" w:color="auto"/>
                <w:left w:val="none" w:sz="0" w:space="0" w:color="auto"/>
                <w:bottom w:val="none" w:sz="0" w:space="0" w:color="auto"/>
                <w:right w:val="none" w:sz="0" w:space="0" w:color="auto"/>
              </w:divBdr>
              <w:divsChild>
                <w:div w:id="116527705">
                  <w:marLeft w:val="0"/>
                  <w:marRight w:val="0"/>
                  <w:marTop w:val="0"/>
                  <w:marBottom w:val="0"/>
                  <w:divBdr>
                    <w:top w:val="none" w:sz="0" w:space="0" w:color="auto"/>
                    <w:left w:val="none" w:sz="0" w:space="0" w:color="auto"/>
                    <w:bottom w:val="none" w:sz="0" w:space="0" w:color="auto"/>
                    <w:right w:val="none" w:sz="0" w:space="0" w:color="auto"/>
                  </w:divBdr>
                  <w:divsChild>
                    <w:div w:id="2118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473898">
      <w:bodyDiv w:val="1"/>
      <w:marLeft w:val="0"/>
      <w:marRight w:val="0"/>
      <w:marTop w:val="0"/>
      <w:marBottom w:val="0"/>
      <w:divBdr>
        <w:top w:val="none" w:sz="0" w:space="0" w:color="auto"/>
        <w:left w:val="none" w:sz="0" w:space="0" w:color="auto"/>
        <w:bottom w:val="none" w:sz="0" w:space="0" w:color="auto"/>
        <w:right w:val="none" w:sz="0" w:space="0" w:color="auto"/>
      </w:divBdr>
    </w:div>
    <w:div w:id="2013675096">
      <w:bodyDiv w:val="1"/>
      <w:marLeft w:val="0"/>
      <w:marRight w:val="0"/>
      <w:marTop w:val="0"/>
      <w:marBottom w:val="0"/>
      <w:divBdr>
        <w:top w:val="none" w:sz="0" w:space="0" w:color="auto"/>
        <w:left w:val="none" w:sz="0" w:space="0" w:color="auto"/>
        <w:bottom w:val="none" w:sz="0" w:space="0" w:color="auto"/>
        <w:right w:val="none" w:sz="0" w:space="0" w:color="auto"/>
      </w:divBdr>
      <w:divsChild>
        <w:div w:id="469902598">
          <w:marLeft w:val="0"/>
          <w:marRight w:val="0"/>
          <w:marTop w:val="0"/>
          <w:marBottom w:val="0"/>
          <w:divBdr>
            <w:top w:val="none" w:sz="0" w:space="0" w:color="auto"/>
            <w:left w:val="none" w:sz="0" w:space="0" w:color="auto"/>
            <w:bottom w:val="none" w:sz="0" w:space="0" w:color="auto"/>
            <w:right w:val="none" w:sz="0" w:space="0" w:color="auto"/>
          </w:divBdr>
        </w:div>
        <w:div w:id="1822231446">
          <w:marLeft w:val="0"/>
          <w:marRight w:val="0"/>
          <w:marTop w:val="0"/>
          <w:marBottom w:val="0"/>
          <w:divBdr>
            <w:top w:val="none" w:sz="0" w:space="0" w:color="auto"/>
            <w:left w:val="none" w:sz="0" w:space="0" w:color="auto"/>
            <w:bottom w:val="none" w:sz="0" w:space="0" w:color="auto"/>
            <w:right w:val="none" w:sz="0" w:space="0" w:color="auto"/>
          </w:divBdr>
        </w:div>
        <w:div w:id="2039700683">
          <w:marLeft w:val="0"/>
          <w:marRight w:val="0"/>
          <w:marTop w:val="0"/>
          <w:marBottom w:val="0"/>
          <w:divBdr>
            <w:top w:val="none" w:sz="0" w:space="0" w:color="auto"/>
            <w:left w:val="none" w:sz="0" w:space="0" w:color="auto"/>
            <w:bottom w:val="none" w:sz="0" w:space="0" w:color="auto"/>
            <w:right w:val="none" w:sz="0" w:space="0" w:color="auto"/>
          </w:divBdr>
        </w:div>
        <w:div w:id="2096391006">
          <w:marLeft w:val="0"/>
          <w:marRight w:val="0"/>
          <w:marTop w:val="0"/>
          <w:marBottom w:val="0"/>
          <w:divBdr>
            <w:top w:val="none" w:sz="0" w:space="0" w:color="auto"/>
            <w:left w:val="none" w:sz="0" w:space="0" w:color="auto"/>
            <w:bottom w:val="none" w:sz="0" w:space="0" w:color="auto"/>
            <w:right w:val="none" w:sz="0" w:space="0" w:color="auto"/>
          </w:divBdr>
        </w:div>
        <w:div w:id="713042309">
          <w:marLeft w:val="0"/>
          <w:marRight w:val="0"/>
          <w:marTop w:val="0"/>
          <w:marBottom w:val="0"/>
          <w:divBdr>
            <w:top w:val="none" w:sz="0" w:space="0" w:color="auto"/>
            <w:left w:val="none" w:sz="0" w:space="0" w:color="auto"/>
            <w:bottom w:val="none" w:sz="0" w:space="0" w:color="auto"/>
            <w:right w:val="none" w:sz="0" w:space="0" w:color="auto"/>
          </w:divBdr>
        </w:div>
        <w:div w:id="1950238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5</Pages>
  <Words>1138</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E.R</dc:creator>
  <cp:keywords/>
  <dc:description/>
  <cp:lastModifiedBy>aditya Seshabhatter</cp:lastModifiedBy>
  <cp:revision>62</cp:revision>
  <cp:lastPrinted>2024-12-17T02:27:00Z</cp:lastPrinted>
  <dcterms:created xsi:type="dcterms:W3CDTF">2024-12-16T06:59:00Z</dcterms:created>
  <dcterms:modified xsi:type="dcterms:W3CDTF">2024-12-17T16:44:00Z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2fcf14ad-127a-4594-befd-8748ea3afe40</vt:lpwstr>
  </property>
</Properties>
</file>