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geografia-subtópicos-para-o-cacd-2026"/>
    <w:p>
      <w:pPr>
        <w:pStyle w:val="Heading1"/>
      </w:pPr>
      <w:r>
        <w:t xml:space="preserve">Geografia – Subtópicos para o CACD 2026</w:t>
      </w:r>
    </w:p>
    <w:bookmarkStart w:id="23" w:name="história-da-geografia"/>
    <w:p>
      <w:pPr>
        <w:pStyle w:val="Heading2"/>
      </w:pPr>
      <w:r>
        <w:t xml:space="preserve">1. História da Geografia</w:t>
      </w:r>
    </w:p>
    <w:bookmarkStart w:id="20" w:name="Xb68c9bf1d3e6f14d7076f72f8389ef9cd7c8a33"/>
    <w:p>
      <w:pPr>
        <w:pStyle w:val="Heading3"/>
      </w:pPr>
      <w:r>
        <w:t xml:space="preserve">1.1 Expansão colonial e pensamento geográfico</w:t>
      </w:r>
    </w:p>
    <w:p>
      <w:pPr>
        <w:pStyle w:val="Compact"/>
        <w:numPr>
          <w:ilvl w:val="0"/>
          <w:numId w:val="1001"/>
        </w:numPr>
      </w:pPr>
      <w:r>
        <w:t xml:space="preserve">Grandes Navegações europeias</w:t>
      </w:r>
    </w:p>
    <w:p>
      <w:pPr>
        <w:pStyle w:val="Compact"/>
        <w:numPr>
          <w:ilvl w:val="0"/>
          <w:numId w:val="1001"/>
        </w:numPr>
      </w:pPr>
      <w:r>
        <w:t xml:space="preserve">Cartografia náutica moderna</w:t>
      </w:r>
    </w:p>
    <w:p>
      <w:pPr>
        <w:pStyle w:val="Compact"/>
        <w:numPr>
          <w:ilvl w:val="0"/>
          <w:numId w:val="1001"/>
        </w:numPr>
      </w:pPr>
      <w:r>
        <w:t xml:space="preserve">Mercantilismo e expansão ultramarina</w:t>
      </w:r>
    </w:p>
    <w:p>
      <w:pPr>
        <w:pStyle w:val="Compact"/>
        <w:numPr>
          <w:ilvl w:val="0"/>
          <w:numId w:val="1001"/>
        </w:numPr>
      </w:pPr>
      <w:r>
        <w:t xml:space="preserve">Colonialismo ibérico</w:t>
      </w:r>
    </w:p>
    <w:p>
      <w:pPr>
        <w:pStyle w:val="Compact"/>
        <w:numPr>
          <w:ilvl w:val="0"/>
          <w:numId w:val="1001"/>
        </w:numPr>
      </w:pPr>
      <w:r>
        <w:t xml:space="preserve">Tratado de Tordesilhas</w:t>
      </w:r>
    </w:p>
    <w:p>
      <w:pPr>
        <w:pStyle w:val="Compact"/>
        <w:numPr>
          <w:ilvl w:val="0"/>
          <w:numId w:val="1001"/>
        </w:numPr>
      </w:pPr>
      <w:r>
        <w:t xml:space="preserve">Produção de mapas coloniais</w:t>
      </w:r>
    </w:p>
    <w:p>
      <w:pPr>
        <w:pStyle w:val="Compact"/>
        <w:numPr>
          <w:ilvl w:val="0"/>
          <w:numId w:val="1001"/>
        </w:numPr>
      </w:pPr>
      <w:r>
        <w:t xml:space="preserve">Geografia e dominação territorial</w:t>
      </w:r>
    </w:p>
    <w:p>
      <w:pPr>
        <w:pStyle w:val="Compact"/>
        <w:numPr>
          <w:ilvl w:val="0"/>
          <w:numId w:val="1001"/>
        </w:numPr>
      </w:pPr>
      <w:r>
        <w:t xml:space="preserve">Missões científicas europeias</w:t>
      </w:r>
    </w:p>
    <w:p>
      <w:pPr>
        <w:pStyle w:val="Compact"/>
        <w:numPr>
          <w:ilvl w:val="0"/>
          <w:numId w:val="1001"/>
        </w:numPr>
      </w:pPr>
      <w:r>
        <w:t xml:space="preserve">Determinismo geográfico inicial</w:t>
      </w:r>
    </w:p>
    <w:p>
      <w:pPr>
        <w:pStyle w:val="Compact"/>
        <w:numPr>
          <w:ilvl w:val="0"/>
          <w:numId w:val="1001"/>
        </w:numPr>
      </w:pPr>
      <w:r>
        <w:t xml:space="preserve">Relação entre território e poder colonial</w:t>
      </w:r>
    </w:p>
    <w:p>
      <w:pPr>
        <w:pStyle w:val="Compact"/>
        <w:numPr>
          <w:ilvl w:val="0"/>
          <w:numId w:val="1001"/>
        </w:numPr>
      </w:pPr>
      <w:r>
        <w:t xml:space="preserve">Exploração de recursos naturais</w:t>
      </w:r>
    </w:p>
    <w:p>
      <w:pPr>
        <w:pStyle w:val="Compact"/>
        <w:numPr>
          <w:ilvl w:val="0"/>
          <w:numId w:val="1001"/>
        </w:numPr>
      </w:pPr>
      <w:r>
        <w:t xml:space="preserve">Formação dos impérios marítimos</w:t>
      </w:r>
    </w:p>
    <w:p>
      <w:pPr>
        <w:pStyle w:val="Compact"/>
        <w:numPr>
          <w:ilvl w:val="0"/>
          <w:numId w:val="1001"/>
        </w:numPr>
      </w:pPr>
      <w:r>
        <w:t xml:space="preserve">Geografia e escravidão atlântica</w:t>
      </w:r>
    </w:p>
    <w:p>
      <w:pPr>
        <w:pStyle w:val="Compact"/>
        <w:numPr>
          <w:ilvl w:val="0"/>
          <w:numId w:val="1001"/>
        </w:numPr>
      </w:pPr>
      <w:r>
        <w:t xml:space="preserve">Circulação de mercadorias globais</w:t>
      </w:r>
    </w:p>
    <w:p>
      <w:pPr>
        <w:pStyle w:val="Compact"/>
        <w:numPr>
          <w:ilvl w:val="0"/>
          <w:numId w:val="1001"/>
        </w:numPr>
      </w:pPr>
      <w:r>
        <w:t xml:space="preserve">Formação do sistema-mundo moderno</w:t>
      </w:r>
    </w:p>
    <w:p>
      <w:pPr>
        <w:pStyle w:val="Compact"/>
        <w:numPr>
          <w:ilvl w:val="0"/>
          <w:numId w:val="1001"/>
        </w:numPr>
      </w:pPr>
      <w:r>
        <w:t xml:space="preserve">Conhecimento geográfico e navegação</w:t>
      </w:r>
    </w:p>
    <w:p>
      <w:pPr>
        <w:pStyle w:val="Compact"/>
        <w:numPr>
          <w:ilvl w:val="0"/>
          <w:numId w:val="1001"/>
        </w:numPr>
      </w:pPr>
      <w:r>
        <w:t xml:space="preserve">Cosmografia renascentista</w:t>
      </w:r>
    </w:p>
    <w:p>
      <w:pPr>
        <w:pStyle w:val="Compact"/>
        <w:numPr>
          <w:ilvl w:val="0"/>
          <w:numId w:val="1001"/>
        </w:numPr>
      </w:pPr>
      <w:r>
        <w:t xml:space="preserve">Expedições científicas iluministas</w:t>
      </w:r>
    </w:p>
    <w:p>
      <w:pPr>
        <w:pStyle w:val="Compact"/>
        <w:numPr>
          <w:ilvl w:val="0"/>
          <w:numId w:val="1001"/>
        </w:numPr>
      </w:pPr>
      <w:r>
        <w:t xml:space="preserve">Geopolítica dos oceanos</w:t>
      </w:r>
    </w:p>
    <w:p>
      <w:pPr>
        <w:pStyle w:val="Compact"/>
        <w:numPr>
          <w:ilvl w:val="0"/>
          <w:numId w:val="1001"/>
        </w:numPr>
      </w:pPr>
      <w:r>
        <w:t xml:space="preserve">Influência colonial na organização territorial americana</w:t>
      </w:r>
    </w:p>
    <w:bookmarkEnd w:id="20"/>
    <w:bookmarkStart w:id="21" w:name="X70ed3204cd017336642d97568986a7f68ecc42a"/>
    <w:p>
      <w:pPr>
        <w:pStyle w:val="Heading3"/>
      </w:pPr>
      <w:r>
        <w:t xml:space="preserve">1.2 A Geografia moderna e a questão nacional na Europa</w:t>
      </w:r>
    </w:p>
    <w:p>
      <w:pPr>
        <w:pStyle w:val="Compact"/>
        <w:numPr>
          <w:ilvl w:val="0"/>
          <w:numId w:val="1002"/>
        </w:numPr>
      </w:pPr>
      <w:r>
        <w:t xml:space="preserve">Formação dos Estados nacionais europeus</w:t>
      </w:r>
    </w:p>
    <w:p>
      <w:pPr>
        <w:pStyle w:val="Compact"/>
        <w:numPr>
          <w:ilvl w:val="0"/>
          <w:numId w:val="1002"/>
        </w:numPr>
      </w:pPr>
      <w:r>
        <w:t xml:space="preserve">Friedrich Ratzel e o determinismo</w:t>
      </w:r>
    </w:p>
    <w:p>
      <w:pPr>
        <w:pStyle w:val="Compact"/>
        <w:numPr>
          <w:ilvl w:val="0"/>
          <w:numId w:val="1002"/>
        </w:numPr>
      </w:pPr>
      <w:r>
        <w:t xml:space="preserve">Paul Vidal de La Blache e o possibilismo</w:t>
      </w:r>
    </w:p>
    <w:p>
      <w:pPr>
        <w:pStyle w:val="Compact"/>
        <w:numPr>
          <w:ilvl w:val="0"/>
          <w:numId w:val="1002"/>
        </w:numPr>
      </w:pPr>
      <w:r>
        <w:t xml:space="preserve">Nacionalismo e identidade territorial</w:t>
      </w:r>
    </w:p>
    <w:p>
      <w:pPr>
        <w:pStyle w:val="Compact"/>
        <w:numPr>
          <w:ilvl w:val="0"/>
          <w:numId w:val="1002"/>
        </w:numPr>
      </w:pPr>
      <w:r>
        <w:t xml:space="preserve">Unificações alemã e italiana</w:t>
      </w:r>
    </w:p>
    <w:p>
      <w:pPr>
        <w:pStyle w:val="Compact"/>
        <w:numPr>
          <w:ilvl w:val="0"/>
          <w:numId w:val="1002"/>
        </w:numPr>
      </w:pPr>
      <w:r>
        <w:t xml:space="preserve">Imperialismo europeu do século XIX</w:t>
      </w:r>
    </w:p>
    <w:p>
      <w:pPr>
        <w:pStyle w:val="Compact"/>
        <w:numPr>
          <w:ilvl w:val="0"/>
          <w:numId w:val="1002"/>
        </w:numPr>
      </w:pPr>
      <w:r>
        <w:t xml:space="preserve">Geografia regional clássica</w:t>
      </w:r>
    </w:p>
    <w:p>
      <w:pPr>
        <w:pStyle w:val="Compact"/>
        <w:numPr>
          <w:ilvl w:val="0"/>
          <w:numId w:val="1002"/>
        </w:numPr>
      </w:pPr>
      <w:r>
        <w:t xml:space="preserve">Escola alemã de Geografia</w:t>
      </w:r>
    </w:p>
    <w:p>
      <w:pPr>
        <w:pStyle w:val="Compact"/>
        <w:numPr>
          <w:ilvl w:val="0"/>
          <w:numId w:val="1002"/>
        </w:numPr>
      </w:pPr>
      <w:r>
        <w:t xml:space="preserve">Escola francesa de Geografia</w:t>
      </w:r>
    </w:p>
    <w:p>
      <w:pPr>
        <w:pStyle w:val="Compact"/>
        <w:numPr>
          <w:ilvl w:val="0"/>
          <w:numId w:val="1002"/>
        </w:numPr>
      </w:pPr>
      <w:r>
        <w:t xml:space="preserve">Relação entre território e soberania</w:t>
      </w:r>
    </w:p>
    <w:p>
      <w:pPr>
        <w:pStyle w:val="Compact"/>
        <w:numPr>
          <w:ilvl w:val="0"/>
          <w:numId w:val="1002"/>
        </w:numPr>
      </w:pPr>
      <w:r>
        <w:t xml:space="preserve">Fronteiras políticas europeias</w:t>
      </w:r>
    </w:p>
    <w:p>
      <w:pPr>
        <w:pStyle w:val="Compact"/>
        <w:numPr>
          <w:ilvl w:val="0"/>
          <w:numId w:val="1002"/>
        </w:numPr>
      </w:pPr>
      <w:r>
        <w:t xml:space="preserve">Espaço vital (Lebensraum)</w:t>
      </w:r>
    </w:p>
    <w:p>
      <w:pPr>
        <w:pStyle w:val="Compact"/>
        <w:numPr>
          <w:ilvl w:val="0"/>
          <w:numId w:val="1002"/>
        </w:numPr>
      </w:pPr>
      <w:r>
        <w:t xml:space="preserve">Geografia e militarismo</w:t>
      </w:r>
    </w:p>
    <w:p>
      <w:pPr>
        <w:pStyle w:val="Compact"/>
        <w:numPr>
          <w:ilvl w:val="0"/>
          <w:numId w:val="1002"/>
        </w:numPr>
      </w:pPr>
      <w:r>
        <w:t xml:space="preserve">Revolução Industrial e reorganização espacial</w:t>
      </w:r>
    </w:p>
    <w:p>
      <w:pPr>
        <w:pStyle w:val="Compact"/>
        <w:numPr>
          <w:ilvl w:val="0"/>
          <w:numId w:val="1002"/>
        </w:numPr>
      </w:pPr>
      <w:r>
        <w:t xml:space="preserve">Urbanização europeia moderna</w:t>
      </w:r>
    </w:p>
    <w:p>
      <w:pPr>
        <w:pStyle w:val="Compact"/>
        <w:numPr>
          <w:ilvl w:val="0"/>
          <w:numId w:val="1002"/>
        </w:numPr>
      </w:pPr>
      <w:r>
        <w:t xml:space="preserve">Cartografia política europeia</w:t>
      </w:r>
    </w:p>
    <w:p>
      <w:pPr>
        <w:pStyle w:val="Compact"/>
        <w:numPr>
          <w:ilvl w:val="0"/>
          <w:numId w:val="1002"/>
        </w:numPr>
      </w:pPr>
      <w:r>
        <w:t xml:space="preserve">Geografia física e humana clássicas</w:t>
      </w:r>
    </w:p>
    <w:p>
      <w:pPr>
        <w:pStyle w:val="Compact"/>
        <w:numPr>
          <w:ilvl w:val="0"/>
          <w:numId w:val="1002"/>
        </w:numPr>
      </w:pPr>
      <w:r>
        <w:t xml:space="preserve">Regionalização europeia</w:t>
      </w:r>
    </w:p>
    <w:p>
      <w:pPr>
        <w:pStyle w:val="Compact"/>
        <w:numPr>
          <w:ilvl w:val="0"/>
          <w:numId w:val="1002"/>
        </w:numPr>
      </w:pPr>
      <w:r>
        <w:t xml:space="preserve">Formação da geopolítica moderna</w:t>
      </w:r>
    </w:p>
    <w:p>
      <w:pPr>
        <w:pStyle w:val="Compact"/>
        <w:numPr>
          <w:ilvl w:val="0"/>
          <w:numId w:val="1002"/>
        </w:numPr>
      </w:pPr>
      <w:r>
        <w:t xml:space="preserve">Influência europeia na Geografia brasileira</w:t>
      </w:r>
    </w:p>
    <w:bookmarkEnd w:id="21"/>
    <w:bookmarkStart w:id="22" w:name="X88d730781e33bfa31c938fc570080ed392c8c4d"/>
    <w:p>
      <w:pPr>
        <w:pStyle w:val="Heading3"/>
      </w:pPr>
      <w:r>
        <w:t xml:space="preserve">1.3 As principais correntes teóricas da Geografia</w:t>
      </w:r>
    </w:p>
    <w:p>
      <w:pPr>
        <w:pStyle w:val="Compact"/>
        <w:numPr>
          <w:ilvl w:val="0"/>
          <w:numId w:val="1003"/>
        </w:numPr>
      </w:pPr>
      <w:r>
        <w:t xml:space="preserve">Determinismo geográfico</w:t>
      </w:r>
    </w:p>
    <w:p>
      <w:pPr>
        <w:pStyle w:val="Compact"/>
        <w:numPr>
          <w:ilvl w:val="0"/>
          <w:numId w:val="1003"/>
        </w:numPr>
      </w:pPr>
      <w:r>
        <w:t xml:space="preserve">Possibilismo geográfico</w:t>
      </w:r>
    </w:p>
    <w:p>
      <w:pPr>
        <w:pStyle w:val="Compact"/>
        <w:numPr>
          <w:ilvl w:val="0"/>
          <w:numId w:val="1003"/>
        </w:numPr>
      </w:pPr>
      <w:r>
        <w:t xml:space="preserve">Geografia regional</w:t>
      </w:r>
    </w:p>
    <w:p>
      <w:pPr>
        <w:pStyle w:val="Compact"/>
        <w:numPr>
          <w:ilvl w:val="0"/>
          <w:numId w:val="1003"/>
        </w:numPr>
      </w:pPr>
      <w:r>
        <w:t xml:space="preserve">Geografia quantitativa</w:t>
      </w:r>
    </w:p>
    <w:p>
      <w:pPr>
        <w:pStyle w:val="Compact"/>
        <w:numPr>
          <w:ilvl w:val="0"/>
          <w:numId w:val="1003"/>
        </w:numPr>
      </w:pPr>
      <w:r>
        <w:t xml:space="preserve">Nova Geografia</w:t>
      </w:r>
    </w:p>
    <w:p>
      <w:pPr>
        <w:pStyle w:val="Compact"/>
        <w:numPr>
          <w:ilvl w:val="0"/>
          <w:numId w:val="1003"/>
        </w:numPr>
      </w:pPr>
      <w:r>
        <w:t xml:space="preserve">Geografia crítica</w:t>
      </w:r>
    </w:p>
    <w:p>
      <w:pPr>
        <w:pStyle w:val="Compact"/>
        <w:numPr>
          <w:ilvl w:val="0"/>
          <w:numId w:val="1003"/>
        </w:numPr>
      </w:pPr>
      <w:r>
        <w:t xml:space="preserve">Geografia marxista</w:t>
      </w:r>
    </w:p>
    <w:p>
      <w:pPr>
        <w:pStyle w:val="Compact"/>
        <w:numPr>
          <w:ilvl w:val="0"/>
          <w:numId w:val="1003"/>
        </w:numPr>
      </w:pPr>
      <w:r>
        <w:t xml:space="preserve">Geografia humanista</w:t>
      </w:r>
    </w:p>
    <w:p>
      <w:pPr>
        <w:pStyle w:val="Compact"/>
        <w:numPr>
          <w:ilvl w:val="0"/>
          <w:numId w:val="1003"/>
        </w:numPr>
      </w:pPr>
      <w:r>
        <w:t xml:space="preserve">Geografia cultural</w:t>
      </w:r>
    </w:p>
    <w:p>
      <w:pPr>
        <w:pStyle w:val="Compact"/>
        <w:numPr>
          <w:ilvl w:val="0"/>
          <w:numId w:val="1003"/>
        </w:numPr>
      </w:pPr>
      <w:r>
        <w:t xml:space="preserve">Geografia ambiental</w:t>
      </w:r>
    </w:p>
    <w:p>
      <w:pPr>
        <w:pStyle w:val="Compact"/>
        <w:numPr>
          <w:ilvl w:val="0"/>
          <w:numId w:val="1003"/>
        </w:numPr>
      </w:pPr>
      <w:r>
        <w:t xml:space="preserve">Milton Santos e o espaço geográfico</w:t>
      </w:r>
    </w:p>
    <w:p>
      <w:pPr>
        <w:pStyle w:val="Compact"/>
        <w:numPr>
          <w:ilvl w:val="0"/>
          <w:numId w:val="1003"/>
        </w:numPr>
      </w:pPr>
      <w:r>
        <w:t xml:space="preserve">Conceito de território</w:t>
      </w:r>
    </w:p>
    <w:p>
      <w:pPr>
        <w:pStyle w:val="Compact"/>
        <w:numPr>
          <w:ilvl w:val="0"/>
          <w:numId w:val="1003"/>
        </w:numPr>
      </w:pPr>
      <w:r>
        <w:t xml:space="preserve">Conceito de paisagem</w:t>
      </w:r>
    </w:p>
    <w:p>
      <w:pPr>
        <w:pStyle w:val="Compact"/>
        <w:numPr>
          <w:ilvl w:val="0"/>
          <w:numId w:val="1003"/>
        </w:numPr>
      </w:pPr>
      <w:r>
        <w:t xml:space="preserve">Conceito de lugar</w:t>
      </w:r>
    </w:p>
    <w:p>
      <w:pPr>
        <w:pStyle w:val="Compact"/>
        <w:numPr>
          <w:ilvl w:val="0"/>
          <w:numId w:val="1003"/>
        </w:numPr>
      </w:pPr>
      <w:r>
        <w:t xml:space="preserve">Conceito de região</w:t>
      </w:r>
    </w:p>
    <w:p>
      <w:pPr>
        <w:pStyle w:val="Compact"/>
        <w:numPr>
          <w:ilvl w:val="0"/>
          <w:numId w:val="1003"/>
        </w:numPr>
      </w:pPr>
      <w:r>
        <w:t xml:space="preserve">Redes geográficas</w:t>
      </w:r>
    </w:p>
    <w:p>
      <w:pPr>
        <w:pStyle w:val="Compact"/>
        <w:numPr>
          <w:ilvl w:val="0"/>
          <w:numId w:val="1003"/>
        </w:numPr>
      </w:pPr>
      <w:r>
        <w:t xml:space="preserve">Escalas geográficas</w:t>
      </w:r>
    </w:p>
    <w:p>
      <w:pPr>
        <w:pStyle w:val="Compact"/>
        <w:numPr>
          <w:ilvl w:val="0"/>
          <w:numId w:val="1003"/>
        </w:numPr>
      </w:pPr>
      <w:r>
        <w:t xml:space="preserve">Geografia pós-moderna</w:t>
      </w:r>
    </w:p>
    <w:p>
      <w:pPr>
        <w:pStyle w:val="Compact"/>
        <w:numPr>
          <w:ilvl w:val="0"/>
          <w:numId w:val="1003"/>
        </w:numPr>
      </w:pPr>
      <w:r>
        <w:t xml:space="preserve">Geografia feminista</w:t>
      </w:r>
    </w:p>
    <w:p>
      <w:pPr>
        <w:pStyle w:val="Compact"/>
        <w:numPr>
          <w:ilvl w:val="0"/>
          <w:numId w:val="1003"/>
        </w:numPr>
      </w:pPr>
      <w:r>
        <w:t xml:space="preserve">Geotecnologias e análise espacial</w:t>
      </w:r>
    </w:p>
    <w:bookmarkEnd w:id="22"/>
    <w:bookmarkEnd w:id="23"/>
    <w:bookmarkStart w:id="27" w:name="a-geografia-da-população"/>
    <w:p>
      <w:pPr>
        <w:pStyle w:val="Heading2"/>
      </w:pPr>
      <w:r>
        <w:t xml:space="preserve">2. A Geografia da população</w:t>
      </w:r>
    </w:p>
    <w:bookmarkStart w:id="24" w:name="X415dbcd5d217d248db4783881220212c763e484"/>
    <w:p>
      <w:pPr>
        <w:pStyle w:val="Heading3"/>
      </w:pPr>
      <w:r>
        <w:t xml:space="preserve">2.1 Distribuição espacial da população no Brasil e no mundo</w:t>
      </w:r>
    </w:p>
    <w:p>
      <w:pPr>
        <w:pStyle w:val="Compact"/>
        <w:numPr>
          <w:ilvl w:val="0"/>
          <w:numId w:val="1004"/>
        </w:numPr>
      </w:pPr>
      <w:r>
        <w:t xml:space="preserve">Densidade demográfica</w:t>
      </w:r>
    </w:p>
    <w:p>
      <w:pPr>
        <w:pStyle w:val="Compact"/>
        <w:numPr>
          <w:ilvl w:val="0"/>
          <w:numId w:val="1004"/>
        </w:numPr>
      </w:pPr>
      <w:r>
        <w:t xml:space="preserve">Ecúmeno e anecúmeno</w:t>
      </w:r>
    </w:p>
    <w:p>
      <w:pPr>
        <w:pStyle w:val="Compact"/>
        <w:numPr>
          <w:ilvl w:val="0"/>
          <w:numId w:val="1004"/>
        </w:numPr>
      </w:pPr>
      <w:r>
        <w:t xml:space="preserve">Distribuição populacional desigual</w:t>
      </w:r>
    </w:p>
    <w:p>
      <w:pPr>
        <w:pStyle w:val="Compact"/>
        <w:numPr>
          <w:ilvl w:val="0"/>
          <w:numId w:val="1004"/>
        </w:numPr>
      </w:pPr>
      <w:r>
        <w:t xml:space="preserve">Fatores naturais de povoamento</w:t>
      </w:r>
    </w:p>
    <w:p>
      <w:pPr>
        <w:pStyle w:val="Compact"/>
        <w:numPr>
          <w:ilvl w:val="0"/>
          <w:numId w:val="1004"/>
        </w:numPr>
      </w:pPr>
      <w:r>
        <w:t xml:space="preserve">Fatores econômicos de concentração populacional</w:t>
      </w:r>
    </w:p>
    <w:p>
      <w:pPr>
        <w:pStyle w:val="Compact"/>
        <w:numPr>
          <w:ilvl w:val="0"/>
          <w:numId w:val="1004"/>
        </w:numPr>
      </w:pPr>
      <w:r>
        <w:t xml:space="preserve">Urbanização mundial</w:t>
      </w:r>
    </w:p>
    <w:p>
      <w:pPr>
        <w:pStyle w:val="Compact"/>
        <w:numPr>
          <w:ilvl w:val="0"/>
          <w:numId w:val="1004"/>
        </w:numPr>
      </w:pPr>
      <w:r>
        <w:t xml:space="preserve">Megalópoles globais</w:t>
      </w:r>
    </w:p>
    <w:p>
      <w:pPr>
        <w:pStyle w:val="Compact"/>
        <w:numPr>
          <w:ilvl w:val="0"/>
          <w:numId w:val="1004"/>
        </w:numPr>
      </w:pPr>
      <w:r>
        <w:t xml:space="preserve">Concentração populacional litorânea no Brasil</w:t>
      </w:r>
    </w:p>
    <w:p>
      <w:pPr>
        <w:pStyle w:val="Compact"/>
        <w:numPr>
          <w:ilvl w:val="0"/>
          <w:numId w:val="1004"/>
        </w:numPr>
      </w:pPr>
      <w:r>
        <w:t xml:space="preserve">Interiorização do povoamento brasileiro</w:t>
      </w:r>
    </w:p>
    <w:p>
      <w:pPr>
        <w:pStyle w:val="Compact"/>
        <w:numPr>
          <w:ilvl w:val="0"/>
          <w:numId w:val="1004"/>
        </w:numPr>
      </w:pPr>
      <w:r>
        <w:t xml:space="preserve">Vazios demográficos</w:t>
      </w:r>
    </w:p>
    <w:p>
      <w:pPr>
        <w:pStyle w:val="Compact"/>
        <w:numPr>
          <w:ilvl w:val="0"/>
          <w:numId w:val="1004"/>
        </w:numPr>
      </w:pPr>
      <w:r>
        <w:t xml:space="preserve">População e industrialização</w:t>
      </w:r>
    </w:p>
    <w:p>
      <w:pPr>
        <w:pStyle w:val="Compact"/>
        <w:numPr>
          <w:ilvl w:val="0"/>
          <w:numId w:val="1004"/>
        </w:numPr>
      </w:pPr>
      <w:r>
        <w:t xml:space="preserve">Crescimento populacional asiático</w:t>
      </w:r>
    </w:p>
    <w:p>
      <w:pPr>
        <w:pStyle w:val="Compact"/>
        <w:numPr>
          <w:ilvl w:val="0"/>
          <w:numId w:val="1004"/>
        </w:numPr>
      </w:pPr>
      <w:r>
        <w:t xml:space="preserve">Distribuição populacional africana</w:t>
      </w:r>
    </w:p>
    <w:p>
      <w:pPr>
        <w:pStyle w:val="Compact"/>
        <w:numPr>
          <w:ilvl w:val="0"/>
          <w:numId w:val="1004"/>
        </w:numPr>
      </w:pPr>
      <w:r>
        <w:t xml:space="preserve">Europa e envelhecimento demográfico</w:t>
      </w:r>
    </w:p>
    <w:p>
      <w:pPr>
        <w:pStyle w:val="Compact"/>
        <w:numPr>
          <w:ilvl w:val="0"/>
          <w:numId w:val="1004"/>
        </w:numPr>
      </w:pPr>
      <w:r>
        <w:t xml:space="preserve">Ocupação da Amazônia</w:t>
      </w:r>
    </w:p>
    <w:p>
      <w:pPr>
        <w:pStyle w:val="Compact"/>
        <w:numPr>
          <w:ilvl w:val="0"/>
          <w:numId w:val="1004"/>
        </w:numPr>
      </w:pPr>
      <w:r>
        <w:t xml:space="preserve">População e recursos naturais</w:t>
      </w:r>
    </w:p>
    <w:p>
      <w:pPr>
        <w:pStyle w:val="Compact"/>
        <w:numPr>
          <w:ilvl w:val="0"/>
          <w:numId w:val="1004"/>
        </w:numPr>
      </w:pPr>
      <w:r>
        <w:t xml:space="preserve">Redes urbanas e população</w:t>
      </w:r>
    </w:p>
    <w:p>
      <w:pPr>
        <w:pStyle w:val="Compact"/>
        <w:numPr>
          <w:ilvl w:val="0"/>
          <w:numId w:val="1004"/>
        </w:numPr>
      </w:pPr>
      <w:r>
        <w:t xml:space="preserve">Dinâmica populacional regional brasileira</w:t>
      </w:r>
    </w:p>
    <w:p>
      <w:pPr>
        <w:pStyle w:val="Compact"/>
        <w:numPr>
          <w:ilvl w:val="0"/>
          <w:numId w:val="1004"/>
        </w:numPr>
      </w:pPr>
      <w:r>
        <w:t xml:space="preserve">Migração e redistribuição espacial</w:t>
      </w:r>
    </w:p>
    <w:p>
      <w:pPr>
        <w:pStyle w:val="Compact"/>
        <w:numPr>
          <w:ilvl w:val="0"/>
          <w:numId w:val="1004"/>
        </w:numPr>
      </w:pPr>
      <w:r>
        <w:t xml:space="preserve">Pressão demográfica sobre o território</w:t>
      </w:r>
    </w:p>
    <w:bookmarkEnd w:id="24"/>
    <w:bookmarkStart w:id="25" w:name="Xc6885acc1daba68cfefe0d9c565874968869db8"/>
    <w:p>
      <w:pPr>
        <w:pStyle w:val="Heading3"/>
      </w:pPr>
      <w:r>
        <w:t xml:space="preserve">2.2 Os grandes movimentos migratórios internacionais e intranacionais</w:t>
      </w:r>
    </w:p>
    <w:p>
      <w:pPr>
        <w:pStyle w:val="Compact"/>
        <w:numPr>
          <w:ilvl w:val="0"/>
          <w:numId w:val="1005"/>
        </w:numPr>
      </w:pPr>
      <w:r>
        <w:t xml:space="preserve">Migrações internacionais contemporâneas</w:t>
      </w:r>
    </w:p>
    <w:p>
      <w:pPr>
        <w:pStyle w:val="Compact"/>
        <w:numPr>
          <w:ilvl w:val="0"/>
          <w:numId w:val="1005"/>
        </w:numPr>
      </w:pPr>
      <w:r>
        <w:t xml:space="preserve">Refugiados e deslocamentos forçados</w:t>
      </w:r>
    </w:p>
    <w:p>
      <w:pPr>
        <w:pStyle w:val="Compact"/>
        <w:numPr>
          <w:ilvl w:val="0"/>
          <w:numId w:val="1005"/>
        </w:numPr>
      </w:pPr>
      <w:r>
        <w:t xml:space="preserve">Migrações econômicas</w:t>
      </w:r>
    </w:p>
    <w:p>
      <w:pPr>
        <w:pStyle w:val="Compact"/>
        <w:numPr>
          <w:ilvl w:val="0"/>
          <w:numId w:val="1005"/>
        </w:numPr>
      </w:pPr>
      <w:r>
        <w:t xml:space="preserve">Diásporas históricas</w:t>
      </w:r>
    </w:p>
    <w:p>
      <w:pPr>
        <w:pStyle w:val="Compact"/>
        <w:numPr>
          <w:ilvl w:val="0"/>
          <w:numId w:val="1005"/>
        </w:numPr>
      </w:pPr>
      <w:r>
        <w:t xml:space="preserve">Migração campo-cidade</w:t>
      </w:r>
    </w:p>
    <w:p>
      <w:pPr>
        <w:pStyle w:val="Compact"/>
        <w:numPr>
          <w:ilvl w:val="0"/>
          <w:numId w:val="1005"/>
        </w:numPr>
      </w:pPr>
      <w:r>
        <w:t xml:space="preserve">Êxodo rural brasileiro</w:t>
      </w:r>
    </w:p>
    <w:p>
      <w:pPr>
        <w:pStyle w:val="Compact"/>
        <w:numPr>
          <w:ilvl w:val="0"/>
          <w:numId w:val="1005"/>
        </w:numPr>
      </w:pPr>
      <w:r>
        <w:t xml:space="preserve">Migração nordestina no Brasil</w:t>
      </w:r>
    </w:p>
    <w:p>
      <w:pPr>
        <w:pStyle w:val="Compact"/>
        <w:numPr>
          <w:ilvl w:val="0"/>
          <w:numId w:val="1005"/>
        </w:numPr>
      </w:pPr>
      <w:r>
        <w:t xml:space="preserve">Migração pendular</w:t>
      </w:r>
    </w:p>
    <w:p>
      <w:pPr>
        <w:pStyle w:val="Compact"/>
        <w:numPr>
          <w:ilvl w:val="0"/>
          <w:numId w:val="1005"/>
        </w:numPr>
      </w:pPr>
      <w:r>
        <w:t xml:space="preserve">Migração sazonal</w:t>
      </w:r>
    </w:p>
    <w:p>
      <w:pPr>
        <w:pStyle w:val="Compact"/>
        <w:numPr>
          <w:ilvl w:val="0"/>
          <w:numId w:val="1005"/>
        </w:numPr>
      </w:pPr>
      <w:r>
        <w:t xml:space="preserve">Brain drain</w:t>
      </w:r>
    </w:p>
    <w:p>
      <w:pPr>
        <w:pStyle w:val="Compact"/>
        <w:numPr>
          <w:ilvl w:val="0"/>
          <w:numId w:val="1005"/>
        </w:numPr>
      </w:pPr>
      <w:r>
        <w:t xml:space="preserve">Xenofobia e migrações</w:t>
      </w:r>
    </w:p>
    <w:p>
      <w:pPr>
        <w:pStyle w:val="Compact"/>
        <w:numPr>
          <w:ilvl w:val="0"/>
          <w:numId w:val="1005"/>
        </w:numPr>
      </w:pPr>
      <w:r>
        <w:t xml:space="preserve">Políticas migratórias</w:t>
      </w:r>
    </w:p>
    <w:p>
      <w:pPr>
        <w:pStyle w:val="Compact"/>
        <w:numPr>
          <w:ilvl w:val="0"/>
          <w:numId w:val="1005"/>
        </w:numPr>
      </w:pPr>
      <w:r>
        <w:t xml:space="preserve">Fronteiras e controle migratório</w:t>
      </w:r>
    </w:p>
    <w:p>
      <w:pPr>
        <w:pStyle w:val="Compact"/>
        <w:numPr>
          <w:ilvl w:val="0"/>
          <w:numId w:val="1005"/>
        </w:numPr>
      </w:pPr>
      <w:r>
        <w:t xml:space="preserve">Migração e mercado de trabalho</w:t>
      </w:r>
    </w:p>
    <w:p>
      <w:pPr>
        <w:pStyle w:val="Compact"/>
        <w:numPr>
          <w:ilvl w:val="0"/>
          <w:numId w:val="1005"/>
        </w:numPr>
      </w:pPr>
      <w:r>
        <w:t xml:space="preserve">Remessas internacionais</w:t>
      </w:r>
    </w:p>
    <w:p>
      <w:pPr>
        <w:pStyle w:val="Compact"/>
        <w:numPr>
          <w:ilvl w:val="0"/>
          <w:numId w:val="1005"/>
        </w:numPr>
      </w:pPr>
      <w:r>
        <w:t xml:space="preserve">Migração Sul-Sul</w:t>
      </w:r>
    </w:p>
    <w:p>
      <w:pPr>
        <w:pStyle w:val="Compact"/>
        <w:numPr>
          <w:ilvl w:val="0"/>
          <w:numId w:val="1005"/>
        </w:numPr>
      </w:pPr>
      <w:r>
        <w:t xml:space="preserve">Crises humanitárias e migração</w:t>
      </w:r>
    </w:p>
    <w:p>
      <w:pPr>
        <w:pStyle w:val="Compact"/>
        <w:numPr>
          <w:ilvl w:val="0"/>
          <w:numId w:val="1005"/>
        </w:numPr>
      </w:pPr>
      <w:r>
        <w:t xml:space="preserve">Migração climática</w:t>
      </w:r>
    </w:p>
    <w:p>
      <w:pPr>
        <w:pStyle w:val="Compact"/>
        <w:numPr>
          <w:ilvl w:val="0"/>
          <w:numId w:val="1005"/>
        </w:numPr>
      </w:pPr>
      <w:r>
        <w:t xml:space="preserve">Interiorização de migrantes no Brasil</w:t>
      </w:r>
    </w:p>
    <w:p>
      <w:pPr>
        <w:pStyle w:val="Compact"/>
        <w:numPr>
          <w:ilvl w:val="0"/>
          <w:numId w:val="1005"/>
        </w:numPr>
      </w:pPr>
      <w:r>
        <w:t xml:space="preserve">Impactos urbanos das migrações</w:t>
      </w:r>
    </w:p>
    <w:bookmarkEnd w:id="25"/>
    <w:bookmarkStart w:id="26" w:name="X8a32c6e2c9ca6793089fc41fbb0907f62d1af55"/>
    <w:p>
      <w:pPr>
        <w:pStyle w:val="Heading3"/>
      </w:pPr>
      <w:r>
        <w:t xml:space="preserve">2.3 Dinâmica populacional e indicadores da qualidade de vida das populações</w:t>
      </w:r>
    </w:p>
    <w:p>
      <w:pPr>
        <w:pStyle w:val="Compact"/>
        <w:numPr>
          <w:ilvl w:val="0"/>
          <w:numId w:val="1006"/>
        </w:numPr>
      </w:pPr>
      <w:r>
        <w:t xml:space="preserve">Transição demográfica</w:t>
      </w:r>
    </w:p>
    <w:p>
      <w:pPr>
        <w:pStyle w:val="Compact"/>
        <w:numPr>
          <w:ilvl w:val="0"/>
          <w:numId w:val="1006"/>
        </w:numPr>
      </w:pPr>
      <w:r>
        <w:t xml:space="preserve">Crescimento vegetativo</w:t>
      </w:r>
    </w:p>
    <w:p>
      <w:pPr>
        <w:pStyle w:val="Compact"/>
        <w:numPr>
          <w:ilvl w:val="0"/>
          <w:numId w:val="1006"/>
        </w:numPr>
      </w:pPr>
      <w:r>
        <w:t xml:space="preserve">Taxa de natalidade</w:t>
      </w:r>
    </w:p>
    <w:p>
      <w:pPr>
        <w:pStyle w:val="Compact"/>
        <w:numPr>
          <w:ilvl w:val="0"/>
          <w:numId w:val="1006"/>
        </w:numPr>
      </w:pPr>
      <w:r>
        <w:t xml:space="preserve">Taxa de mortalidade</w:t>
      </w:r>
    </w:p>
    <w:p>
      <w:pPr>
        <w:pStyle w:val="Compact"/>
        <w:numPr>
          <w:ilvl w:val="0"/>
          <w:numId w:val="1006"/>
        </w:numPr>
      </w:pPr>
      <w:r>
        <w:t xml:space="preserve">Mortalidade infantil</w:t>
      </w:r>
    </w:p>
    <w:p>
      <w:pPr>
        <w:pStyle w:val="Compact"/>
        <w:numPr>
          <w:ilvl w:val="0"/>
          <w:numId w:val="1006"/>
        </w:numPr>
      </w:pPr>
      <w:r>
        <w:t xml:space="preserve">Expectativa de vida</w:t>
      </w:r>
    </w:p>
    <w:p>
      <w:pPr>
        <w:pStyle w:val="Compact"/>
        <w:numPr>
          <w:ilvl w:val="0"/>
          <w:numId w:val="1006"/>
        </w:numPr>
      </w:pPr>
      <w:r>
        <w:t xml:space="preserve">Estrutura etária</w:t>
      </w:r>
    </w:p>
    <w:p>
      <w:pPr>
        <w:pStyle w:val="Compact"/>
        <w:numPr>
          <w:ilvl w:val="0"/>
          <w:numId w:val="1006"/>
        </w:numPr>
      </w:pPr>
      <w:r>
        <w:t xml:space="preserve">Pirâmides etárias</w:t>
      </w:r>
    </w:p>
    <w:p>
      <w:pPr>
        <w:pStyle w:val="Compact"/>
        <w:numPr>
          <w:ilvl w:val="0"/>
          <w:numId w:val="1006"/>
        </w:numPr>
      </w:pPr>
      <w:r>
        <w:t xml:space="preserve">Bônus demográfico</w:t>
      </w:r>
    </w:p>
    <w:p>
      <w:pPr>
        <w:pStyle w:val="Compact"/>
        <w:numPr>
          <w:ilvl w:val="0"/>
          <w:numId w:val="1006"/>
        </w:numPr>
      </w:pPr>
      <w:r>
        <w:t xml:space="preserve">Envelhecimento populacional</w:t>
      </w:r>
    </w:p>
    <w:p>
      <w:pPr>
        <w:pStyle w:val="Compact"/>
        <w:numPr>
          <w:ilvl w:val="0"/>
          <w:numId w:val="1006"/>
        </w:numPr>
      </w:pPr>
      <w:r>
        <w:t xml:space="preserve">IDH</w:t>
      </w:r>
    </w:p>
    <w:p>
      <w:pPr>
        <w:pStyle w:val="Compact"/>
        <w:numPr>
          <w:ilvl w:val="0"/>
          <w:numId w:val="1006"/>
        </w:numPr>
      </w:pPr>
      <w:r>
        <w:t xml:space="preserve">Índice de Gini</w:t>
      </w:r>
    </w:p>
    <w:p>
      <w:pPr>
        <w:pStyle w:val="Compact"/>
        <w:numPr>
          <w:ilvl w:val="0"/>
          <w:numId w:val="1006"/>
        </w:numPr>
      </w:pPr>
      <w:r>
        <w:t xml:space="preserve">Pobreza multidimensional</w:t>
      </w:r>
    </w:p>
    <w:p>
      <w:pPr>
        <w:pStyle w:val="Compact"/>
        <w:numPr>
          <w:ilvl w:val="0"/>
          <w:numId w:val="1006"/>
        </w:numPr>
      </w:pPr>
      <w:r>
        <w:t xml:space="preserve">Segurança alimentar</w:t>
      </w:r>
    </w:p>
    <w:p>
      <w:pPr>
        <w:pStyle w:val="Compact"/>
        <w:numPr>
          <w:ilvl w:val="0"/>
          <w:numId w:val="1006"/>
        </w:numPr>
      </w:pPr>
      <w:r>
        <w:t xml:space="preserve">Acesso à saúde</w:t>
      </w:r>
    </w:p>
    <w:p>
      <w:pPr>
        <w:pStyle w:val="Compact"/>
        <w:numPr>
          <w:ilvl w:val="0"/>
          <w:numId w:val="1006"/>
        </w:numPr>
      </w:pPr>
      <w:r>
        <w:t xml:space="preserve">Acesso à educação</w:t>
      </w:r>
    </w:p>
    <w:p>
      <w:pPr>
        <w:pStyle w:val="Compact"/>
        <w:numPr>
          <w:ilvl w:val="0"/>
          <w:numId w:val="1006"/>
        </w:numPr>
      </w:pPr>
      <w:r>
        <w:t xml:space="preserve">Saneamento básico</w:t>
      </w:r>
    </w:p>
    <w:p>
      <w:pPr>
        <w:pStyle w:val="Compact"/>
        <w:numPr>
          <w:ilvl w:val="0"/>
          <w:numId w:val="1006"/>
        </w:numPr>
      </w:pPr>
      <w:r>
        <w:t xml:space="preserve">Mobilidade social</w:t>
      </w:r>
    </w:p>
    <w:p>
      <w:pPr>
        <w:pStyle w:val="Compact"/>
        <w:numPr>
          <w:ilvl w:val="0"/>
          <w:numId w:val="1006"/>
        </w:numPr>
      </w:pPr>
      <w:r>
        <w:t xml:space="preserve">Indicadores socioeconômicos regionais</w:t>
      </w:r>
    </w:p>
    <w:p>
      <w:pPr>
        <w:pStyle w:val="Compact"/>
        <w:numPr>
          <w:ilvl w:val="0"/>
          <w:numId w:val="1006"/>
        </w:numPr>
      </w:pPr>
      <w:r>
        <w:t xml:space="preserve">Qualidade de vida urbana</w:t>
      </w:r>
    </w:p>
    <w:bookmarkEnd w:id="26"/>
    <w:bookmarkEnd w:id="27"/>
    <w:bookmarkStart w:id="32" w:name="geografia-econômica"/>
    <w:p>
      <w:pPr>
        <w:pStyle w:val="Heading2"/>
      </w:pPr>
      <w:r>
        <w:t xml:space="preserve">3. Geografia econômica</w:t>
      </w:r>
    </w:p>
    <w:bookmarkStart w:id="28" w:name="Xfc841e662766134473d472b054ad49883bf172e"/>
    <w:p>
      <w:pPr>
        <w:pStyle w:val="Heading3"/>
      </w:pPr>
      <w:r>
        <w:t xml:space="preserve">3.1 Globalização e divisão internacional do trabalho</w:t>
      </w:r>
    </w:p>
    <w:p>
      <w:pPr>
        <w:pStyle w:val="Compact"/>
        <w:numPr>
          <w:ilvl w:val="0"/>
          <w:numId w:val="1007"/>
        </w:numPr>
      </w:pPr>
      <w:r>
        <w:t xml:space="preserve">Globalização econômica</w:t>
      </w:r>
    </w:p>
    <w:p>
      <w:pPr>
        <w:pStyle w:val="Compact"/>
        <w:numPr>
          <w:ilvl w:val="0"/>
          <w:numId w:val="1007"/>
        </w:numPr>
      </w:pPr>
      <w:r>
        <w:t xml:space="preserve">Cadeias globais de valor</w:t>
      </w:r>
    </w:p>
    <w:p>
      <w:pPr>
        <w:pStyle w:val="Compact"/>
        <w:numPr>
          <w:ilvl w:val="0"/>
          <w:numId w:val="1007"/>
        </w:numPr>
      </w:pPr>
      <w:r>
        <w:t xml:space="preserve">Multinacionais</w:t>
      </w:r>
    </w:p>
    <w:p>
      <w:pPr>
        <w:pStyle w:val="Compact"/>
        <w:numPr>
          <w:ilvl w:val="0"/>
          <w:numId w:val="1007"/>
        </w:numPr>
      </w:pPr>
      <w:r>
        <w:t xml:space="preserve">Financeirização da economia</w:t>
      </w:r>
    </w:p>
    <w:p>
      <w:pPr>
        <w:pStyle w:val="Compact"/>
        <w:numPr>
          <w:ilvl w:val="0"/>
          <w:numId w:val="1007"/>
        </w:numPr>
      </w:pPr>
      <w:r>
        <w:t xml:space="preserve">Divisão internacional do trabalho clássica</w:t>
      </w:r>
    </w:p>
    <w:p>
      <w:pPr>
        <w:pStyle w:val="Compact"/>
        <w:numPr>
          <w:ilvl w:val="0"/>
          <w:numId w:val="1007"/>
        </w:numPr>
      </w:pPr>
      <w:r>
        <w:t xml:space="preserve">Nova divisão internacional do trabalho</w:t>
      </w:r>
    </w:p>
    <w:p>
      <w:pPr>
        <w:pStyle w:val="Compact"/>
        <w:numPr>
          <w:ilvl w:val="0"/>
          <w:numId w:val="1007"/>
        </w:numPr>
      </w:pPr>
      <w:r>
        <w:t xml:space="preserve">Desindustrialização</w:t>
      </w:r>
    </w:p>
    <w:p>
      <w:pPr>
        <w:pStyle w:val="Compact"/>
        <w:numPr>
          <w:ilvl w:val="0"/>
          <w:numId w:val="1007"/>
        </w:numPr>
      </w:pPr>
      <w:r>
        <w:t xml:space="preserve">Reindustrialização seletiva</w:t>
      </w:r>
    </w:p>
    <w:p>
      <w:pPr>
        <w:pStyle w:val="Compact"/>
        <w:numPr>
          <w:ilvl w:val="0"/>
          <w:numId w:val="1007"/>
        </w:numPr>
      </w:pPr>
      <w:r>
        <w:t xml:space="preserve">Economia digital</w:t>
      </w:r>
    </w:p>
    <w:p>
      <w:pPr>
        <w:pStyle w:val="Compact"/>
        <w:numPr>
          <w:ilvl w:val="0"/>
          <w:numId w:val="1007"/>
        </w:numPr>
      </w:pPr>
      <w:r>
        <w:t xml:space="preserve">Comércio internacional</w:t>
      </w:r>
    </w:p>
    <w:p>
      <w:pPr>
        <w:pStyle w:val="Compact"/>
        <w:numPr>
          <w:ilvl w:val="0"/>
          <w:numId w:val="1007"/>
        </w:numPr>
      </w:pPr>
      <w:r>
        <w:t xml:space="preserve">Protecionismo econômico</w:t>
      </w:r>
    </w:p>
    <w:p>
      <w:pPr>
        <w:pStyle w:val="Compact"/>
        <w:numPr>
          <w:ilvl w:val="0"/>
          <w:numId w:val="1007"/>
        </w:numPr>
      </w:pPr>
      <w:r>
        <w:t xml:space="preserve">Fluxos financeiros globais</w:t>
      </w:r>
    </w:p>
    <w:p>
      <w:pPr>
        <w:pStyle w:val="Compact"/>
        <w:numPr>
          <w:ilvl w:val="0"/>
          <w:numId w:val="1007"/>
        </w:numPr>
      </w:pPr>
      <w:r>
        <w:t xml:space="preserve">Redes logísticas internacionais</w:t>
      </w:r>
    </w:p>
    <w:p>
      <w:pPr>
        <w:pStyle w:val="Compact"/>
        <w:numPr>
          <w:ilvl w:val="0"/>
          <w:numId w:val="1007"/>
        </w:numPr>
      </w:pPr>
      <w:r>
        <w:t xml:space="preserve">Produção flexível</w:t>
      </w:r>
    </w:p>
    <w:p>
      <w:pPr>
        <w:pStyle w:val="Compact"/>
        <w:numPr>
          <w:ilvl w:val="0"/>
          <w:numId w:val="1007"/>
        </w:numPr>
      </w:pPr>
      <w:r>
        <w:t xml:space="preserve">Acumulação flexível</w:t>
      </w:r>
    </w:p>
    <w:p>
      <w:pPr>
        <w:pStyle w:val="Compact"/>
        <w:numPr>
          <w:ilvl w:val="0"/>
          <w:numId w:val="1007"/>
        </w:numPr>
      </w:pPr>
      <w:r>
        <w:t xml:space="preserve">Economia informacional</w:t>
      </w:r>
    </w:p>
    <w:p>
      <w:pPr>
        <w:pStyle w:val="Compact"/>
        <w:numPr>
          <w:ilvl w:val="0"/>
          <w:numId w:val="1007"/>
        </w:numPr>
      </w:pPr>
      <w:r>
        <w:t xml:space="preserve">Países centrais e periféricos</w:t>
      </w:r>
    </w:p>
    <w:p>
      <w:pPr>
        <w:pStyle w:val="Compact"/>
        <w:numPr>
          <w:ilvl w:val="0"/>
          <w:numId w:val="1007"/>
        </w:numPr>
      </w:pPr>
      <w:r>
        <w:t xml:space="preserve">Dependência econômica</w:t>
      </w:r>
    </w:p>
    <w:p>
      <w:pPr>
        <w:pStyle w:val="Compact"/>
        <w:numPr>
          <w:ilvl w:val="0"/>
          <w:numId w:val="1007"/>
        </w:numPr>
      </w:pPr>
      <w:r>
        <w:t xml:space="preserve">Comércio eletrônico global</w:t>
      </w:r>
    </w:p>
    <w:p>
      <w:pPr>
        <w:pStyle w:val="Compact"/>
        <w:numPr>
          <w:ilvl w:val="0"/>
          <w:numId w:val="1007"/>
        </w:numPr>
      </w:pPr>
      <w:r>
        <w:t xml:space="preserve">Regionalização da economia mundial</w:t>
      </w:r>
    </w:p>
    <w:bookmarkEnd w:id="28"/>
    <w:bookmarkStart w:id="29" w:name="Xb79eadc3fecdec8ced2bb5c2d530ab7b82c7da9"/>
    <w:p>
      <w:pPr>
        <w:pStyle w:val="Heading3"/>
      </w:pPr>
      <w:r>
        <w:t xml:space="preserve">3.2 Formação e estrutura dos blocos econômicos internacionais</w:t>
      </w:r>
    </w:p>
    <w:p>
      <w:pPr>
        <w:pStyle w:val="Compact"/>
        <w:numPr>
          <w:ilvl w:val="0"/>
          <w:numId w:val="1008"/>
        </w:numPr>
      </w:pPr>
      <w:r>
        <w:t xml:space="preserve">União Europeia</w:t>
      </w:r>
    </w:p>
    <w:p>
      <w:pPr>
        <w:pStyle w:val="Compact"/>
        <w:numPr>
          <w:ilvl w:val="0"/>
          <w:numId w:val="1008"/>
        </w:numPr>
      </w:pPr>
      <w:r>
        <w:t xml:space="preserve">Mercosul</w:t>
      </w:r>
    </w:p>
    <w:p>
      <w:pPr>
        <w:pStyle w:val="Compact"/>
        <w:numPr>
          <w:ilvl w:val="0"/>
          <w:numId w:val="1008"/>
        </w:numPr>
      </w:pPr>
      <w:r>
        <w:t xml:space="preserve">USMCA</w:t>
      </w:r>
    </w:p>
    <w:p>
      <w:pPr>
        <w:pStyle w:val="Compact"/>
        <w:numPr>
          <w:ilvl w:val="0"/>
          <w:numId w:val="1008"/>
        </w:numPr>
      </w:pPr>
      <w:r>
        <w:t xml:space="preserve">ASEAN</w:t>
      </w:r>
    </w:p>
    <w:p>
      <w:pPr>
        <w:pStyle w:val="Compact"/>
        <w:numPr>
          <w:ilvl w:val="0"/>
          <w:numId w:val="1008"/>
        </w:numPr>
      </w:pPr>
      <w:r>
        <w:t xml:space="preserve">BRICS</w:t>
      </w:r>
    </w:p>
    <w:p>
      <w:pPr>
        <w:pStyle w:val="Compact"/>
        <w:numPr>
          <w:ilvl w:val="0"/>
          <w:numId w:val="1008"/>
        </w:numPr>
      </w:pPr>
      <w:r>
        <w:t xml:space="preserve">APEC</w:t>
      </w:r>
    </w:p>
    <w:p>
      <w:pPr>
        <w:pStyle w:val="Compact"/>
        <w:numPr>
          <w:ilvl w:val="0"/>
          <w:numId w:val="1008"/>
        </w:numPr>
      </w:pPr>
      <w:r>
        <w:t xml:space="preserve">Área de livre comércio</w:t>
      </w:r>
    </w:p>
    <w:p>
      <w:pPr>
        <w:pStyle w:val="Compact"/>
        <w:numPr>
          <w:ilvl w:val="0"/>
          <w:numId w:val="1008"/>
        </w:numPr>
      </w:pPr>
      <w:r>
        <w:t xml:space="preserve">União aduaneira</w:t>
      </w:r>
    </w:p>
    <w:p>
      <w:pPr>
        <w:pStyle w:val="Compact"/>
        <w:numPr>
          <w:ilvl w:val="0"/>
          <w:numId w:val="1008"/>
        </w:numPr>
      </w:pPr>
      <w:r>
        <w:t xml:space="preserve">Mercado comum</w:t>
      </w:r>
    </w:p>
    <w:p>
      <w:pPr>
        <w:pStyle w:val="Compact"/>
        <w:numPr>
          <w:ilvl w:val="0"/>
          <w:numId w:val="1008"/>
        </w:numPr>
      </w:pPr>
      <w:r>
        <w:t xml:space="preserve">União econômica e monetária</w:t>
      </w:r>
    </w:p>
    <w:p>
      <w:pPr>
        <w:pStyle w:val="Compact"/>
        <w:numPr>
          <w:ilvl w:val="0"/>
          <w:numId w:val="1008"/>
        </w:numPr>
      </w:pPr>
      <w:r>
        <w:t xml:space="preserve">Integração regional</w:t>
      </w:r>
    </w:p>
    <w:p>
      <w:pPr>
        <w:pStyle w:val="Compact"/>
        <w:numPr>
          <w:ilvl w:val="0"/>
          <w:numId w:val="1008"/>
        </w:numPr>
      </w:pPr>
      <w:r>
        <w:t xml:space="preserve">Barreiras tarifárias</w:t>
      </w:r>
    </w:p>
    <w:p>
      <w:pPr>
        <w:pStyle w:val="Compact"/>
        <w:numPr>
          <w:ilvl w:val="0"/>
          <w:numId w:val="1008"/>
        </w:numPr>
      </w:pPr>
      <w:r>
        <w:t xml:space="preserve">Barreiras não tarifárias</w:t>
      </w:r>
    </w:p>
    <w:p>
      <w:pPr>
        <w:pStyle w:val="Compact"/>
        <w:numPr>
          <w:ilvl w:val="0"/>
          <w:numId w:val="1008"/>
        </w:numPr>
      </w:pPr>
      <w:r>
        <w:t xml:space="preserve">Política agrícola comum europeia</w:t>
      </w:r>
    </w:p>
    <w:p>
      <w:pPr>
        <w:pStyle w:val="Compact"/>
        <w:numPr>
          <w:ilvl w:val="0"/>
          <w:numId w:val="1008"/>
        </w:numPr>
      </w:pPr>
      <w:r>
        <w:t xml:space="preserve">Brexit</w:t>
      </w:r>
    </w:p>
    <w:p>
      <w:pPr>
        <w:pStyle w:val="Compact"/>
        <w:numPr>
          <w:ilvl w:val="0"/>
          <w:numId w:val="1008"/>
        </w:numPr>
      </w:pPr>
      <w:r>
        <w:t xml:space="preserve">Integração sul-americana</w:t>
      </w:r>
    </w:p>
    <w:p>
      <w:pPr>
        <w:pStyle w:val="Compact"/>
        <w:numPr>
          <w:ilvl w:val="0"/>
          <w:numId w:val="1008"/>
        </w:numPr>
      </w:pPr>
      <w:r>
        <w:t xml:space="preserve">Geopolítica dos blocos econômicos</w:t>
      </w:r>
    </w:p>
    <w:p>
      <w:pPr>
        <w:pStyle w:val="Compact"/>
        <w:numPr>
          <w:ilvl w:val="0"/>
          <w:numId w:val="1008"/>
        </w:numPr>
      </w:pPr>
      <w:r>
        <w:t xml:space="preserve">Comércio intrabloco</w:t>
      </w:r>
    </w:p>
    <w:p>
      <w:pPr>
        <w:pStyle w:val="Compact"/>
        <w:numPr>
          <w:ilvl w:val="0"/>
          <w:numId w:val="1008"/>
        </w:numPr>
      </w:pPr>
      <w:r>
        <w:t xml:space="preserve">Regionalismo aberto</w:t>
      </w:r>
    </w:p>
    <w:p>
      <w:pPr>
        <w:pStyle w:val="Compact"/>
        <w:numPr>
          <w:ilvl w:val="0"/>
          <w:numId w:val="1008"/>
        </w:numPr>
      </w:pPr>
      <w:r>
        <w:t xml:space="preserve">Multipolaridade econômica</w:t>
      </w:r>
    </w:p>
    <w:bookmarkEnd w:id="29"/>
    <w:bookmarkStart w:id="30" w:name="X2f1b34b18f1e03e40a0043898cafd7eb446218d"/>
    <w:p>
      <w:pPr>
        <w:pStyle w:val="Heading3"/>
      </w:pPr>
      <w:r>
        <w:t xml:space="preserve">3.3 Energia, logística e reordenamento territorial pós-fordista</w:t>
      </w:r>
    </w:p>
    <w:p>
      <w:pPr>
        <w:pStyle w:val="Compact"/>
        <w:numPr>
          <w:ilvl w:val="0"/>
          <w:numId w:val="1009"/>
        </w:numPr>
      </w:pPr>
      <w:r>
        <w:t xml:space="preserve">Matriz energética mundial</w:t>
      </w:r>
    </w:p>
    <w:p>
      <w:pPr>
        <w:pStyle w:val="Compact"/>
        <w:numPr>
          <w:ilvl w:val="0"/>
          <w:numId w:val="1009"/>
        </w:numPr>
      </w:pPr>
      <w:r>
        <w:t xml:space="preserve">Petróleo e geopolítica</w:t>
      </w:r>
    </w:p>
    <w:p>
      <w:pPr>
        <w:pStyle w:val="Compact"/>
        <w:numPr>
          <w:ilvl w:val="0"/>
          <w:numId w:val="1009"/>
        </w:numPr>
      </w:pPr>
      <w:r>
        <w:t xml:space="preserve">Gás natural</w:t>
      </w:r>
    </w:p>
    <w:p>
      <w:pPr>
        <w:pStyle w:val="Compact"/>
        <w:numPr>
          <w:ilvl w:val="0"/>
          <w:numId w:val="1009"/>
        </w:numPr>
      </w:pPr>
      <w:r>
        <w:t xml:space="preserve">Energia hidrelétrica</w:t>
      </w:r>
    </w:p>
    <w:p>
      <w:pPr>
        <w:pStyle w:val="Compact"/>
        <w:numPr>
          <w:ilvl w:val="0"/>
          <w:numId w:val="1009"/>
        </w:numPr>
      </w:pPr>
      <w:r>
        <w:t xml:space="preserve">Energia nuclear</w:t>
      </w:r>
    </w:p>
    <w:p>
      <w:pPr>
        <w:pStyle w:val="Compact"/>
        <w:numPr>
          <w:ilvl w:val="0"/>
          <w:numId w:val="1009"/>
        </w:numPr>
      </w:pPr>
      <w:r>
        <w:t xml:space="preserve">Energias renováveis</w:t>
      </w:r>
    </w:p>
    <w:p>
      <w:pPr>
        <w:pStyle w:val="Compact"/>
        <w:numPr>
          <w:ilvl w:val="0"/>
          <w:numId w:val="1009"/>
        </w:numPr>
      </w:pPr>
      <w:r>
        <w:t xml:space="preserve">Transição energética</w:t>
      </w:r>
    </w:p>
    <w:p>
      <w:pPr>
        <w:pStyle w:val="Compact"/>
        <w:numPr>
          <w:ilvl w:val="0"/>
          <w:numId w:val="1009"/>
        </w:numPr>
      </w:pPr>
      <w:r>
        <w:t xml:space="preserve">Redes de transporte globais</w:t>
      </w:r>
    </w:p>
    <w:p>
      <w:pPr>
        <w:pStyle w:val="Compact"/>
        <w:numPr>
          <w:ilvl w:val="0"/>
          <w:numId w:val="1009"/>
        </w:numPr>
      </w:pPr>
      <w:r>
        <w:t xml:space="preserve">Corredores logísticos</w:t>
      </w:r>
    </w:p>
    <w:p>
      <w:pPr>
        <w:pStyle w:val="Compact"/>
        <w:numPr>
          <w:ilvl w:val="0"/>
          <w:numId w:val="1009"/>
        </w:numPr>
      </w:pPr>
      <w:r>
        <w:t xml:space="preserve">Portos e hubs logísticos</w:t>
      </w:r>
    </w:p>
    <w:p>
      <w:pPr>
        <w:pStyle w:val="Compact"/>
        <w:numPr>
          <w:ilvl w:val="0"/>
          <w:numId w:val="1009"/>
        </w:numPr>
      </w:pPr>
      <w:r>
        <w:t xml:space="preserve">Logística integrada</w:t>
      </w:r>
    </w:p>
    <w:p>
      <w:pPr>
        <w:pStyle w:val="Compact"/>
        <w:numPr>
          <w:ilvl w:val="0"/>
          <w:numId w:val="1009"/>
        </w:numPr>
      </w:pPr>
      <w:r>
        <w:t xml:space="preserve">Fordismo</w:t>
      </w:r>
    </w:p>
    <w:p>
      <w:pPr>
        <w:pStyle w:val="Compact"/>
        <w:numPr>
          <w:ilvl w:val="0"/>
          <w:numId w:val="1009"/>
        </w:numPr>
      </w:pPr>
      <w:r>
        <w:t xml:space="preserve">Toyotismo</w:t>
      </w:r>
    </w:p>
    <w:p>
      <w:pPr>
        <w:pStyle w:val="Compact"/>
        <w:numPr>
          <w:ilvl w:val="0"/>
          <w:numId w:val="1009"/>
        </w:numPr>
      </w:pPr>
      <w:r>
        <w:t xml:space="preserve">Produção just in time</w:t>
      </w:r>
    </w:p>
    <w:p>
      <w:pPr>
        <w:pStyle w:val="Compact"/>
        <w:numPr>
          <w:ilvl w:val="0"/>
          <w:numId w:val="1009"/>
        </w:numPr>
      </w:pPr>
      <w:r>
        <w:t xml:space="preserve">Desconcentração industrial</w:t>
      </w:r>
    </w:p>
    <w:p>
      <w:pPr>
        <w:pStyle w:val="Compact"/>
        <w:numPr>
          <w:ilvl w:val="0"/>
          <w:numId w:val="1009"/>
        </w:numPr>
      </w:pPr>
      <w:r>
        <w:t xml:space="preserve">Tecnopolos</w:t>
      </w:r>
    </w:p>
    <w:p>
      <w:pPr>
        <w:pStyle w:val="Compact"/>
        <w:numPr>
          <w:ilvl w:val="0"/>
          <w:numId w:val="1009"/>
        </w:numPr>
      </w:pPr>
      <w:r>
        <w:t xml:space="preserve">Infraestrutura e competitividade</w:t>
      </w:r>
    </w:p>
    <w:p>
      <w:pPr>
        <w:pStyle w:val="Compact"/>
        <w:numPr>
          <w:ilvl w:val="0"/>
          <w:numId w:val="1009"/>
        </w:numPr>
      </w:pPr>
      <w:r>
        <w:t xml:space="preserve">Geografia dos fluxos</w:t>
      </w:r>
    </w:p>
    <w:p>
      <w:pPr>
        <w:pStyle w:val="Compact"/>
        <w:numPr>
          <w:ilvl w:val="0"/>
          <w:numId w:val="1009"/>
        </w:numPr>
      </w:pPr>
      <w:r>
        <w:t xml:space="preserve">Internet e território</w:t>
      </w:r>
    </w:p>
    <w:p>
      <w:pPr>
        <w:pStyle w:val="Compact"/>
        <w:numPr>
          <w:ilvl w:val="0"/>
          <w:numId w:val="1009"/>
        </w:numPr>
      </w:pPr>
      <w:r>
        <w:t xml:space="preserve">Reestruturação produtiva</w:t>
      </w:r>
    </w:p>
    <w:bookmarkEnd w:id="30"/>
    <w:bookmarkStart w:id="31" w:name="X5d2669c935389f04739b15a5f218c7b925ac1f6"/>
    <w:p>
      <w:pPr>
        <w:pStyle w:val="Heading3"/>
      </w:pPr>
      <w:r>
        <w:t xml:space="preserve">3.4 Disparidades regionais e planejamento no Brasil</w:t>
      </w:r>
    </w:p>
    <w:p>
      <w:pPr>
        <w:pStyle w:val="Compact"/>
        <w:numPr>
          <w:ilvl w:val="0"/>
          <w:numId w:val="1010"/>
        </w:numPr>
      </w:pPr>
      <w:r>
        <w:t xml:space="preserve">Desigualdades regionais brasileiras</w:t>
      </w:r>
    </w:p>
    <w:p>
      <w:pPr>
        <w:pStyle w:val="Compact"/>
        <w:numPr>
          <w:ilvl w:val="0"/>
          <w:numId w:val="1010"/>
        </w:numPr>
      </w:pPr>
      <w:r>
        <w:t xml:space="preserve">Região concentrada</w:t>
      </w:r>
    </w:p>
    <w:p>
      <w:pPr>
        <w:pStyle w:val="Compact"/>
        <w:numPr>
          <w:ilvl w:val="0"/>
          <w:numId w:val="1010"/>
        </w:numPr>
      </w:pPr>
      <w:r>
        <w:t xml:space="preserve">Nordeste e desenvolvimento regional</w:t>
      </w:r>
    </w:p>
    <w:p>
      <w:pPr>
        <w:pStyle w:val="Compact"/>
        <w:numPr>
          <w:ilvl w:val="0"/>
          <w:numId w:val="1010"/>
        </w:numPr>
      </w:pPr>
      <w:r>
        <w:t xml:space="preserve">Amazônia e integração nacional</w:t>
      </w:r>
    </w:p>
    <w:p>
      <w:pPr>
        <w:pStyle w:val="Compact"/>
        <w:numPr>
          <w:ilvl w:val="0"/>
          <w:numId w:val="1010"/>
        </w:numPr>
      </w:pPr>
      <w:r>
        <w:t xml:space="preserve">Sudene</w:t>
      </w:r>
    </w:p>
    <w:p>
      <w:pPr>
        <w:pStyle w:val="Compact"/>
        <w:numPr>
          <w:ilvl w:val="0"/>
          <w:numId w:val="1010"/>
        </w:numPr>
      </w:pPr>
      <w:r>
        <w:t xml:space="preserve">Sudam</w:t>
      </w:r>
    </w:p>
    <w:p>
      <w:pPr>
        <w:pStyle w:val="Compact"/>
        <w:numPr>
          <w:ilvl w:val="0"/>
          <w:numId w:val="1010"/>
        </w:numPr>
      </w:pPr>
      <w:r>
        <w:t xml:space="preserve">Políticas de desenvolvimento regional</w:t>
      </w:r>
    </w:p>
    <w:p>
      <w:pPr>
        <w:pStyle w:val="Compact"/>
        <w:numPr>
          <w:ilvl w:val="0"/>
          <w:numId w:val="1010"/>
        </w:numPr>
      </w:pPr>
      <w:r>
        <w:t xml:space="preserve">Industrialização concentrada</w:t>
      </w:r>
    </w:p>
    <w:p>
      <w:pPr>
        <w:pStyle w:val="Compact"/>
        <w:numPr>
          <w:ilvl w:val="0"/>
          <w:numId w:val="1010"/>
        </w:numPr>
      </w:pPr>
      <w:r>
        <w:t xml:space="preserve">Eixos de integração nacional</w:t>
      </w:r>
    </w:p>
    <w:p>
      <w:pPr>
        <w:pStyle w:val="Compact"/>
        <w:numPr>
          <w:ilvl w:val="0"/>
          <w:numId w:val="1010"/>
        </w:numPr>
      </w:pPr>
      <w:r>
        <w:t xml:space="preserve">Guerra fiscal</w:t>
      </w:r>
    </w:p>
    <w:p>
      <w:pPr>
        <w:pStyle w:val="Compact"/>
        <w:numPr>
          <w:ilvl w:val="0"/>
          <w:numId w:val="1010"/>
        </w:numPr>
      </w:pPr>
      <w:r>
        <w:t xml:space="preserve">Federalismo e planejamento</w:t>
      </w:r>
    </w:p>
    <w:p>
      <w:pPr>
        <w:pStyle w:val="Compact"/>
        <w:numPr>
          <w:ilvl w:val="0"/>
          <w:numId w:val="1010"/>
        </w:numPr>
      </w:pPr>
      <w:r>
        <w:t xml:space="preserve">Desenvolvimento regional sustentável</w:t>
      </w:r>
    </w:p>
    <w:p>
      <w:pPr>
        <w:pStyle w:val="Compact"/>
        <w:numPr>
          <w:ilvl w:val="0"/>
          <w:numId w:val="1010"/>
        </w:numPr>
      </w:pPr>
      <w:r>
        <w:t xml:space="preserve">Interiorização econômica</w:t>
      </w:r>
    </w:p>
    <w:p>
      <w:pPr>
        <w:pStyle w:val="Compact"/>
        <w:numPr>
          <w:ilvl w:val="0"/>
          <w:numId w:val="1010"/>
        </w:numPr>
      </w:pPr>
      <w:r>
        <w:t xml:space="preserve">Infraestrutura regional</w:t>
      </w:r>
    </w:p>
    <w:p>
      <w:pPr>
        <w:pStyle w:val="Compact"/>
        <w:numPr>
          <w:ilvl w:val="0"/>
          <w:numId w:val="1010"/>
        </w:numPr>
      </w:pPr>
      <w:r>
        <w:t xml:space="preserve">Centro-Sul brasileiro</w:t>
      </w:r>
    </w:p>
    <w:p>
      <w:pPr>
        <w:pStyle w:val="Compact"/>
        <w:numPr>
          <w:ilvl w:val="0"/>
          <w:numId w:val="1010"/>
        </w:numPr>
      </w:pPr>
      <w:r>
        <w:t xml:space="preserve">Fronteira agrícola</w:t>
      </w:r>
    </w:p>
    <w:p>
      <w:pPr>
        <w:pStyle w:val="Compact"/>
        <w:numPr>
          <w:ilvl w:val="0"/>
          <w:numId w:val="1010"/>
        </w:numPr>
      </w:pPr>
      <w:r>
        <w:t xml:space="preserve">Urbanização desigual</w:t>
      </w:r>
    </w:p>
    <w:p>
      <w:pPr>
        <w:pStyle w:val="Compact"/>
        <w:numPr>
          <w:ilvl w:val="0"/>
          <w:numId w:val="1010"/>
        </w:numPr>
      </w:pPr>
      <w:r>
        <w:t xml:space="preserve">Indicadores regionais de renda</w:t>
      </w:r>
    </w:p>
    <w:p>
      <w:pPr>
        <w:pStyle w:val="Compact"/>
        <w:numPr>
          <w:ilvl w:val="0"/>
          <w:numId w:val="1010"/>
        </w:numPr>
      </w:pPr>
      <w:r>
        <w:t xml:space="preserve">Migração inter-regional</w:t>
      </w:r>
    </w:p>
    <w:p>
      <w:pPr>
        <w:pStyle w:val="Compact"/>
        <w:numPr>
          <w:ilvl w:val="0"/>
          <w:numId w:val="1010"/>
        </w:numPr>
      </w:pPr>
      <w:r>
        <w:t xml:space="preserve">Planejamento territorial brasileiro</w:t>
      </w:r>
    </w:p>
    <w:bookmarkEnd w:id="31"/>
    <w:bookmarkEnd w:id="32"/>
    <w:bookmarkStart w:id="36" w:name="geografia-agrária"/>
    <w:p>
      <w:pPr>
        <w:pStyle w:val="Heading2"/>
      </w:pPr>
      <w:r>
        <w:t xml:space="preserve">4. Geografia Agrária</w:t>
      </w:r>
    </w:p>
    <w:bookmarkStart w:id="33" w:name="X22dd028c1f60305328149303928a3f8a50f2b91"/>
    <w:p>
      <w:pPr>
        <w:pStyle w:val="Heading3"/>
      </w:pPr>
      <w:r>
        <w:t xml:space="preserve">4.1 Distribuição geográfica da agricultura e pecuária mundiais</w:t>
      </w:r>
    </w:p>
    <w:p>
      <w:pPr>
        <w:pStyle w:val="Compact"/>
        <w:numPr>
          <w:ilvl w:val="0"/>
          <w:numId w:val="1011"/>
        </w:numPr>
      </w:pPr>
      <w:r>
        <w:t xml:space="preserve">Agricultura tropical</w:t>
      </w:r>
    </w:p>
    <w:p>
      <w:pPr>
        <w:pStyle w:val="Compact"/>
        <w:numPr>
          <w:ilvl w:val="0"/>
          <w:numId w:val="1011"/>
        </w:numPr>
      </w:pPr>
      <w:r>
        <w:t xml:space="preserve">Agricultura temperada</w:t>
      </w:r>
    </w:p>
    <w:p>
      <w:pPr>
        <w:pStyle w:val="Compact"/>
        <w:numPr>
          <w:ilvl w:val="0"/>
          <w:numId w:val="1011"/>
        </w:numPr>
      </w:pPr>
      <w:r>
        <w:t xml:space="preserve">Agricultura intensiva</w:t>
      </w:r>
    </w:p>
    <w:p>
      <w:pPr>
        <w:pStyle w:val="Compact"/>
        <w:numPr>
          <w:ilvl w:val="0"/>
          <w:numId w:val="1011"/>
        </w:numPr>
      </w:pPr>
      <w:r>
        <w:t xml:space="preserve">Agricultura extensiva</w:t>
      </w:r>
    </w:p>
    <w:p>
      <w:pPr>
        <w:pStyle w:val="Compact"/>
        <w:numPr>
          <w:ilvl w:val="0"/>
          <w:numId w:val="1011"/>
        </w:numPr>
      </w:pPr>
      <w:r>
        <w:t xml:space="preserve">Pecuária intensiva</w:t>
      </w:r>
    </w:p>
    <w:p>
      <w:pPr>
        <w:pStyle w:val="Compact"/>
        <w:numPr>
          <w:ilvl w:val="0"/>
          <w:numId w:val="1011"/>
        </w:numPr>
      </w:pPr>
      <w:r>
        <w:t xml:space="preserve">Pecuária extensiva</w:t>
      </w:r>
    </w:p>
    <w:p>
      <w:pPr>
        <w:pStyle w:val="Compact"/>
        <w:numPr>
          <w:ilvl w:val="0"/>
          <w:numId w:val="1011"/>
        </w:numPr>
      </w:pPr>
      <w:r>
        <w:t xml:space="preserve">Green belts</w:t>
      </w:r>
    </w:p>
    <w:p>
      <w:pPr>
        <w:pStyle w:val="Compact"/>
        <w:numPr>
          <w:ilvl w:val="0"/>
          <w:numId w:val="1011"/>
        </w:numPr>
      </w:pPr>
      <w:r>
        <w:t xml:space="preserve">Plantation</w:t>
      </w:r>
    </w:p>
    <w:p>
      <w:pPr>
        <w:pStyle w:val="Compact"/>
        <w:numPr>
          <w:ilvl w:val="0"/>
          <w:numId w:val="1011"/>
        </w:numPr>
      </w:pPr>
      <w:r>
        <w:t xml:space="preserve">Agricultura de subsistência</w:t>
      </w:r>
    </w:p>
    <w:p>
      <w:pPr>
        <w:pStyle w:val="Compact"/>
        <w:numPr>
          <w:ilvl w:val="0"/>
          <w:numId w:val="1011"/>
        </w:numPr>
      </w:pPr>
      <w:r>
        <w:t xml:space="preserve">Revolução Verde</w:t>
      </w:r>
    </w:p>
    <w:p>
      <w:pPr>
        <w:pStyle w:val="Compact"/>
        <w:numPr>
          <w:ilvl w:val="0"/>
          <w:numId w:val="1011"/>
        </w:numPr>
      </w:pPr>
      <w:r>
        <w:t xml:space="preserve">Segurança alimentar mundial</w:t>
      </w:r>
    </w:p>
    <w:p>
      <w:pPr>
        <w:pStyle w:val="Compact"/>
        <w:numPr>
          <w:ilvl w:val="0"/>
          <w:numId w:val="1011"/>
        </w:numPr>
      </w:pPr>
      <w:r>
        <w:t xml:space="preserve">Comércio agrícola internacional</w:t>
      </w:r>
    </w:p>
    <w:p>
      <w:pPr>
        <w:pStyle w:val="Compact"/>
        <w:numPr>
          <w:ilvl w:val="0"/>
          <w:numId w:val="1011"/>
        </w:numPr>
      </w:pPr>
      <w:r>
        <w:t xml:space="preserve">Agroexportação</w:t>
      </w:r>
    </w:p>
    <w:p>
      <w:pPr>
        <w:pStyle w:val="Compact"/>
        <w:numPr>
          <w:ilvl w:val="0"/>
          <w:numId w:val="1011"/>
        </w:numPr>
      </w:pPr>
      <w:r>
        <w:t xml:space="preserve">Produção de commodities</w:t>
      </w:r>
    </w:p>
    <w:p>
      <w:pPr>
        <w:pStyle w:val="Compact"/>
        <w:numPr>
          <w:ilvl w:val="0"/>
          <w:numId w:val="1011"/>
        </w:numPr>
      </w:pPr>
      <w:r>
        <w:t xml:space="preserve">Agricultura mecanizada</w:t>
      </w:r>
    </w:p>
    <w:p>
      <w:pPr>
        <w:pStyle w:val="Compact"/>
        <w:numPr>
          <w:ilvl w:val="0"/>
          <w:numId w:val="1011"/>
        </w:numPr>
      </w:pPr>
      <w:r>
        <w:t xml:space="preserve">Agricultura familiar</w:t>
      </w:r>
    </w:p>
    <w:p>
      <w:pPr>
        <w:pStyle w:val="Compact"/>
        <w:numPr>
          <w:ilvl w:val="0"/>
          <w:numId w:val="1011"/>
        </w:numPr>
      </w:pPr>
      <w:r>
        <w:t xml:space="preserve">Agricultura irrigada</w:t>
      </w:r>
    </w:p>
    <w:p>
      <w:pPr>
        <w:pStyle w:val="Compact"/>
        <w:numPr>
          <w:ilvl w:val="0"/>
          <w:numId w:val="1011"/>
        </w:numPr>
      </w:pPr>
      <w:r>
        <w:t xml:space="preserve">Desertificação e agricultura</w:t>
      </w:r>
    </w:p>
    <w:p>
      <w:pPr>
        <w:pStyle w:val="Compact"/>
        <w:numPr>
          <w:ilvl w:val="0"/>
          <w:numId w:val="1011"/>
        </w:numPr>
      </w:pPr>
      <w:r>
        <w:t xml:space="preserve">Pecuária bovina mundial</w:t>
      </w:r>
    </w:p>
    <w:p>
      <w:pPr>
        <w:pStyle w:val="Compact"/>
        <w:numPr>
          <w:ilvl w:val="0"/>
          <w:numId w:val="1011"/>
        </w:numPr>
      </w:pPr>
      <w:r>
        <w:t xml:space="preserve">Impactos ambientais da agropecuária</w:t>
      </w:r>
    </w:p>
    <w:bookmarkEnd w:id="33"/>
    <w:bookmarkStart w:id="34" w:name="Xa37742d19651d99a0878f3e43c82ff3a8a8b85f"/>
    <w:p>
      <w:pPr>
        <w:pStyle w:val="Heading3"/>
      </w:pPr>
      <w:r>
        <w:t xml:space="preserve">4.2 Estruturação e funcionamento do agronegócio no Brasil e no mundo</w:t>
      </w:r>
    </w:p>
    <w:p>
      <w:pPr>
        <w:pStyle w:val="Compact"/>
        <w:numPr>
          <w:ilvl w:val="0"/>
          <w:numId w:val="1012"/>
        </w:numPr>
      </w:pPr>
      <w:r>
        <w:t xml:space="preserve">Complexos agroindustriais</w:t>
      </w:r>
    </w:p>
    <w:p>
      <w:pPr>
        <w:pStyle w:val="Compact"/>
        <w:numPr>
          <w:ilvl w:val="0"/>
          <w:numId w:val="1012"/>
        </w:numPr>
      </w:pPr>
      <w:r>
        <w:t xml:space="preserve">Cadeias produtivas agrícolas</w:t>
      </w:r>
    </w:p>
    <w:p>
      <w:pPr>
        <w:pStyle w:val="Compact"/>
        <w:numPr>
          <w:ilvl w:val="0"/>
          <w:numId w:val="1012"/>
        </w:numPr>
      </w:pPr>
      <w:r>
        <w:t xml:space="preserve">Commodities agrícolas</w:t>
      </w:r>
    </w:p>
    <w:p>
      <w:pPr>
        <w:pStyle w:val="Compact"/>
        <w:numPr>
          <w:ilvl w:val="0"/>
          <w:numId w:val="1012"/>
        </w:numPr>
      </w:pPr>
      <w:r>
        <w:t xml:space="preserve">Exportações do agronegócio brasileiro</w:t>
      </w:r>
    </w:p>
    <w:p>
      <w:pPr>
        <w:pStyle w:val="Compact"/>
        <w:numPr>
          <w:ilvl w:val="0"/>
          <w:numId w:val="1012"/>
        </w:numPr>
      </w:pPr>
      <w:r>
        <w:t xml:space="preserve">Soja no Brasil</w:t>
      </w:r>
    </w:p>
    <w:p>
      <w:pPr>
        <w:pStyle w:val="Compact"/>
        <w:numPr>
          <w:ilvl w:val="0"/>
          <w:numId w:val="1012"/>
        </w:numPr>
      </w:pPr>
      <w:r>
        <w:t xml:space="preserve">Pecuária bovina brasileira</w:t>
      </w:r>
    </w:p>
    <w:p>
      <w:pPr>
        <w:pStyle w:val="Compact"/>
        <w:numPr>
          <w:ilvl w:val="0"/>
          <w:numId w:val="1012"/>
        </w:numPr>
      </w:pPr>
      <w:r>
        <w:t xml:space="preserve">Agricultura empresarial</w:t>
      </w:r>
    </w:p>
    <w:p>
      <w:pPr>
        <w:pStyle w:val="Compact"/>
        <w:numPr>
          <w:ilvl w:val="0"/>
          <w:numId w:val="1012"/>
        </w:numPr>
      </w:pPr>
      <w:r>
        <w:t xml:space="preserve">Crédito rural</w:t>
      </w:r>
    </w:p>
    <w:p>
      <w:pPr>
        <w:pStyle w:val="Compact"/>
        <w:numPr>
          <w:ilvl w:val="0"/>
          <w:numId w:val="1012"/>
        </w:numPr>
      </w:pPr>
      <w:r>
        <w:t xml:space="preserve">Logística do agronegócio</w:t>
      </w:r>
    </w:p>
    <w:p>
      <w:pPr>
        <w:pStyle w:val="Compact"/>
        <w:numPr>
          <w:ilvl w:val="0"/>
          <w:numId w:val="1012"/>
        </w:numPr>
      </w:pPr>
      <w:r>
        <w:t xml:space="preserve">Armazenamento e transporte</w:t>
      </w:r>
    </w:p>
    <w:p>
      <w:pPr>
        <w:pStyle w:val="Compact"/>
        <w:numPr>
          <w:ilvl w:val="0"/>
          <w:numId w:val="1012"/>
        </w:numPr>
      </w:pPr>
      <w:r>
        <w:t xml:space="preserve">Tecnologia no campo</w:t>
      </w:r>
    </w:p>
    <w:p>
      <w:pPr>
        <w:pStyle w:val="Compact"/>
        <w:numPr>
          <w:ilvl w:val="0"/>
          <w:numId w:val="1012"/>
        </w:numPr>
      </w:pPr>
      <w:r>
        <w:t xml:space="preserve">Agricultura de precisão</w:t>
      </w:r>
    </w:p>
    <w:p>
      <w:pPr>
        <w:pStyle w:val="Compact"/>
        <w:numPr>
          <w:ilvl w:val="0"/>
          <w:numId w:val="1012"/>
        </w:numPr>
      </w:pPr>
      <w:r>
        <w:t xml:space="preserve">Biotecnologia agrícola</w:t>
      </w:r>
    </w:p>
    <w:p>
      <w:pPr>
        <w:pStyle w:val="Compact"/>
        <w:numPr>
          <w:ilvl w:val="0"/>
          <w:numId w:val="1012"/>
        </w:numPr>
      </w:pPr>
      <w:r>
        <w:t xml:space="preserve">Mercado internacional de alimentos</w:t>
      </w:r>
    </w:p>
    <w:p>
      <w:pPr>
        <w:pStyle w:val="Compact"/>
        <w:numPr>
          <w:ilvl w:val="0"/>
          <w:numId w:val="1012"/>
        </w:numPr>
      </w:pPr>
      <w:r>
        <w:t xml:space="preserve">Papel da China no agronegócio</w:t>
      </w:r>
    </w:p>
    <w:p>
      <w:pPr>
        <w:pStyle w:val="Compact"/>
        <w:numPr>
          <w:ilvl w:val="0"/>
          <w:numId w:val="1012"/>
        </w:numPr>
      </w:pPr>
      <w:r>
        <w:t xml:space="preserve">Agroenergia</w:t>
      </w:r>
    </w:p>
    <w:p>
      <w:pPr>
        <w:pStyle w:val="Compact"/>
        <w:numPr>
          <w:ilvl w:val="0"/>
          <w:numId w:val="1012"/>
        </w:numPr>
      </w:pPr>
      <w:r>
        <w:t xml:space="preserve">Cooperativismo agrícola</w:t>
      </w:r>
    </w:p>
    <w:p>
      <w:pPr>
        <w:pStyle w:val="Compact"/>
        <w:numPr>
          <w:ilvl w:val="0"/>
          <w:numId w:val="1012"/>
        </w:numPr>
      </w:pPr>
      <w:r>
        <w:t xml:space="preserve">Relações campo-indústria</w:t>
      </w:r>
    </w:p>
    <w:p>
      <w:pPr>
        <w:pStyle w:val="Compact"/>
        <w:numPr>
          <w:ilvl w:val="0"/>
          <w:numId w:val="1012"/>
        </w:numPr>
      </w:pPr>
      <w:r>
        <w:t xml:space="preserve">Trabalho rural assalariado</w:t>
      </w:r>
    </w:p>
    <w:p>
      <w:pPr>
        <w:pStyle w:val="Compact"/>
        <w:numPr>
          <w:ilvl w:val="0"/>
          <w:numId w:val="1012"/>
        </w:numPr>
      </w:pPr>
      <w:r>
        <w:t xml:space="preserve">Sustentabilidade no agronegócio</w:t>
      </w:r>
    </w:p>
    <w:bookmarkEnd w:id="34"/>
    <w:bookmarkStart w:id="35" w:name="X6e02b9f74a25eaf6ea336119f3eaff18ed6c98e"/>
    <w:p>
      <w:pPr>
        <w:pStyle w:val="Heading3"/>
      </w:pPr>
      <w:r>
        <w:t xml:space="preserve">4.3 Estrutura fundiária, uso da terra e relações de produção no campo brasileiro</w:t>
      </w:r>
    </w:p>
    <w:p>
      <w:pPr>
        <w:pStyle w:val="Compact"/>
        <w:numPr>
          <w:ilvl w:val="0"/>
          <w:numId w:val="1013"/>
        </w:numPr>
      </w:pPr>
      <w:r>
        <w:t xml:space="preserve">Concentração fundiária</w:t>
      </w:r>
    </w:p>
    <w:p>
      <w:pPr>
        <w:pStyle w:val="Compact"/>
        <w:numPr>
          <w:ilvl w:val="0"/>
          <w:numId w:val="1013"/>
        </w:numPr>
      </w:pPr>
      <w:r>
        <w:t xml:space="preserve">Latifúndio</w:t>
      </w:r>
    </w:p>
    <w:p>
      <w:pPr>
        <w:pStyle w:val="Compact"/>
        <w:numPr>
          <w:ilvl w:val="0"/>
          <w:numId w:val="1013"/>
        </w:numPr>
      </w:pPr>
      <w:r>
        <w:t xml:space="preserve">Minifúndio</w:t>
      </w:r>
    </w:p>
    <w:p>
      <w:pPr>
        <w:pStyle w:val="Compact"/>
        <w:numPr>
          <w:ilvl w:val="0"/>
          <w:numId w:val="1013"/>
        </w:numPr>
      </w:pPr>
      <w:r>
        <w:t xml:space="preserve">Reforma agrária</w:t>
      </w:r>
    </w:p>
    <w:p>
      <w:pPr>
        <w:pStyle w:val="Compact"/>
        <w:numPr>
          <w:ilvl w:val="0"/>
          <w:numId w:val="1013"/>
        </w:numPr>
      </w:pPr>
      <w:r>
        <w:t xml:space="preserve">Estatuto da Terra</w:t>
      </w:r>
    </w:p>
    <w:p>
      <w:pPr>
        <w:pStyle w:val="Compact"/>
        <w:numPr>
          <w:ilvl w:val="0"/>
          <w:numId w:val="1013"/>
        </w:numPr>
      </w:pPr>
      <w:r>
        <w:t xml:space="preserve">Movimento dos Trabalhadores Rurais Sem Terra</w:t>
      </w:r>
    </w:p>
    <w:p>
      <w:pPr>
        <w:pStyle w:val="Compact"/>
        <w:numPr>
          <w:ilvl w:val="0"/>
          <w:numId w:val="1013"/>
        </w:numPr>
      </w:pPr>
      <w:r>
        <w:t xml:space="preserve">Grilagem de terras</w:t>
      </w:r>
    </w:p>
    <w:p>
      <w:pPr>
        <w:pStyle w:val="Compact"/>
        <w:numPr>
          <w:ilvl w:val="0"/>
          <w:numId w:val="1013"/>
        </w:numPr>
      </w:pPr>
      <w:r>
        <w:t xml:space="preserve">Conflitos fundiários</w:t>
      </w:r>
    </w:p>
    <w:p>
      <w:pPr>
        <w:pStyle w:val="Compact"/>
        <w:numPr>
          <w:ilvl w:val="0"/>
          <w:numId w:val="1013"/>
        </w:numPr>
      </w:pPr>
      <w:r>
        <w:t xml:space="preserve">Agricultura familiar brasileira</w:t>
      </w:r>
    </w:p>
    <w:p>
      <w:pPr>
        <w:pStyle w:val="Compact"/>
        <w:numPr>
          <w:ilvl w:val="0"/>
          <w:numId w:val="1013"/>
        </w:numPr>
      </w:pPr>
      <w:r>
        <w:t xml:space="preserve">Posse e propriedade da terra</w:t>
      </w:r>
    </w:p>
    <w:p>
      <w:pPr>
        <w:pStyle w:val="Compact"/>
        <w:numPr>
          <w:ilvl w:val="0"/>
          <w:numId w:val="1013"/>
        </w:numPr>
      </w:pPr>
      <w:r>
        <w:t xml:space="preserve">Arrendamento rural</w:t>
      </w:r>
    </w:p>
    <w:p>
      <w:pPr>
        <w:pStyle w:val="Compact"/>
        <w:numPr>
          <w:ilvl w:val="0"/>
          <w:numId w:val="1013"/>
        </w:numPr>
      </w:pPr>
      <w:r>
        <w:t xml:space="preserve">Parceria agrícola</w:t>
      </w:r>
    </w:p>
    <w:p>
      <w:pPr>
        <w:pStyle w:val="Compact"/>
        <w:numPr>
          <w:ilvl w:val="0"/>
          <w:numId w:val="1013"/>
        </w:numPr>
      </w:pPr>
      <w:r>
        <w:t xml:space="preserve">Modernização conservadora</w:t>
      </w:r>
    </w:p>
    <w:p>
      <w:pPr>
        <w:pStyle w:val="Compact"/>
        <w:numPr>
          <w:ilvl w:val="0"/>
          <w:numId w:val="1013"/>
        </w:numPr>
      </w:pPr>
      <w:r>
        <w:t xml:space="preserve">Fronteira agrícola amazônica</w:t>
      </w:r>
    </w:p>
    <w:p>
      <w:pPr>
        <w:pStyle w:val="Compact"/>
        <w:numPr>
          <w:ilvl w:val="0"/>
          <w:numId w:val="1013"/>
        </w:numPr>
      </w:pPr>
      <w:r>
        <w:t xml:space="preserve">Uso do solo rural</w:t>
      </w:r>
    </w:p>
    <w:p>
      <w:pPr>
        <w:pStyle w:val="Compact"/>
        <w:numPr>
          <w:ilvl w:val="0"/>
          <w:numId w:val="1013"/>
        </w:numPr>
      </w:pPr>
      <w:r>
        <w:t xml:space="preserve">Trabalho temporário rural</w:t>
      </w:r>
    </w:p>
    <w:p>
      <w:pPr>
        <w:pStyle w:val="Compact"/>
        <w:numPr>
          <w:ilvl w:val="0"/>
          <w:numId w:val="1013"/>
        </w:numPr>
      </w:pPr>
      <w:r>
        <w:t xml:space="preserve">Questão indígena e território</w:t>
      </w:r>
    </w:p>
    <w:p>
      <w:pPr>
        <w:pStyle w:val="Compact"/>
        <w:numPr>
          <w:ilvl w:val="0"/>
          <w:numId w:val="1013"/>
        </w:numPr>
      </w:pPr>
      <w:r>
        <w:t xml:space="preserve">Quilombos e territorialidade</w:t>
      </w:r>
    </w:p>
    <w:p>
      <w:pPr>
        <w:pStyle w:val="Compact"/>
        <w:numPr>
          <w:ilvl w:val="0"/>
          <w:numId w:val="1013"/>
        </w:numPr>
      </w:pPr>
      <w:r>
        <w:t xml:space="preserve">Expansão da soja no Cerrado</w:t>
      </w:r>
    </w:p>
    <w:p>
      <w:pPr>
        <w:pStyle w:val="Compact"/>
        <w:numPr>
          <w:ilvl w:val="0"/>
          <w:numId w:val="1013"/>
        </w:numPr>
      </w:pPr>
      <w:r>
        <w:t xml:space="preserve">Sustentabilidade e uso da terra</w:t>
      </w:r>
    </w:p>
    <w:bookmarkEnd w:id="35"/>
    <w:bookmarkEnd w:id="36"/>
    <w:bookmarkStart w:id="41" w:name="geografia-urbana"/>
    <w:p>
      <w:pPr>
        <w:pStyle w:val="Heading2"/>
      </w:pPr>
      <w:r>
        <w:t xml:space="preserve">5. Geografia Urbana</w:t>
      </w:r>
    </w:p>
    <w:bookmarkStart w:id="37" w:name="X698d246131abc27aed16f662239dc1a015935bc"/>
    <w:p>
      <w:pPr>
        <w:pStyle w:val="Heading3"/>
      </w:pPr>
      <w:r>
        <w:t xml:space="preserve">5.1 Processo de urbanização e formação de redes de cidades</w:t>
      </w:r>
    </w:p>
    <w:p>
      <w:pPr>
        <w:pStyle w:val="Compact"/>
        <w:numPr>
          <w:ilvl w:val="0"/>
          <w:numId w:val="1014"/>
        </w:numPr>
      </w:pPr>
      <w:r>
        <w:t xml:space="preserve">Urbanização mundial</w:t>
      </w:r>
    </w:p>
    <w:p>
      <w:pPr>
        <w:pStyle w:val="Compact"/>
        <w:numPr>
          <w:ilvl w:val="0"/>
          <w:numId w:val="1014"/>
        </w:numPr>
      </w:pPr>
      <w:r>
        <w:t xml:space="preserve">Urbanização brasileira</w:t>
      </w:r>
    </w:p>
    <w:p>
      <w:pPr>
        <w:pStyle w:val="Compact"/>
        <w:numPr>
          <w:ilvl w:val="0"/>
          <w:numId w:val="1014"/>
        </w:numPr>
      </w:pPr>
      <w:r>
        <w:t xml:space="preserve">Rede urbana</w:t>
      </w:r>
    </w:p>
    <w:p>
      <w:pPr>
        <w:pStyle w:val="Compact"/>
        <w:numPr>
          <w:ilvl w:val="0"/>
          <w:numId w:val="1014"/>
        </w:numPr>
      </w:pPr>
      <w:r>
        <w:t xml:space="preserve">Hierarquia urbana</w:t>
      </w:r>
    </w:p>
    <w:p>
      <w:pPr>
        <w:pStyle w:val="Compact"/>
        <w:numPr>
          <w:ilvl w:val="0"/>
          <w:numId w:val="1014"/>
        </w:numPr>
      </w:pPr>
      <w:r>
        <w:t xml:space="preserve">Metropolização</w:t>
      </w:r>
    </w:p>
    <w:p>
      <w:pPr>
        <w:pStyle w:val="Compact"/>
        <w:numPr>
          <w:ilvl w:val="0"/>
          <w:numId w:val="1014"/>
        </w:numPr>
      </w:pPr>
      <w:r>
        <w:t xml:space="preserve">Industrialização e urbanização</w:t>
      </w:r>
    </w:p>
    <w:p>
      <w:pPr>
        <w:pStyle w:val="Compact"/>
        <w:numPr>
          <w:ilvl w:val="0"/>
          <w:numId w:val="1014"/>
        </w:numPr>
      </w:pPr>
      <w:r>
        <w:t xml:space="preserve">Êxodo rural</w:t>
      </w:r>
    </w:p>
    <w:p>
      <w:pPr>
        <w:pStyle w:val="Compact"/>
        <w:numPr>
          <w:ilvl w:val="0"/>
          <w:numId w:val="1014"/>
        </w:numPr>
      </w:pPr>
      <w:r>
        <w:t xml:space="preserve">Cidades globais</w:t>
      </w:r>
    </w:p>
    <w:p>
      <w:pPr>
        <w:pStyle w:val="Compact"/>
        <w:numPr>
          <w:ilvl w:val="0"/>
          <w:numId w:val="1014"/>
        </w:numPr>
      </w:pPr>
      <w:r>
        <w:t xml:space="preserve">Cidades médias</w:t>
      </w:r>
    </w:p>
    <w:p>
      <w:pPr>
        <w:pStyle w:val="Compact"/>
        <w:numPr>
          <w:ilvl w:val="0"/>
          <w:numId w:val="1014"/>
        </w:numPr>
      </w:pPr>
      <w:r>
        <w:t xml:space="preserve">Macrocefalia urbana</w:t>
      </w:r>
    </w:p>
    <w:p>
      <w:pPr>
        <w:pStyle w:val="Compact"/>
        <w:numPr>
          <w:ilvl w:val="0"/>
          <w:numId w:val="1014"/>
        </w:numPr>
      </w:pPr>
      <w:r>
        <w:t xml:space="preserve">Concentração urbana</w:t>
      </w:r>
    </w:p>
    <w:p>
      <w:pPr>
        <w:pStyle w:val="Compact"/>
        <w:numPr>
          <w:ilvl w:val="0"/>
          <w:numId w:val="1014"/>
        </w:numPr>
      </w:pPr>
      <w:r>
        <w:t xml:space="preserve">Fluxos urbanos</w:t>
      </w:r>
    </w:p>
    <w:p>
      <w:pPr>
        <w:pStyle w:val="Compact"/>
        <w:numPr>
          <w:ilvl w:val="0"/>
          <w:numId w:val="1014"/>
        </w:numPr>
      </w:pPr>
      <w:r>
        <w:t xml:space="preserve">Mobilidade urbana</w:t>
      </w:r>
    </w:p>
    <w:p>
      <w:pPr>
        <w:pStyle w:val="Compact"/>
        <w:numPr>
          <w:ilvl w:val="0"/>
          <w:numId w:val="1014"/>
        </w:numPr>
      </w:pPr>
      <w:r>
        <w:t xml:space="preserve">Conurbação</w:t>
      </w:r>
    </w:p>
    <w:p>
      <w:pPr>
        <w:pStyle w:val="Compact"/>
        <w:numPr>
          <w:ilvl w:val="0"/>
          <w:numId w:val="1014"/>
        </w:numPr>
      </w:pPr>
      <w:r>
        <w:t xml:space="preserve">Região metropolitana</w:t>
      </w:r>
    </w:p>
    <w:p>
      <w:pPr>
        <w:pStyle w:val="Compact"/>
        <w:numPr>
          <w:ilvl w:val="0"/>
          <w:numId w:val="1014"/>
        </w:numPr>
      </w:pPr>
      <w:r>
        <w:t xml:space="preserve">Planejamento urbano</w:t>
      </w:r>
    </w:p>
    <w:p>
      <w:pPr>
        <w:pStyle w:val="Compact"/>
        <w:numPr>
          <w:ilvl w:val="0"/>
          <w:numId w:val="1014"/>
        </w:numPr>
      </w:pPr>
      <w:r>
        <w:t xml:space="preserve">Verticalização urbana</w:t>
      </w:r>
    </w:p>
    <w:p>
      <w:pPr>
        <w:pStyle w:val="Compact"/>
        <w:numPr>
          <w:ilvl w:val="0"/>
          <w:numId w:val="1014"/>
        </w:numPr>
      </w:pPr>
      <w:r>
        <w:t xml:space="preserve">Expansão periférica</w:t>
      </w:r>
    </w:p>
    <w:p>
      <w:pPr>
        <w:pStyle w:val="Compact"/>
        <w:numPr>
          <w:ilvl w:val="0"/>
          <w:numId w:val="1014"/>
        </w:numPr>
      </w:pPr>
      <w:r>
        <w:t xml:space="preserve">Segregação socioespacial</w:t>
      </w:r>
    </w:p>
    <w:p>
      <w:pPr>
        <w:pStyle w:val="Compact"/>
        <w:numPr>
          <w:ilvl w:val="0"/>
          <w:numId w:val="1014"/>
        </w:numPr>
      </w:pPr>
      <w:r>
        <w:t xml:space="preserve">Interiorização da urbanização</w:t>
      </w:r>
    </w:p>
    <w:bookmarkEnd w:id="37"/>
    <w:bookmarkStart w:id="38" w:name="X18a2ffbab7ea6159d04127a5d77ba3469190e63"/>
    <w:p>
      <w:pPr>
        <w:pStyle w:val="Heading3"/>
      </w:pPr>
      <w:r>
        <w:t xml:space="preserve">5.2 Conurbação, metropolização e cidades-mundiais</w:t>
      </w:r>
    </w:p>
    <w:p>
      <w:pPr>
        <w:pStyle w:val="Compact"/>
        <w:numPr>
          <w:ilvl w:val="0"/>
          <w:numId w:val="1015"/>
        </w:numPr>
      </w:pPr>
      <w:r>
        <w:t xml:space="preserve">Megacidades</w:t>
      </w:r>
    </w:p>
    <w:p>
      <w:pPr>
        <w:pStyle w:val="Compact"/>
        <w:numPr>
          <w:ilvl w:val="0"/>
          <w:numId w:val="1015"/>
        </w:numPr>
      </w:pPr>
      <w:r>
        <w:t xml:space="preserve">Metrópoles nacionais</w:t>
      </w:r>
    </w:p>
    <w:p>
      <w:pPr>
        <w:pStyle w:val="Compact"/>
        <w:numPr>
          <w:ilvl w:val="0"/>
          <w:numId w:val="1015"/>
        </w:numPr>
      </w:pPr>
      <w:r>
        <w:t xml:space="preserve">Metrópoles globais</w:t>
      </w:r>
    </w:p>
    <w:p>
      <w:pPr>
        <w:pStyle w:val="Compact"/>
        <w:numPr>
          <w:ilvl w:val="0"/>
          <w:numId w:val="1015"/>
        </w:numPr>
      </w:pPr>
      <w:r>
        <w:t xml:space="preserve">Cidades mundiais</w:t>
      </w:r>
    </w:p>
    <w:p>
      <w:pPr>
        <w:pStyle w:val="Compact"/>
        <w:numPr>
          <w:ilvl w:val="0"/>
          <w:numId w:val="1015"/>
        </w:numPr>
      </w:pPr>
      <w:r>
        <w:t xml:space="preserve">Região metropolitana de São Paulo</w:t>
      </w:r>
    </w:p>
    <w:p>
      <w:pPr>
        <w:pStyle w:val="Compact"/>
        <w:numPr>
          <w:ilvl w:val="0"/>
          <w:numId w:val="1015"/>
        </w:numPr>
      </w:pPr>
      <w:r>
        <w:t xml:space="preserve">Conurbação urbana</w:t>
      </w:r>
    </w:p>
    <w:p>
      <w:pPr>
        <w:pStyle w:val="Compact"/>
        <w:numPr>
          <w:ilvl w:val="0"/>
          <w:numId w:val="1015"/>
        </w:numPr>
      </w:pPr>
      <w:r>
        <w:t xml:space="preserve">Rede de metrópoles brasileiras</w:t>
      </w:r>
    </w:p>
    <w:p>
      <w:pPr>
        <w:pStyle w:val="Compact"/>
        <w:numPr>
          <w:ilvl w:val="0"/>
          <w:numId w:val="1015"/>
        </w:numPr>
      </w:pPr>
      <w:r>
        <w:t xml:space="preserve">Economia metropolitana</w:t>
      </w:r>
    </w:p>
    <w:p>
      <w:pPr>
        <w:pStyle w:val="Compact"/>
        <w:numPr>
          <w:ilvl w:val="0"/>
          <w:numId w:val="1015"/>
        </w:numPr>
      </w:pPr>
      <w:r>
        <w:t xml:space="preserve">Serviços avançados</w:t>
      </w:r>
    </w:p>
    <w:p>
      <w:pPr>
        <w:pStyle w:val="Compact"/>
        <w:numPr>
          <w:ilvl w:val="0"/>
          <w:numId w:val="1015"/>
        </w:numPr>
      </w:pPr>
      <w:r>
        <w:t xml:space="preserve">Centralidade urbana</w:t>
      </w:r>
    </w:p>
    <w:p>
      <w:pPr>
        <w:pStyle w:val="Compact"/>
        <w:numPr>
          <w:ilvl w:val="0"/>
          <w:numId w:val="1015"/>
        </w:numPr>
      </w:pPr>
      <w:r>
        <w:t xml:space="preserve">Fluxos internacionais</w:t>
      </w:r>
    </w:p>
    <w:p>
      <w:pPr>
        <w:pStyle w:val="Compact"/>
        <w:numPr>
          <w:ilvl w:val="0"/>
          <w:numId w:val="1015"/>
        </w:numPr>
      </w:pPr>
      <w:r>
        <w:t xml:space="preserve">Global cities</w:t>
      </w:r>
    </w:p>
    <w:p>
      <w:pPr>
        <w:pStyle w:val="Compact"/>
        <w:numPr>
          <w:ilvl w:val="0"/>
          <w:numId w:val="1015"/>
        </w:numPr>
      </w:pPr>
      <w:r>
        <w:t xml:space="preserve">Financeirização urbana</w:t>
      </w:r>
    </w:p>
    <w:p>
      <w:pPr>
        <w:pStyle w:val="Compact"/>
        <w:numPr>
          <w:ilvl w:val="0"/>
          <w:numId w:val="1015"/>
        </w:numPr>
      </w:pPr>
      <w:r>
        <w:t xml:space="preserve">Gentrificação</w:t>
      </w:r>
    </w:p>
    <w:p>
      <w:pPr>
        <w:pStyle w:val="Compact"/>
        <w:numPr>
          <w:ilvl w:val="0"/>
          <w:numId w:val="1015"/>
        </w:numPr>
      </w:pPr>
      <w:r>
        <w:t xml:space="preserve">Mobilidade metropolitana</w:t>
      </w:r>
    </w:p>
    <w:p>
      <w:pPr>
        <w:pStyle w:val="Compact"/>
        <w:numPr>
          <w:ilvl w:val="0"/>
          <w:numId w:val="1015"/>
        </w:numPr>
      </w:pPr>
      <w:r>
        <w:t xml:space="preserve">Infraestrutura urbana</w:t>
      </w:r>
    </w:p>
    <w:p>
      <w:pPr>
        <w:pStyle w:val="Compact"/>
        <w:numPr>
          <w:ilvl w:val="0"/>
          <w:numId w:val="1015"/>
        </w:numPr>
      </w:pPr>
      <w:r>
        <w:t xml:space="preserve">Desigualdade metropolitana</w:t>
      </w:r>
    </w:p>
    <w:p>
      <w:pPr>
        <w:pStyle w:val="Compact"/>
        <w:numPr>
          <w:ilvl w:val="0"/>
          <w:numId w:val="1015"/>
        </w:numPr>
      </w:pPr>
      <w:r>
        <w:t xml:space="preserve">Governança metropolitana</w:t>
      </w:r>
    </w:p>
    <w:p>
      <w:pPr>
        <w:pStyle w:val="Compact"/>
        <w:numPr>
          <w:ilvl w:val="0"/>
          <w:numId w:val="1015"/>
        </w:numPr>
      </w:pPr>
      <w:r>
        <w:t xml:space="preserve">Expansão urbana desordenada</w:t>
      </w:r>
    </w:p>
    <w:p>
      <w:pPr>
        <w:pStyle w:val="Compact"/>
        <w:numPr>
          <w:ilvl w:val="0"/>
          <w:numId w:val="1015"/>
        </w:numPr>
      </w:pPr>
      <w:r>
        <w:t xml:space="preserve">Competitividade entre cidades</w:t>
      </w:r>
    </w:p>
    <w:bookmarkEnd w:id="38"/>
    <w:bookmarkStart w:id="39" w:name="X60a4830907e27c68d3981afc2b1893f6e194cab"/>
    <w:p>
      <w:pPr>
        <w:pStyle w:val="Heading3"/>
      </w:pPr>
      <w:r>
        <w:t xml:space="preserve">5.3 Dinâmica intraurbana das metrópoles brasileiras</w:t>
      </w:r>
    </w:p>
    <w:p>
      <w:pPr>
        <w:pStyle w:val="Compact"/>
        <w:numPr>
          <w:ilvl w:val="0"/>
          <w:numId w:val="1016"/>
        </w:numPr>
      </w:pPr>
      <w:r>
        <w:t xml:space="preserve">Segregação socioespacial</w:t>
      </w:r>
    </w:p>
    <w:p>
      <w:pPr>
        <w:pStyle w:val="Compact"/>
        <w:numPr>
          <w:ilvl w:val="0"/>
          <w:numId w:val="1016"/>
        </w:numPr>
      </w:pPr>
      <w:r>
        <w:t xml:space="preserve">Favelização</w:t>
      </w:r>
    </w:p>
    <w:p>
      <w:pPr>
        <w:pStyle w:val="Compact"/>
        <w:numPr>
          <w:ilvl w:val="0"/>
          <w:numId w:val="1016"/>
        </w:numPr>
      </w:pPr>
      <w:r>
        <w:t xml:space="preserve">Mobilidade urbana</w:t>
      </w:r>
    </w:p>
    <w:p>
      <w:pPr>
        <w:pStyle w:val="Compact"/>
        <w:numPr>
          <w:ilvl w:val="0"/>
          <w:numId w:val="1016"/>
        </w:numPr>
      </w:pPr>
      <w:r>
        <w:t xml:space="preserve">Transporte público</w:t>
      </w:r>
    </w:p>
    <w:p>
      <w:pPr>
        <w:pStyle w:val="Compact"/>
        <w:numPr>
          <w:ilvl w:val="0"/>
          <w:numId w:val="1016"/>
        </w:numPr>
      </w:pPr>
      <w:r>
        <w:t xml:space="preserve">Violência urbana</w:t>
      </w:r>
    </w:p>
    <w:p>
      <w:pPr>
        <w:pStyle w:val="Compact"/>
        <w:numPr>
          <w:ilvl w:val="0"/>
          <w:numId w:val="1016"/>
        </w:numPr>
      </w:pPr>
      <w:r>
        <w:t xml:space="preserve">Especulação imobiliária</w:t>
      </w:r>
    </w:p>
    <w:p>
      <w:pPr>
        <w:pStyle w:val="Compact"/>
        <w:numPr>
          <w:ilvl w:val="0"/>
          <w:numId w:val="1016"/>
        </w:numPr>
      </w:pPr>
      <w:r>
        <w:t xml:space="preserve">Verticalização</w:t>
      </w:r>
    </w:p>
    <w:p>
      <w:pPr>
        <w:pStyle w:val="Compact"/>
        <w:numPr>
          <w:ilvl w:val="0"/>
          <w:numId w:val="1016"/>
        </w:numPr>
      </w:pPr>
      <w:r>
        <w:t xml:space="preserve">Periferização</w:t>
      </w:r>
    </w:p>
    <w:p>
      <w:pPr>
        <w:pStyle w:val="Compact"/>
        <w:numPr>
          <w:ilvl w:val="0"/>
          <w:numId w:val="1016"/>
        </w:numPr>
      </w:pPr>
      <w:r>
        <w:t xml:space="preserve">Condomínios fechados</w:t>
      </w:r>
    </w:p>
    <w:p>
      <w:pPr>
        <w:pStyle w:val="Compact"/>
        <w:numPr>
          <w:ilvl w:val="0"/>
          <w:numId w:val="1016"/>
        </w:numPr>
      </w:pPr>
      <w:r>
        <w:t xml:space="preserve">Centro e periferia</w:t>
      </w:r>
    </w:p>
    <w:p>
      <w:pPr>
        <w:pStyle w:val="Compact"/>
        <w:numPr>
          <w:ilvl w:val="0"/>
          <w:numId w:val="1016"/>
        </w:numPr>
      </w:pPr>
      <w:r>
        <w:t xml:space="preserve">Gentrificação</w:t>
      </w:r>
    </w:p>
    <w:p>
      <w:pPr>
        <w:pStyle w:val="Compact"/>
        <w:numPr>
          <w:ilvl w:val="0"/>
          <w:numId w:val="1016"/>
        </w:numPr>
      </w:pPr>
      <w:r>
        <w:t xml:space="preserve">Planejamento urbano brasileiro</w:t>
      </w:r>
    </w:p>
    <w:p>
      <w:pPr>
        <w:pStyle w:val="Compact"/>
        <w:numPr>
          <w:ilvl w:val="0"/>
          <w:numId w:val="1016"/>
        </w:numPr>
      </w:pPr>
      <w:r>
        <w:t xml:space="preserve">Déficit habitacional</w:t>
      </w:r>
    </w:p>
    <w:p>
      <w:pPr>
        <w:pStyle w:val="Compact"/>
        <w:numPr>
          <w:ilvl w:val="0"/>
          <w:numId w:val="1016"/>
        </w:numPr>
      </w:pPr>
      <w:r>
        <w:t xml:space="preserve">Saneamento urbano</w:t>
      </w:r>
    </w:p>
    <w:p>
      <w:pPr>
        <w:pStyle w:val="Compact"/>
        <w:numPr>
          <w:ilvl w:val="0"/>
          <w:numId w:val="1016"/>
        </w:numPr>
      </w:pPr>
      <w:r>
        <w:t xml:space="preserve">Poluição urbana</w:t>
      </w:r>
    </w:p>
    <w:p>
      <w:pPr>
        <w:pStyle w:val="Compact"/>
        <w:numPr>
          <w:ilvl w:val="0"/>
          <w:numId w:val="1016"/>
        </w:numPr>
      </w:pPr>
      <w:r>
        <w:t xml:space="preserve">Ilhas de calor</w:t>
      </w:r>
    </w:p>
    <w:p>
      <w:pPr>
        <w:pStyle w:val="Compact"/>
        <w:numPr>
          <w:ilvl w:val="0"/>
          <w:numId w:val="1016"/>
        </w:numPr>
      </w:pPr>
      <w:r>
        <w:t xml:space="preserve">Informalidade urbana</w:t>
      </w:r>
    </w:p>
    <w:p>
      <w:pPr>
        <w:pStyle w:val="Compact"/>
        <w:numPr>
          <w:ilvl w:val="0"/>
          <w:numId w:val="1016"/>
        </w:numPr>
      </w:pPr>
      <w:r>
        <w:t xml:space="preserve">Economia urbana informal</w:t>
      </w:r>
    </w:p>
    <w:p>
      <w:pPr>
        <w:pStyle w:val="Compact"/>
        <w:numPr>
          <w:ilvl w:val="0"/>
          <w:numId w:val="1016"/>
        </w:numPr>
      </w:pPr>
      <w:r>
        <w:t xml:space="preserve">Revitalização urbana</w:t>
      </w:r>
    </w:p>
    <w:p>
      <w:pPr>
        <w:pStyle w:val="Compact"/>
        <w:numPr>
          <w:ilvl w:val="0"/>
          <w:numId w:val="1016"/>
        </w:numPr>
      </w:pPr>
      <w:r>
        <w:t xml:space="preserve">Função social da cidade</w:t>
      </w:r>
    </w:p>
    <w:bookmarkEnd w:id="39"/>
    <w:bookmarkStart w:id="40" w:name="Xbac1974e171cba7824c2594e4bab8f3a584e433"/>
    <w:p>
      <w:pPr>
        <w:pStyle w:val="Heading3"/>
      </w:pPr>
      <w:r>
        <w:t xml:space="preserve">5.4 O papel das cidades médias na modernização do Brasil</w:t>
      </w:r>
    </w:p>
    <w:p>
      <w:pPr>
        <w:pStyle w:val="Compact"/>
        <w:numPr>
          <w:ilvl w:val="0"/>
          <w:numId w:val="1017"/>
        </w:numPr>
      </w:pPr>
      <w:r>
        <w:t xml:space="preserve">Interiorização do desenvolvimento</w:t>
      </w:r>
    </w:p>
    <w:p>
      <w:pPr>
        <w:pStyle w:val="Compact"/>
        <w:numPr>
          <w:ilvl w:val="0"/>
          <w:numId w:val="1017"/>
        </w:numPr>
      </w:pPr>
      <w:r>
        <w:t xml:space="preserve">Desconcentração urbana</w:t>
      </w:r>
    </w:p>
    <w:p>
      <w:pPr>
        <w:pStyle w:val="Compact"/>
        <w:numPr>
          <w:ilvl w:val="0"/>
          <w:numId w:val="1017"/>
        </w:numPr>
      </w:pPr>
      <w:r>
        <w:t xml:space="preserve">Rede urbana brasileira</w:t>
      </w:r>
    </w:p>
    <w:p>
      <w:pPr>
        <w:pStyle w:val="Compact"/>
        <w:numPr>
          <w:ilvl w:val="0"/>
          <w:numId w:val="1017"/>
        </w:numPr>
      </w:pPr>
      <w:r>
        <w:t xml:space="preserve">Serviços regionais</w:t>
      </w:r>
    </w:p>
    <w:p>
      <w:pPr>
        <w:pStyle w:val="Compact"/>
        <w:numPr>
          <w:ilvl w:val="0"/>
          <w:numId w:val="1017"/>
        </w:numPr>
      </w:pPr>
      <w:r>
        <w:t xml:space="preserve">Universidades e cidades médias</w:t>
      </w:r>
    </w:p>
    <w:p>
      <w:pPr>
        <w:pStyle w:val="Compact"/>
        <w:numPr>
          <w:ilvl w:val="0"/>
          <w:numId w:val="1017"/>
        </w:numPr>
      </w:pPr>
      <w:r>
        <w:t xml:space="preserve">Agronegócio e urbanização</w:t>
      </w:r>
    </w:p>
    <w:p>
      <w:pPr>
        <w:pStyle w:val="Compact"/>
        <w:numPr>
          <w:ilvl w:val="0"/>
          <w:numId w:val="1017"/>
        </w:numPr>
      </w:pPr>
      <w:r>
        <w:t xml:space="preserve">Industrialização regional</w:t>
      </w:r>
    </w:p>
    <w:p>
      <w:pPr>
        <w:pStyle w:val="Compact"/>
        <w:numPr>
          <w:ilvl w:val="0"/>
          <w:numId w:val="1017"/>
        </w:numPr>
      </w:pPr>
      <w:r>
        <w:t xml:space="preserve">Polarização regional</w:t>
      </w:r>
    </w:p>
    <w:p>
      <w:pPr>
        <w:pStyle w:val="Compact"/>
        <w:numPr>
          <w:ilvl w:val="0"/>
          <w:numId w:val="1017"/>
        </w:numPr>
      </w:pPr>
      <w:r>
        <w:t xml:space="preserve">Mobilidade interurbana</w:t>
      </w:r>
    </w:p>
    <w:p>
      <w:pPr>
        <w:pStyle w:val="Compact"/>
        <w:numPr>
          <w:ilvl w:val="0"/>
          <w:numId w:val="1017"/>
        </w:numPr>
      </w:pPr>
      <w:r>
        <w:t xml:space="preserve">Crescimento das cidades médias</w:t>
      </w:r>
    </w:p>
    <w:p>
      <w:pPr>
        <w:pStyle w:val="Compact"/>
        <w:numPr>
          <w:ilvl w:val="0"/>
          <w:numId w:val="1017"/>
        </w:numPr>
      </w:pPr>
      <w:r>
        <w:t xml:space="preserve">Infraestrutura regional</w:t>
      </w:r>
    </w:p>
    <w:p>
      <w:pPr>
        <w:pStyle w:val="Compact"/>
        <w:numPr>
          <w:ilvl w:val="0"/>
          <w:numId w:val="1017"/>
        </w:numPr>
      </w:pPr>
      <w:r>
        <w:t xml:space="preserve">Logística regional</w:t>
      </w:r>
    </w:p>
    <w:p>
      <w:pPr>
        <w:pStyle w:val="Compact"/>
        <w:numPr>
          <w:ilvl w:val="0"/>
          <w:numId w:val="1017"/>
        </w:numPr>
      </w:pPr>
      <w:r>
        <w:t xml:space="preserve">Centralidade regional</w:t>
      </w:r>
    </w:p>
    <w:p>
      <w:pPr>
        <w:pStyle w:val="Compact"/>
        <w:numPr>
          <w:ilvl w:val="0"/>
          <w:numId w:val="1017"/>
        </w:numPr>
      </w:pPr>
      <w:r>
        <w:t xml:space="preserve">Expansão do setor terciário</w:t>
      </w:r>
    </w:p>
    <w:p>
      <w:pPr>
        <w:pStyle w:val="Compact"/>
        <w:numPr>
          <w:ilvl w:val="0"/>
          <w:numId w:val="1017"/>
        </w:numPr>
      </w:pPr>
      <w:r>
        <w:t xml:space="preserve">Qualidade de vida urbana</w:t>
      </w:r>
    </w:p>
    <w:p>
      <w:pPr>
        <w:pStyle w:val="Compact"/>
        <w:numPr>
          <w:ilvl w:val="0"/>
          <w:numId w:val="1017"/>
        </w:numPr>
      </w:pPr>
      <w:r>
        <w:t xml:space="preserve">Desafios urbanos emergentes</w:t>
      </w:r>
    </w:p>
    <w:p>
      <w:pPr>
        <w:pStyle w:val="Compact"/>
        <w:numPr>
          <w:ilvl w:val="0"/>
          <w:numId w:val="1017"/>
        </w:numPr>
      </w:pPr>
      <w:r>
        <w:t xml:space="preserve">Planejamento regional</w:t>
      </w:r>
    </w:p>
    <w:p>
      <w:pPr>
        <w:pStyle w:val="Compact"/>
        <w:numPr>
          <w:ilvl w:val="0"/>
          <w:numId w:val="1017"/>
        </w:numPr>
      </w:pPr>
      <w:r>
        <w:t xml:space="preserve">Cidades médias do Centro-Oeste</w:t>
      </w:r>
    </w:p>
    <w:p>
      <w:pPr>
        <w:pStyle w:val="Compact"/>
        <w:numPr>
          <w:ilvl w:val="0"/>
          <w:numId w:val="1017"/>
        </w:numPr>
      </w:pPr>
      <w:r>
        <w:t xml:space="preserve">Urbanização do interior nordestino</w:t>
      </w:r>
    </w:p>
    <w:p>
      <w:pPr>
        <w:pStyle w:val="Compact"/>
        <w:numPr>
          <w:ilvl w:val="0"/>
          <w:numId w:val="1017"/>
        </w:numPr>
      </w:pPr>
      <w:r>
        <w:t xml:space="preserve">Integração regional brasileira</w:t>
      </w:r>
    </w:p>
    <w:bookmarkEnd w:id="40"/>
    <w:bookmarkEnd w:id="41"/>
    <w:bookmarkStart w:id="45" w:name="geografia-política"/>
    <w:p>
      <w:pPr>
        <w:pStyle w:val="Heading2"/>
      </w:pPr>
      <w:r>
        <w:t xml:space="preserve">6. Geografia política</w:t>
      </w:r>
    </w:p>
    <w:bookmarkStart w:id="42" w:name="teorias-geopolíticas-e-poder-mundial"/>
    <w:p>
      <w:pPr>
        <w:pStyle w:val="Heading3"/>
      </w:pPr>
      <w:r>
        <w:t xml:space="preserve">6.1 Teorias geopolíticas e poder mundial</w:t>
      </w:r>
    </w:p>
    <w:p>
      <w:pPr>
        <w:pStyle w:val="Compact"/>
        <w:numPr>
          <w:ilvl w:val="0"/>
          <w:numId w:val="1018"/>
        </w:numPr>
      </w:pPr>
      <w:r>
        <w:t xml:space="preserve">Geopolítica clássica</w:t>
      </w:r>
    </w:p>
    <w:p>
      <w:pPr>
        <w:pStyle w:val="Compact"/>
        <w:numPr>
          <w:ilvl w:val="0"/>
          <w:numId w:val="1018"/>
        </w:numPr>
      </w:pPr>
      <w:r>
        <w:t xml:space="preserve">Friedrich Ratzel</w:t>
      </w:r>
    </w:p>
    <w:p>
      <w:pPr>
        <w:pStyle w:val="Compact"/>
        <w:numPr>
          <w:ilvl w:val="0"/>
          <w:numId w:val="1018"/>
        </w:numPr>
      </w:pPr>
      <w:r>
        <w:t xml:space="preserve">Halford Mackinder</w:t>
      </w:r>
    </w:p>
    <w:p>
      <w:pPr>
        <w:pStyle w:val="Compact"/>
        <w:numPr>
          <w:ilvl w:val="0"/>
          <w:numId w:val="1018"/>
        </w:numPr>
      </w:pPr>
      <w:r>
        <w:t xml:space="preserve">Heartland</w:t>
      </w:r>
    </w:p>
    <w:p>
      <w:pPr>
        <w:pStyle w:val="Compact"/>
        <w:numPr>
          <w:ilvl w:val="0"/>
          <w:numId w:val="1018"/>
        </w:numPr>
      </w:pPr>
      <w:r>
        <w:t xml:space="preserve">Nicholas Spykman</w:t>
      </w:r>
    </w:p>
    <w:p>
      <w:pPr>
        <w:pStyle w:val="Compact"/>
        <w:numPr>
          <w:ilvl w:val="0"/>
          <w:numId w:val="1018"/>
        </w:numPr>
      </w:pPr>
      <w:r>
        <w:t xml:space="preserve">Rimland</w:t>
      </w:r>
    </w:p>
    <w:p>
      <w:pPr>
        <w:pStyle w:val="Compact"/>
        <w:numPr>
          <w:ilvl w:val="0"/>
          <w:numId w:val="1018"/>
        </w:numPr>
      </w:pPr>
      <w:r>
        <w:t xml:space="preserve">Alfred Mahan e poder marítimo</w:t>
      </w:r>
    </w:p>
    <w:p>
      <w:pPr>
        <w:pStyle w:val="Compact"/>
        <w:numPr>
          <w:ilvl w:val="0"/>
          <w:numId w:val="1018"/>
        </w:numPr>
      </w:pPr>
      <w:r>
        <w:t xml:space="preserve">Geopolítica da Guerra Fria</w:t>
      </w:r>
    </w:p>
    <w:p>
      <w:pPr>
        <w:pStyle w:val="Compact"/>
        <w:numPr>
          <w:ilvl w:val="0"/>
          <w:numId w:val="1018"/>
        </w:numPr>
      </w:pPr>
      <w:r>
        <w:t xml:space="preserve">Bipolaridade mundial</w:t>
      </w:r>
    </w:p>
    <w:p>
      <w:pPr>
        <w:pStyle w:val="Compact"/>
        <w:numPr>
          <w:ilvl w:val="0"/>
          <w:numId w:val="1018"/>
        </w:numPr>
      </w:pPr>
      <w:r>
        <w:t xml:space="preserve">Multipolaridade</w:t>
      </w:r>
    </w:p>
    <w:p>
      <w:pPr>
        <w:pStyle w:val="Compact"/>
        <w:numPr>
          <w:ilvl w:val="0"/>
          <w:numId w:val="1018"/>
        </w:numPr>
      </w:pPr>
      <w:r>
        <w:t xml:space="preserve">Nova ordem mundial</w:t>
      </w:r>
    </w:p>
    <w:p>
      <w:pPr>
        <w:pStyle w:val="Compact"/>
        <w:numPr>
          <w:ilvl w:val="0"/>
          <w:numId w:val="1018"/>
        </w:numPr>
      </w:pPr>
      <w:r>
        <w:t xml:space="preserve">Poder global dos EUA</w:t>
      </w:r>
    </w:p>
    <w:p>
      <w:pPr>
        <w:pStyle w:val="Compact"/>
        <w:numPr>
          <w:ilvl w:val="0"/>
          <w:numId w:val="1018"/>
        </w:numPr>
      </w:pPr>
      <w:r>
        <w:t xml:space="preserve">Ascensão da China</w:t>
      </w:r>
    </w:p>
    <w:p>
      <w:pPr>
        <w:pStyle w:val="Compact"/>
        <w:numPr>
          <w:ilvl w:val="0"/>
          <w:numId w:val="1018"/>
        </w:numPr>
      </w:pPr>
      <w:r>
        <w:t xml:space="preserve">Geopolítica energética</w:t>
      </w:r>
    </w:p>
    <w:p>
      <w:pPr>
        <w:pStyle w:val="Compact"/>
        <w:numPr>
          <w:ilvl w:val="0"/>
          <w:numId w:val="1018"/>
        </w:numPr>
      </w:pPr>
      <w:r>
        <w:t xml:space="preserve">Geopolítica dos oceanos</w:t>
      </w:r>
    </w:p>
    <w:p>
      <w:pPr>
        <w:pStyle w:val="Compact"/>
        <w:numPr>
          <w:ilvl w:val="0"/>
          <w:numId w:val="1018"/>
        </w:numPr>
      </w:pPr>
      <w:r>
        <w:t xml:space="preserve">Geopolítica da Amazônia</w:t>
      </w:r>
    </w:p>
    <w:p>
      <w:pPr>
        <w:pStyle w:val="Compact"/>
        <w:numPr>
          <w:ilvl w:val="0"/>
          <w:numId w:val="1018"/>
        </w:numPr>
      </w:pPr>
      <w:r>
        <w:t xml:space="preserve">Geopolítica do Ártico</w:t>
      </w:r>
    </w:p>
    <w:p>
      <w:pPr>
        <w:pStyle w:val="Compact"/>
        <w:numPr>
          <w:ilvl w:val="0"/>
          <w:numId w:val="1018"/>
        </w:numPr>
      </w:pPr>
      <w:r>
        <w:t xml:space="preserve">Guerra híbrida</w:t>
      </w:r>
    </w:p>
    <w:p>
      <w:pPr>
        <w:pStyle w:val="Compact"/>
        <w:numPr>
          <w:ilvl w:val="0"/>
          <w:numId w:val="1018"/>
        </w:numPr>
      </w:pPr>
      <w:r>
        <w:t xml:space="preserve">Cibergeopolítica</w:t>
      </w:r>
    </w:p>
    <w:p>
      <w:pPr>
        <w:pStyle w:val="Compact"/>
        <w:numPr>
          <w:ilvl w:val="0"/>
          <w:numId w:val="1018"/>
        </w:numPr>
      </w:pPr>
      <w:r>
        <w:t xml:space="preserve">Geopolítica contemporânea brasileira</w:t>
      </w:r>
    </w:p>
    <w:bookmarkEnd w:id="42"/>
    <w:bookmarkStart w:id="43" w:name="Xa895f35d935027ed972c8573c66b89776799c15"/>
    <w:p>
      <w:pPr>
        <w:pStyle w:val="Heading3"/>
      </w:pPr>
      <w:r>
        <w:t xml:space="preserve">6.2 Temas clássicos da geografia política: as fronteiras e as formas de apropriação política do espaço</w:t>
      </w:r>
    </w:p>
    <w:p>
      <w:pPr>
        <w:pStyle w:val="Compact"/>
        <w:numPr>
          <w:ilvl w:val="0"/>
          <w:numId w:val="1019"/>
        </w:numPr>
      </w:pPr>
      <w:r>
        <w:t xml:space="preserve">Conceito de fronteira</w:t>
      </w:r>
    </w:p>
    <w:p>
      <w:pPr>
        <w:pStyle w:val="Compact"/>
        <w:numPr>
          <w:ilvl w:val="0"/>
          <w:numId w:val="1019"/>
        </w:numPr>
      </w:pPr>
      <w:r>
        <w:t xml:space="preserve">Limites territoriais</w:t>
      </w:r>
    </w:p>
    <w:p>
      <w:pPr>
        <w:pStyle w:val="Compact"/>
        <w:numPr>
          <w:ilvl w:val="0"/>
          <w:numId w:val="1019"/>
        </w:numPr>
      </w:pPr>
      <w:r>
        <w:t xml:space="preserve">Fronteiras naturais</w:t>
      </w:r>
    </w:p>
    <w:p>
      <w:pPr>
        <w:pStyle w:val="Compact"/>
        <w:numPr>
          <w:ilvl w:val="0"/>
          <w:numId w:val="1019"/>
        </w:numPr>
      </w:pPr>
      <w:r>
        <w:t xml:space="preserve">Fronteiras artificiais</w:t>
      </w:r>
    </w:p>
    <w:p>
      <w:pPr>
        <w:pStyle w:val="Compact"/>
        <w:numPr>
          <w:ilvl w:val="0"/>
          <w:numId w:val="1019"/>
        </w:numPr>
      </w:pPr>
      <w:r>
        <w:t xml:space="preserve">Fronteiras brasileiras</w:t>
      </w:r>
    </w:p>
    <w:p>
      <w:pPr>
        <w:pStyle w:val="Compact"/>
        <w:numPr>
          <w:ilvl w:val="0"/>
          <w:numId w:val="1019"/>
        </w:numPr>
      </w:pPr>
      <w:r>
        <w:t xml:space="preserve">Faixa de fronteira</w:t>
      </w:r>
    </w:p>
    <w:p>
      <w:pPr>
        <w:pStyle w:val="Compact"/>
        <w:numPr>
          <w:ilvl w:val="0"/>
          <w:numId w:val="1019"/>
        </w:numPr>
      </w:pPr>
      <w:r>
        <w:t xml:space="preserve">Territorialidade</w:t>
      </w:r>
    </w:p>
    <w:p>
      <w:pPr>
        <w:pStyle w:val="Compact"/>
        <w:numPr>
          <w:ilvl w:val="0"/>
          <w:numId w:val="1019"/>
        </w:numPr>
      </w:pPr>
      <w:r>
        <w:t xml:space="preserve">Soberania territorial</w:t>
      </w:r>
    </w:p>
    <w:p>
      <w:pPr>
        <w:pStyle w:val="Compact"/>
        <w:numPr>
          <w:ilvl w:val="0"/>
          <w:numId w:val="1019"/>
        </w:numPr>
      </w:pPr>
      <w:r>
        <w:t xml:space="preserve">Disputas territoriais</w:t>
      </w:r>
    </w:p>
    <w:p>
      <w:pPr>
        <w:pStyle w:val="Compact"/>
        <w:numPr>
          <w:ilvl w:val="0"/>
          <w:numId w:val="1019"/>
        </w:numPr>
      </w:pPr>
      <w:r>
        <w:t xml:space="preserve">Fronteiras marítimas</w:t>
      </w:r>
    </w:p>
    <w:p>
      <w:pPr>
        <w:pStyle w:val="Compact"/>
        <w:numPr>
          <w:ilvl w:val="0"/>
          <w:numId w:val="1019"/>
        </w:numPr>
      </w:pPr>
      <w:r>
        <w:t xml:space="preserve">ZEE brasileira</w:t>
      </w:r>
    </w:p>
    <w:p>
      <w:pPr>
        <w:pStyle w:val="Compact"/>
        <w:numPr>
          <w:ilvl w:val="0"/>
          <w:numId w:val="1019"/>
        </w:numPr>
      </w:pPr>
      <w:r>
        <w:t xml:space="preserve">Migração fronteiriça</w:t>
      </w:r>
    </w:p>
    <w:p>
      <w:pPr>
        <w:pStyle w:val="Compact"/>
        <w:numPr>
          <w:ilvl w:val="0"/>
          <w:numId w:val="1019"/>
        </w:numPr>
      </w:pPr>
      <w:r>
        <w:t xml:space="preserve">Segurança de fronteiras</w:t>
      </w:r>
    </w:p>
    <w:p>
      <w:pPr>
        <w:pStyle w:val="Compact"/>
        <w:numPr>
          <w:ilvl w:val="0"/>
          <w:numId w:val="1019"/>
        </w:numPr>
      </w:pPr>
      <w:r>
        <w:t xml:space="preserve">Integração transfronteiriça</w:t>
      </w:r>
    </w:p>
    <w:p>
      <w:pPr>
        <w:pStyle w:val="Compact"/>
        <w:numPr>
          <w:ilvl w:val="0"/>
          <w:numId w:val="1019"/>
        </w:numPr>
      </w:pPr>
      <w:r>
        <w:t xml:space="preserve">Territorialização do poder</w:t>
      </w:r>
    </w:p>
    <w:p>
      <w:pPr>
        <w:pStyle w:val="Compact"/>
        <w:numPr>
          <w:ilvl w:val="0"/>
          <w:numId w:val="1019"/>
        </w:numPr>
      </w:pPr>
      <w:r>
        <w:t xml:space="preserve">Regionalismos separatistas</w:t>
      </w:r>
    </w:p>
    <w:p>
      <w:pPr>
        <w:pStyle w:val="Compact"/>
        <w:numPr>
          <w:ilvl w:val="0"/>
          <w:numId w:val="1019"/>
        </w:numPr>
      </w:pPr>
      <w:r>
        <w:t xml:space="preserve">Nacionalismo territorial</w:t>
      </w:r>
    </w:p>
    <w:p>
      <w:pPr>
        <w:pStyle w:val="Compact"/>
        <w:numPr>
          <w:ilvl w:val="0"/>
          <w:numId w:val="1019"/>
        </w:numPr>
      </w:pPr>
      <w:r>
        <w:t xml:space="preserve">Controle territorial do Estado</w:t>
      </w:r>
    </w:p>
    <w:p>
      <w:pPr>
        <w:pStyle w:val="Compact"/>
        <w:numPr>
          <w:ilvl w:val="0"/>
          <w:numId w:val="1019"/>
        </w:numPr>
      </w:pPr>
      <w:r>
        <w:t xml:space="preserve">Ocupação política do espaço</w:t>
      </w:r>
    </w:p>
    <w:p>
      <w:pPr>
        <w:pStyle w:val="Compact"/>
        <w:numPr>
          <w:ilvl w:val="0"/>
          <w:numId w:val="1019"/>
        </w:numPr>
      </w:pPr>
      <w:r>
        <w:t xml:space="preserve">Fronteiras e globalização</w:t>
      </w:r>
    </w:p>
    <w:bookmarkEnd w:id="43"/>
    <w:bookmarkStart w:id="44" w:name="relações-estado-e-território"/>
    <w:p>
      <w:pPr>
        <w:pStyle w:val="Heading3"/>
      </w:pPr>
      <w:r>
        <w:t xml:space="preserve">6.3 Relações Estado e território</w:t>
      </w:r>
    </w:p>
    <w:p>
      <w:pPr>
        <w:pStyle w:val="Compact"/>
        <w:numPr>
          <w:ilvl w:val="0"/>
          <w:numId w:val="1020"/>
        </w:numPr>
      </w:pPr>
      <w:r>
        <w:t xml:space="preserve">Estado-nação</w:t>
      </w:r>
    </w:p>
    <w:p>
      <w:pPr>
        <w:pStyle w:val="Compact"/>
        <w:numPr>
          <w:ilvl w:val="0"/>
          <w:numId w:val="1020"/>
        </w:numPr>
      </w:pPr>
      <w:r>
        <w:t xml:space="preserve">Soberania</w:t>
      </w:r>
    </w:p>
    <w:p>
      <w:pPr>
        <w:pStyle w:val="Compact"/>
        <w:numPr>
          <w:ilvl w:val="0"/>
          <w:numId w:val="1020"/>
        </w:numPr>
      </w:pPr>
      <w:r>
        <w:t xml:space="preserve">Território nacional</w:t>
      </w:r>
    </w:p>
    <w:p>
      <w:pPr>
        <w:pStyle w:val="Compact"/>
        <w:numPr>
          <w:ilvl w:val="0"/>
          <w:numId w:val="1020"/>
        </w:numPr>
      </w:pPr>
      <w:r>
        <w:t xml:space="preserve">Federalismo</w:t>
      </w:r>
    </w:p>
    <w:p>
      <w:pPr>
        <w:pStyle w:val="Compact"/>
        <w:numPr>
          <w:ilvl w:val="0"/>
          <w:numId w:val="1020"/>
        </w:numPr>
      </w:pPr>
      <w:r>
        <w:t xml:space="preserve">Regionalização estatal</w:t>
      </w:r>
    </w:p>
    <w:p>
      <w:pPr>
        <w:pStyle w:val="Compact"/>
        <w:numPr>
          <w:ilvl w:val="0"/>
          <w:numId w:val="1020"/>
        </w:numPr>
      </w:pPr>
      <w:r>
        <w:t xml:space="preserve">Planejamento territorial</w:t>
      </w:r>
    </w:p>
    <w:p>
      <w:pPr>
        <w:pStyle w:val="Compact"/>
        <w:numPr>
          <w:ilvl w:val="0"/>
          <w:numId w:val="1020"/>
        </w:numPr>
      </w:pPr>
      <w:r>
        <w:t xml:space="preserve">Centralização e descentralização</w:t>
      </w:r>
    </w:p>
    <w:p>
      <w:pPr>
        <w:pStyle w:val="Compact"/>
        <w:numPr>
          <w:ilvl w:val="0"/>
          <w:numId w:val="1020"/>
        </w:numPr>
      </w:pPr>
      <w:r>
        <w:t xml:space="preserve">Poder político e espaço</w:t>
      </w:r>
    </w:p>
    <w:p>
      <w:pPr>
        <w:pStyle w:val="Compact"/>
        <w:numPr>
          <w:ilvl w:val="0"/>
          <w:numId w:val="1020"/>
        </w:numPr>
      </w:pPr>
      <w:r>
        <w:t xml:space="preserve">Gestão territorial</w:t>
      </w:r>
    </w:p>
    <w:p>
      <w:pPr>
        <w:pStyle w:val="Compact"/>
        <w:numPr>
          <w:ilvl w:val="0"/>
          <w:numId w:val="1020"/>
        </w:numPr>
      </w:pPr>
      <w:r>
        <w:t xml:space="preserve">Políticas públicas territoriais</w:t>
      </w:r>
    </w:p>
    <w:p>
      <w:pPr>
        <w:pStyle w:val="Compact"/>
        <w:numPr>
          <w:ilvl w:val="0"/>
          <w:numId w:val="1020"/>
        </w:numPr>
      </w:pPr>
      <w:r>
        <w:t xml:space="preserve">Integração nacional</w:t>
      </w:r>
    </w:p>
    <w:p>
      <w:pPr>
        <w:pStyle w:val="Compact"/>
        <w:numPr>
          <w:ilvl w:val="0"/>
          <w:numId w:val="1020"/>
        </w:numPr>
      </w:pPr>
      <w:r>
        <w:t xml:space="preserve">Defesa do território</w:t>
      </w:r>
    </w:p>
    <w:p>
      <w:pPr>
        <w:pStyle w:val="Compact"/>
        <w:numPr>
          <w:ilvl w:val="0"/>
          <w:numId w:val="1020"/>
        </w:numPr>
      </w:pPr>
      <w:r>
        <w:t xml:space="preserve">Segurança nacional</w:t>
      </w:r>
    </w:p>
    <w:p>
      <w:pPr>
        <w:pStyle w:val="Compact"/>
        <w:numPr>
          <w:ilvl w:val="0"/>
          <w:numId w:val="1020"/>
        </w:numPr>
      </w:pPr>
      <w:r>
        <w:t xml:space="preserve">Infraestrutura estratégica</w:t>
      </w:r>
    </w:p>
    <w:p>
      <w:pPr>
        <w:pStyle w:val="Compact"/>
        <w:numPr>
          <w:ilvl w:val="0"/>
          <w:numId w:val="1020"/>
        </w:numPr>
      </w:pPr>
      <w:r>
        <w:t xml:space="preserve">Fronteiras internas</w:t>
      </w:r>
    </w:p>
    <w:p>
      <w:pPr>
        <w:pStyle w:val="Compact"/>
        <w:numPr>
          <w:ilvl w:val="0"/>
          <w:numId w:val="1020"/>
        </w:numPr>
      </w:pPr>
      <w:r>
        <w:t xml:space="preserve">Organização político-administrativa do Brasil</w:t>
      </w:r>
    </w:p>
    <w:p>
      <w:pPr>
        <w:pStyle w:val="Compact"/>
        <w:numPr>
          <w:ilvl w:val="0"/>
          <w:numId w:val="1020"/>
        </w:numPr>
      </w:pPr>
      <w:r>
        <w:t xml:space="preserve">Municípios e autonomia</w:t>
      </w:r>
    </w:p>
    <w:p>
      <w:pPr>
        <w:pStyle w:val="Compact"/>
        <w:numPr>
          <w:ilvl w:val="0"/>
          <w:numId w:val="1020"/>
        </w:numPr>
      </w:pPr>
      <w:r>
        <w:t xml:space="preserve">Questões separatistas</w:t>
      </w:r>
    </w:p>
    <w:p>
      <w:pPr>
        <w:pStyle w:val="Compact"/>
        <w:numPr>
          <w:ilvl w:val="0"/>
          <w:numId w:val="1020"/>
        </w:numPr>
      </w:pPr>
      <w:r>
        <w:t xml:space="preserve">Territorialização das políticas públicas</w:t>
      </w:r>
    </w:p>
    <w:p>
      <w:pPr>
        <w:pStyle w:val="Compact"/>
        <w:numPr>
          <w:ilvl w:val="0"/>
          <w:numId w:val="1020"/>
        </w:numPr>
      </w:pPr>
      <w:r>
        <w:t xml:space="preserve">Relações entre território e cidadania</w:t>
      </w:r>
    </w:p>
    <w:bookmarkEnd w:id="44"/>
    <w:bookmarkEnd w:id="45"/>
    <w:bookmarkStart w:id="49" w:name="geografia-e-gestão-ambiental"/>
    <w:p>
      <w:pPr>
        <w:pStyle w:val="Heading2"/>
      </w:pPr>
      <w:r>
        <w:t xml:space="preserve">7. Geografia e gestão ambiental</w:t>
      </w:r>
    </w:p>
    <w:bookmarkStart w:id="46" w:name="Xea761841718b98996295d5270845861f6dcb72c"/>
    <w:p>
      <w:pPr>
        <w:pStyle w:val="Heading3"/>
      </w:pPr>
      <w:r>
        <w:t xml:space="preserve">7.1 O meio ambiente nas relações internacionais: questões conceituais e institucionais</w:t>
      </w:r>
    </w:p>
    <w:p>
      <w:pPr>
        <w:pStyle w:val="Compact"/>
        <w:numPr>
          <w:ilvl w:val="0"/>
          <w:numId w:val="1021"/>
        </w:numPr>
      </w:pPr>
      <w:r>
        <w:t xml:space="preserve">Desenvolvimento sustentável</w:t>
      </w:r>
    </w:p>
    <w:p>
      <w:pPr>
        <w:pStyle w:val="Compact"/>
        <w:numPr>
          <w:ilvl w:val="0"/>
          <w:numId w:val="1021"/>
        </w:numPr>
      </w:pPr>
      <w:r>
        <w:t xml:space="preserve">Conferência de Estocolmo</w:t>
      </w:r>
    </w:p>
    <w:p>
      <w:pPr>
        <w:pStyle w:val="Compact"/>
        <w:numPr>
          <w:ilvl w:val="0"/>
          <w:numId w:val="1021"/>
        </w:numPr>
      </w:pPr>
      <w:r>
        <w:t xml:space="preserve">ECO-92</w:t>
      </w:r>
    </w:p>
    <w:p>
      <w:pPr>
        <w:pStyle w:val="Compact"/>
        <w:numPr>
          <w:ilvl w:val="0"/>
          <w:numId w:val="1021"/>
        </w:numPr>
      </w:pPr>
      <w:r>
        <w:t xml:space="preserve">Agenda 21</w:t>
      </w:r>
    </w:p>
    <w:p>
      <w:pPr>
        <w:pStyle w:val="Compact"/>
        <w:numPr>
          <w:ilvl w:val="0"/>
          <w:numId w:val="1021"/>
        </w:numPr>
      </w:pPr>
      <w:r>
        <w:t xml:space="preserve">Acordo de Paris</w:t>
      </w:r>
    </w:p>
    <w:p>
      <w:pPr>
        <w:pStyle w:val="Compact"/>
        <w:numPr>
          <w:ilvl w:val="0"/>
          <w:numId w:val="1021"/>
        </w:numPr>
      </w:pPr>
      <w:r>
        <w:t xml:space="preserve">Convenção do Clima</w:t>
      </w:r>
    </w:p>
    <w:p>
      <w:pPr>
        <w:pStyle w:val="Compact"/>
        <w:numPr>
          <w:ilvl w:val="0"/>
          <w:numId w:val="1021"/>
        </w:numPr>
      </w:pPr>
      <w:r>
        <w:t xml:space="preserve">COPs ambientais</w:t>
      </w:r>
    </w:p>
    <w:p>
      <w:pPr>
        <w:pStyle w:val="Compact"/>
        <w:numPr>
          <w:ilvl w:val="0"/>
          <w:numId w:val="1021"/>
        </w:numPr>
      </w:pPr>
      <w:r>
        <w:t xml:space="preserve">Protocolo de Kyoto</w:t>
      </w:r>
    </w:p>
    <w:p>
      <w:pPr>
        <w:pStyle w:val="Compact"/>
        <w:numPr>
          <w:ilvl w:val="0"/>
          <w:numId w:val="1021"/>
        </w:numPr>
      </w:pPr>
      <w:r>
        <w:t xml:space="preserve">Governança ambiental global</w:t>
      </w:r>
    </w:p>
    <w:p>
      <w:pPr>
        <w:pStyle w:val="Compact"/>
        <w:numPr>
          <w:ilvl w:val="0"/>
          <w:numId w:val="1021"/>
        </w:numPr>
      </w:pPr>
      <w:r>
        <w:t xml:space="preserve">Justiça climática</w:t>
      </w:r>
    </w:p>
    <w:p>
      <w:pPr>
        <w:pStyle w:val="Compact"/>
        <w:numPr>
          <w:ilvl w:val="0"/>
          <w:numId w:val="1021"/>
        </w:numPr>
      </w:pPr>
      <w:r>
        <w:t xml:space="preserve">Mudanças climáticas</w:t>
      </w:r>
    </w:p>
    <w:p>
      <w:pPr>
        <w:pStyle w:val="Compact"/>
        <w:numPr>
          <w:ilvl w:val="0"/>
          <w:numId w:val="1021"/>
        </w:numPr>
      </w:pPr>
      <w:r>
        <w:t xml:space="preserve">Crédito de carbono</w:t>
      </w:r>
    </w:p>
    <w:p>
      <w:pPr>
        <w:pStyle w:val="Compact"/>
        <w:numPr>
          <w:ilvl w:val="0"/>
          <w:numId w:val="1021"/>
        </w:numPr>
      </w:pPr>
      <w:r>
        <w:t xml:space="preserve">Biodiversidade</w:t>
      </w:r>
    </w:p>
    <w:p>
      <w:pPr>
        <w:pStyle w:val="Compact"/>
        <w:numPr>
          <w:ilvl w:val="0"/>
          <w:numId w:val="1021"/>
        </w:numPr>
      </w:pPr>
      <w:r>
        <w:t xml:space="preserve">Desenvolvimento sustentável e soberania</w:t>
      </w:r>
    </w:p>
    <w:p>
      <w:pPr>
        <w:pStyle w:val="Compact"/>
        <w:numPr>
          <w:ilvl w:val="0"/>
          <w:numId w:val="1021"/>
        </w:numPr>
      </w:pPr>
      <w:r>
        <w:t xml:space="preserve">Segurança ambiental</w:t>
      </w:r>
    </w:p>
    <w:p>
      <w:pPr>
        <w:pStyle w:val="Compact"/>
        <w:numPr>
          <w:ilvl w:val="0"/>
          <w:numId w:val="1021"/>
        </w:numPr>
      </w:pPr>
      <w:r>
        <w:t xml:space="preserve">Diplomacia ambiental brasileira</w:t>
      </w:r>
    </w:p>
    <w:p>
      <w:pPr>
        <w:pStyle w:val="Compact"/>
        <w:numPr>
          <w:ilvl w:val="0"/>
          <w:numId w:val="1021"/>
        </w:numPr>
      </w:pPr>
      <w:r>
        <w:t xml:space="preserve">Amazônia nas relações internacionais</w:t>
      </w:r>
    </w:p>
    <w:p>
      <w:pPr>
        <w:pStyle w:val="Compact"/>
        <w:numPr>
          <w:ilvl w:val="0"/>
          <w:numId w:val="1021"/>
        </w:numPr>
      </w:pPr>
      <w:r>
        <w:t xml:space="preserve">Economia verde</w:t>
      </w:r>
    </w:p>
    <w:p>
      <w:pPr>
        <w:pStyle w:val="Compact"/>
        <w:numPr>
          <w:ilvl w:val="0"/>
          <w:numId w:val="1021"/>
        </w:numPr>
      </w:pPr>
      <w:r>
        <w:t xml:space="preserve">Objetivos do Desenvolvimento Sustentável</w:t>
      </w:r>
    </w:p>
    <w:p>
      <w:pPr>
        <w:pStyle w:val="Compact"/>
        <w:numPr>
          <w:ilvl w:val="0"/>
          <w:numId w:val="1021"/>
        </w:numPr>
      </w:pPr>
      <w:r>
        <w:t xml:space="preserve">Direito ambiental internacional</w:t>
      </w:r>
    </w:p>
    <w:bookmarkEnd w:id="46"/>
    <w:bookmarkStart w:id="47" w:name="Xd7a1ada9d186c8a0a5701767b1b31edcf129f9c"/>
    <w:p>
      <w:pPr>
        <w:pStyle w:val="Heading3"/>
      </w:pPr>
      <w:r>
        <w:t xml:space="preserve">7.2 Macrodivisão natural do espaço brasileiro: biomas, domínios e ecossistemas</w:t>
      </w:r>
    </w:p>
    <w:p>
      <w:pPr>
        <w:pStyle w:val="Compact"/>
        <w:numPr>
          <w:ilvl w:val="0"/>
          <w:numId w:val="1022"/>
        </w:numPr>
      </w:pPr>
      <w:r>
        <w:t xml:space="preserve">Amazônia</w:t>
      </w:r>
    </w:p>
    <w:p>
      <w:pPr>
        <w:pStyle w:val="Compact"/>
        <w:numPr>
          <w:ilvl w:val="0"/>
          <w:numId w:val="1022"/>
        </w:numPr>
      </w:pPr>
      <w:r>
        <w:t xml:space="preserve">Cerrado</w:t>
      </w:r>
    </w:p>
    <w:p>
      <w:pPr>
        <w:pStyle w:val="Compact"/>
        <w:numPr>
          <w:ilvl w:val="0"/>
          <w:numId w:val="1022"/>
        </w:numPr>
      </w:pPr>
      <w:r>
        <w:t xml:space="preserve">Caatinga</w:t>
      </w:r>
    </w:p>
    <w:p>
      <w:pPr>
        <w:pStyle w:val="Compact"/>
        <w:numPr>
          <w:ilvl w:val="0"/>
          <w:numId w:val="1022"/>
        </w:numPr>
      </w:pPr>
      <w:r>
        <w:t xml:space="preserve">Mata Atlântica</w:t>
      </w:r>
    </w:p>
    <w:p>
      <w:pPr>
        <w:pStyle w:val="Compact"/>
        <w:numPr>
          <w:ilvl w:val="0"/>
          <w:numId w:val="1022"/>
        </w:numPr>
      </w:pPr>
      <w:r>
        <w:t xml:space="preserve">Pantanal</w:t>
      </w:r>
    </w:p>
    <w:p>
      <w:pPr>
        <w:pStyle w:val="Compact"/>
        <w:numPr>
          <w:ilvl w:val="0"/>
          <w:numId w:val="1022"/>
        </w:numPr>
      </w:pPr>
      <w:r>
        <w:t xml:space="preserve">Pampa</w:t>
      </w:r>
    </w:p>
    <w:p>
      <w:pPr>
        <w:pStyle w:val="Compact"/>
        <w:numPr>
          <w:ilvl w:val="0"/>
          <w:numId w:val="1022"/>
        </w:numPr>
      </w:pPr>
      <w:r>
        <w:t xml:space="preserve">Domínios morfoclimáticos</w:t>
      </w:r>
    </w:p>
    <w:p>
      <w:pPr>
        <w:pStyle w:val="Compact"/>
        <w:numPr>
          <w:ilvl w:val="0"/>
          <w:numId w:val="1022"/>
        </w:numPr>
      </w:pPr>
      <w:r>
        <w:t xml:space="preserve">Domínio amazônico</w:t>
      </w:r>
    </w:p>
    <w:p>
      <w:pPr>
        <w:pStyle w:val="Compact"/>
        <w:numPr>
          <w:ilvl w:val="0"/>
          <w:numId w:val="1022"/>
        </w:numPr>
      </w:pPr>
      <w:r>
        <w:t xml:space="preserve">Domínio dos cerrados</w:t>
      </w:r>
    </w:p>
    <w:p>
      <w:pPr>
        <w:pStyle w:val="Compact"/>
        <w:numPr>
          <w:ilvl w:val="0"/>
          <w:numId w:val="1022"/>
        </w:numPr>
      </w:pPr>
      <w:r>
        <w:t xml:space="preserve">Domínio das caatingas</w:t>
      </w:r>
    </w:p>
    <w:p>
      <w:pPr>
        <w:pStyle w:val="Compact"/>
        <w:numPr>
          <w:ilvl w:val="0"/>
          <w:numId w:val="1022"/>
        </w:numPr>
      </w:pPr>
      <w:r>
        <w:t xml:space="preserve">Domínio dos mares de morros</w:t>
      </w:r>
    </w:p>
    <w:p>
      <w:pPr>
        <w:pStyle w:val="Compact"/>
        <w:numPr>
          <w:ilvl w:val="0"/>
          <w:numId w:val="1022"/>
        </w:numPr>
      </w:pPr>
      <w:r>
        <w:t xml:space="preserve">Domínio das araucárias</w:t>
      </w:r>
    </w:p>
    <w:p>
      <w:pPr>
        <w:pStyle w:val="Compact"/>
        <w:numPr>
          <w:ilvl w:val="0"/>
          <w:numId w:val="1022"/>
        </w:numPr>
      </w:pPr>
      <w:r>
        <w:t xml:space="preserve">Domínio das pradarias</w:t>
      </w:r>
    </w:p>
    <w:p>
      <w:pPr>
        <w:pStyle w:val="Compact"/>
        <w:numPr>
          <w:ilvl w:val="0"/>
          <w:numId w:val="1022"/>
        </w:numPr>
      </w:pPr>
      <w:r>
        <w:t xml:space="preserve">Biodiversidade brasileira</w:t>
      </w:r>
    </w:p>
    <w:p>
      <w:pPr>
        <w:pStyle w:val="Compact"/>
        <w:numPr>
          <w:ilvl w:val="0"/>
          <w:numId w:val="1022"/>
        </w:numPr>
      </w:pPr>
      <w:r>
        <w:t xml:space="preserve">Climas do Brasil</w:t>
      </w:r>
    </w:p>
    <w:p>
      <w:pPr>
        <w:pStyle w:val="Compact"/>
        <w:numPr>
          <w:ilvl w:val="0"/>
          <w:numId w:val="1022"/>
        </w:numPr>
      </w:pPr>
      <w:r>
        <w:t xml:space="preserve">Hidrografia brasileira</w:t>
      </w:r>
    </w:p>
    <w:p>
      <w:pPr>
        <w:pStyle w:val="Compact"/>
        <w:numPr>
          <w:ilvl w:val="0"/>
          <w:numId w:val="1022"/>
        </w:numPr>
      </w:pPr>
      <w:r>
        <w:t xml:space="preserve">Ecossistemas costeiros</w:t>
      </w:r>
    </w:p>
    <w:p>
      <w:pPr>
        <w:pStyle w:val="Compact"/>
        <w:numPr>
          <w:ilvl w:val="0"/>
          <w:numId w:val="1022"/>
        </w:numPr>
      </w:pPr>
      <w:r>
        <w:t xml:space="preserve">Manguezais</w:t>
      </w:r>
    </w:p>
    <w:p>
      <w:pPr>
        <w:pStyle w:val="Compact"/>
        <w:numPr>
          <w:ilvl w:val="0"/>
          <w:numId w:val="1022"/>
        </w:numPr>
      </w:pPr>
      <w:r>
        <w:t xml:space="preserve">Degradação ambiental dos biomas</w:t>
      </w:r>
    </w:p>
    <w:p>
      <w:pPr>
        <w:pStyle w:val="Compact"/>
        <w:numPr>
          <w:ilvl w:val="0"/>
          <w:numId w:val="1022"/>
        </w:numPr>
      </w:pPr>
      <w:r>
        <w:t xml:space="preserve">Conservação ambiental no Brasil</w:t>
      </w:r>
    </w:p>
    <w:bookmarkEnd w:id="47"/>
    <w:bookmarkStart w:id="48" w:name="política-e-gestão-ambiental-no-brasil"/>
    <w:p>
      <w:pPr>
        <w:pStyle w:val="Heading3"/>
      </w:pPr>
      <w:r>
        <w:t xml:space="preserve">7.3 Política e gestão ambiental no Brasil</w:t>
      </w:r>
    </w:p>
    <w:p>
      <w:pPr>
        <w:pStyle w:val="Compact"/>
        <w:numPr>
          <w:ilvl w:val="0"/>
          <w:numId w:val="1023"/>
        </w:numPr>
      </w:pPr>
      <w:r>
        <w:t xml:space="preserve">Política Nacional do Meio Ambiente</w:t>
      </w:r>
    </w:p>
    <w:p>
      <w:pPr>
        <w:pStyle w:val="Compact"/>
        <w:numPr>
          <w:ilvl w:val="0"/>
          <w:numId w:val="1023"/>
        </w:numPr>
      </w:pPr>
      <w:r>
        <w:t xml:space="preserve">IBAMA</w:t>
      </w:r>
    </w:p>
    <w:p>
      <w:pPr>
        <w:pStyle w:val="Compact"/>
        <w:numPr>
          <w:ilvl w:val="0"/>
          <w:numId w:val="1023"/>
        </w:numPr>
      </w:pPr>
      <w:r>
        <w:t xml:space="preserve">ICMBio</w:t>
      </w:r>
    </w:p>
    <w:p>
      <w:pPr>
        <w:pStyle w:val="Compact"/>
        <w:numPr>
          <w:ilvl w:val="0"/>
          <w:numId w:val="1023"/>
        </w:numPr>
      </w:pPr>
      <w:r>
        <w:t xml:space="preserve">Sistema Nacional de Unidades de Conservação</w:t>
      </w:r>
    </w:p>
    <w:p>
      <w:pPr>
        <w:pStyle w:val="Compact"/>
        <w:numPr>
          <w:ilvl w:val="0"/>
          <w:numId w:val="1023"/>
        </w:numPr>
      </w:pPr>
      <w:r>
        <w:t xml:space="preserve">Código Florestal</w:t>
      </w:r>
    </w:p>
    <w:p>
      <w:pPr>
        <w:pStyle w:val="Compact"/>
        <w:numPr>
          <w:ilvl w:val="0"/>
          <w:numId w:val="1023"/>
        </w:numPr>
      </w:pPr>
      <w:r>
        <w:t xml:space="preserve">Licenciamento ambiental</w:t>
      </w:r>
    </w:p>
    <w:p>
      <w:pPr>
        <w:pStyle w:val="Compact"/>
        <w:numPr>
          <w:ilvl w:val="0"/>
          <w:numId w:val="1023"/>
        </w:numPr>
      </w:pPr>
      <w:r>
        <w:t xml:space="preserve">Desmatamento da Amazônia</w:t>
      </w:r>
    </w:p>
    <w:p>
      <w:pPr>
        <w:pStyle w:val="Compact"/>
        <w:numPr>
          <w:ilvl w:val="0"/>
          <w:numId w:val="1023"/>
        </w:numPr>
      </w:pPr>
      <w:r>
        <w:t xml:space="preserve">Queimadas no Brasil</w:t>
      </w:r>
    </w:p>
    <w:p>
      <w:pPr>
        <w:pStyle w:val="Compact"/>
        <w:numPr>
          <w:ilvl w:val="0"/>
          <w:numId w:val="1023"/>
        </w:numPr>
      </w:pPr>
      <w:r>
        <w:t xml:space="preserve">Fiscalização ambiental</w:t>
      </w:r>
    </w:p>
    <w:p>
      <w:pPr>
        <w:pStyle w:val="Compact"/>
        <w:numPr>
          <w:ilvl w:val="0"/>
          <w:numId w:val="1023"/>
        </w:numPr>
      </w:pPr>
      <w:r>
        <w:t xml:space="preserve">Crimes ambientais</w:t>
      </w:r>
    </w:p>
    <w:p>
      <w:pPr>
        <w:pStyle w:val="Compact"/>
        <w:numPr>
          <w:ilvl w:val="0"/>
          <w:numId w:val="1023"/>
        </w:numPr>
      </w:pPr>
      <w:r>
        <w:t xml:space="preserve">Gestão de recursos hídricos</w:t>
      </w:r>
    </w:p>
    <w:p>
      <w:pPr>
        <w:pStyle w:val="Compact"/>
        <w:numPr>
          <w:ilvl w:val="0"/>
          <w:numId w:val="1023"/>
        </w:numPr>
      </w:pPr>
      <w:r>
        <w:t xml:space="preserve">Comitês de bacia hidrográfica</w:t>
      </w:r>
    </w:p>
    <w:p>
      <w:pPr>
        <w:pStyle w:val="Compact"/>
        <w:numPr>
          <w:ilvl w:val="0"/>
          <w:numId w:val="1023"/>
        </w:numPr>
      </w:pPr>
      <w:r>
        <w:t xml:space="preserve">Política Nacional de Resíduos Sólidos</w:t>
      </w:r>
    </w:p>
    <w:p>
      <w:pPr>
        <w:pStyle w:val="Compact"/>
        <w:numPr>
          <w:ilvl w:val="0"/>
          <w:numId w:val="1023"/>
        </w:numPr>
      </w:pPr>
      <w:r>
        <w:t xml:space="preserve">Saneamento ambiental</w:t>
      </w:r>
    </w:p>
    <w:p>
      <w:pPr>
        <w:pStyle w:val="Compact"/>
        <w:numPr>
          <w:ilvl w:val="0"/>
          <w:numId w:val="1023"/>
        </w:numPr>
      </w:pPr>
      <w:r>
        <w:t xml:space="preserve">Energia e impactos ambientais</w:t>
      </w:r>
    </w:p>
    <w:p>
      <w:pPr>
        <w:pStyle w:val="Compact"/>
        <w:numPr>
          <w:ilvl w:val="0"/>
          <w:numId w:val="1023"/>
        </w:numPr>
      </w:pPr>
      <w:r>
        <w:t xml:space="preserve">Povos indígenas e meio ambiente</w:t>
      </w:r>
    </w:p>
    <w:p>
      <w:pPr>
        <w:pStyle w:val="Compact"/>
        <w:numPr>
          <w:ilvl w:val="0"/>
          <w:numId w:val="1023"/>
        </w:numPr>
      </w:pPr>
      <w:r>
        <w:t xml:space="preserve">Desenvolvimento sustentável no Brasil</w:t>
      </w:r>
    </w:p>
    <w:p>
      <w:pPr>
        <w:pStyle w:val="Compact"/>
        <w:numPr>
          <w:ilvl w:val="0"/>
          <w:numId w:val="1023"/>
        </w:numPr>
      </w:pPr>
      <w:r>
        <w:t xml:space="preserve">Agricultura e meio ambiente</w:t>
      </w:r>
    </w:p>
    <w:p>
      <w:pPr>
        <w:pStyle w:val="Compact"/>
        <w:numPr>
          <w:ilvl w:val="0"/>
          <w:numId w:val="1023"/>
        </w:numPr>
      </w:pPr>
      <w:r>
        <w:t xml:space="preserve">Urbanização e impactos ambientais</w:t>
      </w:r>
    </w:p>
    <w:p>
      <w:pPr>
        <w:pStyle w:val="Compact"/>
        <w:numPr>
          <w:ilvl w:val="0"/>
          <w:numId w:val="1023"/>
        </w:numPr>
      </w:pPr>
      <w:r>
        <w:t xml:space="preserve">Desafios ambientais contemporâneos do Brasil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2026-05-19T23:51:21Z</dcterms:created>
  <dcterms:modified xsi:type="dcterms:W3CDTF">2026-05-19T23:51:21Z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