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 w:val="1"/>
        <w:spacing w:after="120" w:before="60" w:line="288" w:lineRule="auto"/>
        <w:jc w:val="center"/>
      </w:pPr>
      <w:r>
        <w:rPr>
          <w:rFonts w:ascii="Tahoma" w:hAnsi="Tahoma" w:cs="Tahoma" w:eastAsia="Tahoma"/>
          <w:b/>
          <w:sz w:val="36"/>
          <w:rtl/>
        </w:rPr>
        <w:t>فصل دوازدهم</w:t>
      </w:r>
    </w:p>
    <w:p>
      <w:pPr>
        <w:bidi w:val="1"/>
        <w:spacing w:after="120" w:before="60" w:line="288" w:lineRule="auto"/>
        <w:jc w:val="center"/>
      </w:pPr>
      <w:r>
        <w:rPr>
          <w:rFonts w:ascii="Tahoma" w:hAnsi="Tahoma" w:cs="Tahoma" w:eastAsia="Tahoma"/>
          <w:b/>
          <w:sz w:val="30"/>
          <w:rtl/>
        </w:rPr>
        <w:t>Customer Success و فعال‌سازی محصول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۱۲-۱. هدف فصل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هدف این فصل تعریف حداقل اقدامات اجباری بعد از تحویل سفارش است؛ به‌گونه‌ای که: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ارزش نوتوپیا فقط در لحظه تحویل تمام نشود.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گیرنده محصول بداند چگونه آن را فعال و استفاده کند.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مسئولیت‌ها بعد از فروش بر اساس نوع موضوع تقسیم شود، نه بر اساس فرد مذاکره‌کننده.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داده رضایت و استفاده برای فروش و بازاریابی قابل استفاده باشد.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این فصل با ظرفیت تیم فعلی نوشته شده است: فرآیند حداقلی، قابل تکرار، بدون نقش جدید.</w:t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۱۲-۲. اصل کلیدی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/>
          <w:sz w:val="22"/>
          <w:rtl/>
        </w:rPr>
        <w:t>فروش سازمانی نوتوپیا در نقطه تحویل تمام نمی‌شود.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نوتوپیا برخلاف سررسید معمولی نیاز به نصب اپلیکیشن و تجربه قابلیت‌های هوشمند دارد. اگر محصول برسد ولی فعال نشود، بخش مهمی از ارزش آن استفاده نشده باقی می‌ماند.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مثال: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سازمانی ۲۰۰ جلد سفارش می‌دهد. جعبه‌ها تحویل می‌شود و فاکتور پرداخت می‌شود. اگر گیرنده‌ها اپ را نصب نکنند و فقط به‌عنوان دفتر معمولی استفاده کنند، خریدار سازمانی حس «هدیه خاص» را کامل دریافت نکرده و احتمال سفارش مجدد و معرفی کاهش می‌یابد.</w:t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۱۲-۳. تفاوت تحویل و موفقیت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دو سطح جداگانه تعریف می‌شود: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F4E79" w:val="clea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rtl/>
              </w:rPr>
              <w:t>سطح</w:t>
            </w:r>
          </w:p>
        </w:tc>
        <w:tc>
          <w:tcPr>
            <w:tcW w:type="dxa" w:w="3213"/>
            <w:vAlign w:val="center"/>
            <w:shd w:fill="1F4E79" w:val="clea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rtl/>
              </w:rPr>
              <w:t>تعریف</w:t>
            </w:r>
          </w:p>
        </w:tc>
        <w:tc>
          <w:tcPr>
            <w:tcW w:type="dxa" w:w="3213"/>
            <w:vAlign w:val="center"/>
            <w:shd w:fill="1F4E79" w:val="clea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rtl/>
              </w:rPr>
              <w:t>مثال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sz w:val="20"/>
                <w:rtl/>
              </w:rPr>
              <w:t>تحویل موفق (حداقلی)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محصول به مشتری رسیده و پرداخت انجام شده است.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۲۰۰ جلد تحویل انبار مشتری شد و فاکتور تسویه شد.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sz w:val="20"/>
                <w:rtl/>
              </w:rPr>
              <w:t>موفقیت مشتری (مطلوب)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گیرنده محصول را فعال کرده و پس از استفاده، رضایت اعلام شده است.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خریدار تماس می‌گیرد و می‌گوید: «تیم‌مان ازش استفاده می‌کند و راضی‌اند.»</w:t>
            </w:r>
          </w:p>
        </w:tc>
      </w:tr>
    </w:tbl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در شرایط فعلی، «تحویل موفق» شرط لازم است. «موفقیت مشتری» هدف مطلوب و قابل پیگیری است، نه شرط بستن فرصت در CRM.</w:t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۱۲-۴. تقسیم مسئولیت بعد از سفارش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بعد از ثبت و تحویل سفارش، مشتری ممکن است درباره موضوعات مختلف تماس بگیرد. انتظار اینکه همان فرد مذاکره‌کننده به همه پاسخ دهد، هم غیرعملی است و هم باعث وابستگی به افراد می‌شود.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/>
          <w:sz w:val="22"/>
          <w:rtl/>
        </w:rPr>
        <w:t>قانون: کارها بر اساس نوع موضوع تقسیم می‌شوند.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F4E79" w:val="clea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rtl/>
              </w:rPr>
              <w:t>موضوع تماس مشتری</w:t>
            </w:r>
          </w:p>
        </w:tc>
        <w:tc>
          <w:tcPr>
            <w:tcW w:type="dxa" w:w="3213"/>
            <w:vAlign w:val="center"/>
            <w:shd w:fill="1F4E79" w:val="clea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rtl/>
              </w:rPr>
              <w:t>مسئول پاسخ</w:t>
            </w:r>
          </w:p>
        </w:tc>
        <w:tc>
          <w:tcPr>
            <w:tcW w:type="dxa" w:w="3213"/>
            <w:vAlign w:val="center"/>
            <w:shd w:fill="1F4E79" w:val="clea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rtl/>
              </w:rPr>
              <w:t>مثال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وضعیت تولید / زمان تحویل / کیفیت چاپ و جلد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/>
                <w:sz w:val="20"/>
                <w:rtl/>
              </w:rPr>
              <w:t>مسئول تولید / فیزیکی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«چاپ لوگو کمرنگ است» → تولید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فاکتور، پرداخت، قرارداد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/>
                <w:sz w:val="20"/>
                <w:rtl/>
              </w:rPr>
              <w:t>مسئول مالی / اداری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«فاکتور هنوز ثبت نشده» → مالی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نصب اپ، باگ نرم‌افزار، قابلیت هوشمند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/>
                <w:sz w:val="20"/>
                <w:rtl/>
              </w:rPr>
              <w:t>مسئول نرم‌افزار / پشتیبانی فنی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«اسکن کار نمی‌کند» → نرم‌افزار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راهنمای استفاده و فعال‌سازی اولیه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/>
                <w:sz w:val="20"/>
                <w:rtl/>
              </w:rPr>
              <w:t>پشتیبانی / محتوا (طبق چک‌لیست این فصل)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«چطور اپ را نصب کنیم؟» → راهنمای استاندارد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سفارش بعدی، تیراژ جدید، مذاکره تجاری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/>
                <w:sz w:val="20"/>
                <w:rtl/>
              </w:rPr>
              <w:t>فروشنده مسئول فرصت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«برای سال بعد هم می‌خواهیم» → فروش</w:t>
            </w:r>
          </w:p>
        </w:tc>
      </w:tr>
    </w:tbl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مثال کامل: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مشتری بعد از تحویل به فروشنده پیام می‌دهد: «چند تا از جلدها خط و خش دارد و اپ برای بعضی‌ها باز نمی‌شود.»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اقدام درست: فروشنده موضوع کیفیت جلد را به تولید و موضوع اپ را به نرم‌افزار ارجاع می‌دهد و به مشتری می‌گوید مسئول مربوطه پیگیری می‌کند. خودش وارد رفع باگ یا تعویض فیزیکی نمی‌شود.</w:t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۱۲-۵. مسیر حداقلی فعال‌سازی (Activation)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با ظرفیت فعلی، Activation باید ساده و اجباری باشد، نه سیستم پیچیده.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/>
          <w:sz w:val="22"/>
          <w:rtl/>
        </w:rPr>
        <w:t>مسیر استاندارد برای هر سفارش سازمانی: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گام ۱ — همراه بسته یا بلافاصله بعد از تأیید تحویل: ارسال راهنمای کوتاه فعال‌سازی به خریدار سازمانی (متن آماده + در صورت امکان لینک یا QR).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گام ۲ — خریدار سازمانی تشویق می‌شود همان راهنما را برای گیرنده‌ها ارسال کند.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گام ۳ — در سفارش‌های بزرگ‌تر (طبق تعریف داخلی تیراژ): یک تماس یا پیام کوتاه رضایت‌سنجی ۷ تا ۱۴ روز بعد از تحویل.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مثال متن راهنما (قابل استفاده مستقیم):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«نوتوپیا را دریافت کردید. برای استفاده از قابلیت هوشمند: ۱) اپلیکیشن را نصب کنید ۲) صفحه را علامت بزنید ۳) با گوشی اسکن کنید. راهنمای تصویری یک‌دقیقه‌ای: [لینک]. در صورت سوال، همینجا پیام بدهید.»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این راهنما توسط تیم محتوا/پشتیبانی آماده و به‌روز نگه داشته می‌شود. فروشنده یا فرد اداری فقط آن را ارسال می‌کند.</w:t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۱۲-۶. فعال‌سازی در سفارش‌های بزرگ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برای سفارش‌های بزرگ‌تر، علاوه بر مسیر حداقلی: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راهنمای فعال‌سازی می‌تواند داخل بسته یا به‌صورت برگه یک‌صفحه‌ای قرار گیرد.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یک تماس رضایت‌سنجی برنامه‌ریزی‌شده انجام شود (نه لزوماً توسط فروشنده اصلی).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در صورت دسترسی به داده نصب، درصد نصب همان سفارش رصد شود.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تعریف «سفارش بزرگ» را تیم داخلی با یک عدد تیراژ مشخص می‌کند و در CRM ثبت می‌کند. تا آن عدد مشخص نشود، همه سفارش‌ها مسیر حداقلی را طی می‌کنند.</w:t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۱۲-۷. شاخص‌های قابل اندازه‌گیری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با توجه به اینکه امکان رصد نصب در سیستم‌های نرم‌افزاری وجود دارد، این شاخص‌ها اجباری یا توصیه‌شده هستند:</w:t>
      </w:r>
    </w:p>
    <w:tbl>
      <w:tblPr>
        <w:tblStyle w:val="TableGrid"/>
        <w:tblW w:type="auto" w:w="0"/>
        <w:jc w:val="right"/>
        <w:tblLook w:firstColumn="1" w:firstRow="1" w:lastColumn="0" w:lastRow="0" w:noHBand="0" w:noVBand="1" w:val="04A0"/>
        <w:bidiVisual w:val="1"/>
      </w:tblPr>
      <w:tblGrid>
        <w:gridCol w:w="3213"/>
        <w:gridCol w:w="3213"/>
        <w:gridCol w:w="3213"/>
      </w:tblGrid>
      <w:tr>
        <w:tc>
          <w:tcPr>
            <w:tcW w:type="dxa" w:w="3213"/>
            <w:vAlign w:val="center"/>
            <w:shd w:fill="1F4E79" w:val="clea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rtl/>
              </w:rPr>
              <w:t>شاخص</w:t>
            </w:r>
          </w:p>
        </w:tc>
        <w:tc>
          <w:tcPr>
            <w:tcW w:type="dxa" w:w="3213"/>
            <w:vAlign w:val="center"/>
            <w:shd w:fill="1F4E79" w:val="clea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rtl/>
              </w:rPr>
              <w:t>وضعیت</w:t>
            </w:r>
          </w:p>
        </w:tc>
        <w:tc>
          <w:tcPr>
            <w:tcW w:type="dxa" w:w="3213"/>
            <w:vAlign w:val="center"/>
            <w:shd w:fill="1F4E79" w:val="clea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/>
                <w:color w:val="FFFFFF"/>
                <w:sz w:val="20"/>
                <w:rtl/>
              </w:rPr>
              <w:t>نحوه استفاده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ارسال راهنمای فعال‌سازی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اجباری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ثبت بله/خیر در CRM بعد از تحویل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درصد نصب اپ (در صورت داده)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توصیه‌شده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مقایسه بین سفارش‌ها و بهبود راهنما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ثبت بازخورد رضایت خریدار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اجباری برای سفارش بزرگ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یک فیلد کوتاه در CRM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خرید مجدد / معرفی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اجباری در صورت وقوع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منبع فرصت جدید در CRM</w:t>
            </w:r>
          </w:p>
        </w:tc>
      </w:tr>
      <w:tr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تماس پشتیبانی بعد از تحویل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center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ثبت می‌شود</w:t>
            </w:r>
          </w:p>
        </w:tc>
        <w:tc>
          <w:tcPr>
            <w:tcW w:type="dxa" w:w="3213"/>
            <w:vAlign w:val="center"/>
          </w:tcPr>
          <w:p>
            <w:pPr>
              <w:bidi w:val="1"/>
              <w:spacing w:after="120" w:before="60" w:line="288" w:lineRule="auto"/>
              <w:jc w:val="right"/>
            </w:pPr>
            <w:r/>
            <w:r>
              <w:rPr>
                <w:rFonts w:ascii="Tahoma" w:hAnsi="Tahoma" w:cs="Tahoma" w:eastAsia="Tahoma"/>
                <w:b w:val="0"/>
                <w:sz w:val="20"/>
                <w:rtl/>
              </w:rPr>
              <w:t>تفکیک نوع موضوع طبق جدول مسئولیت</w:t>
            </w:r>
          </w:p>
        </w:tc>
      </w:tr>
    </w:tbl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مثال: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اگر دو سفارش ۲۰۰ جلدی داشته باشیم و در یکی درصد نصب ۳۰٪ و در دیگری ۱۰٪ باشد، تیم محتوا باید راهنما و نحوه ارسال آن را بررسی کند؛ نه اینکه فقط بگوید «مشتری استفاده نکرد.»</w:t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۱۲-۸. نقش فروشنده بعد از تحویل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فروشنده بعد از تحویل: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مسئول هماهنگی اولیه و اطمینان از ارسال راهنمای فعال‌سازی است (یا تأیید اینکه پشتیبانی ارسال کرده).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مسئول پیگیری سفارش بعدی و معرفی است.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مسئول رفع مشکلات تولید، مالی و نرم‌افزار نیست؛ فقط ارجاع درست می‌دهد.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مثال غلط: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فروشنده سه روز درگیر چت با مشتری می‌شود تا باگ اسکن را توضیح دهد، در حالی که باید تیکت را به نرم‌افزار بدهد و خودش روی فرصت‌های باز تمرکز کند.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مثال درست: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فروشنده می‌گوید: «موضوع نرم‌افزار را به تیم فنی منتقل کردم؛ تا فردا پاسخ می‌دهند. اگر درباره سفارش سال بعد صحبت کنیم، من در خدمتم.»</w:t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۱۲-۹. چک‌لیست اجباری بعد از تحویل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حداکثر تا ۴۸ ساعت بعد از تأیید تحویل: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وضعیت فرصت در CRM به «تحویل‌شده / در حال فعال‌سازی» به‌روز شود.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راهنمای فعال‌سازی برای خریدار سازمانی ارسال شود و در CRM ثبت شود.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اگر سفارش در دسته بزرگ است، تاریخ تماس رضایت‌سنجی در تقویم/CRM ثبت شود.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حداکثر تا ۱۴ روز بعد: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نتیجه تماس یا پیام رضایت (در صورت انجام) ثبت شود.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در صورت اعلام رضایت قوی یا درخواست سفارش بعدی، Next Step فروش تعریف شود.</w:t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۱۲-۱۰. قوانین سخت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هیچ سفارش سازمانی بدون ارسال راهنمای فعال‌سازی بسته نمی‌شود.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مشکلات بعد از فروش بر اساس نوع موضوع ارجاع می‌شوند؛ تجمع همه کارها نزد فروشنده ممنوع است.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داده نصب (در صورت دسترسی) برای بهبود محتوا و فرآیند استفاده می‌شود، نه برای فشار به مشتری.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تعریف «سفارش بزرگ» باید عددی و مکتوب باشد؛ تا آن زمان همه سفارش‌ها مسیر حداقلی را طی می‌کنند.</w:t>
      </w:r>
    </w:p>
    <w:p>
      <w:pPr>
        <w:bidi w:val="1"/>
        <w:spacing w:after="160" w:before="280" w:line="288" w:lineRule="auto"/>
        <w:jc w:val="right"/>
      </w:pPr>
      <w:r>
        <w:rPr>
          <w:rFonts w:ascii="Tahoma" w:hAnsi="Tahoma" w:cs="Tahoma" w:eastAsia="Tahoma"/>
          <w:b/>
          <w:color w:val="1F4E79"/>
          <w:sz w:val="28"/>
          <w:rtl/>
        </w:rPr>
        <w:t>۱۲-۱۱. جمع‌بندی فصل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Customer Success در این مرحله یعنی: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تحویل فقط شروع کار است.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فعال‌سازی با یک راهنمای ساده و اجباری شروع می‌شود.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مسئولیت‌ها تقسیم شده‌اند تا فروشنده قفل نشود.</w:t>
      </w:r>
    </w:p>
    <w:p>
      <w:pPr>
        <w:pStyle w:val="ListBullet"/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رضایت بعد از استفاده، هدف مطلوب و قابل ثبت است.</w:t>
      </w:r>
    </w:p>
    <w:p>
      <w:pPr>
        <w:bidi w:val="1"/>
        <w:spacing w:after="120" w:before="60" w:line="288" w:lineRule="auto"/>
        <w:jc w:val="right"/>
      </w:pPr>
      <w:r>
        <w:rPr>
          <w:rFonts w:ascii="Tahoma" w:hAnsi="Tahoma" w:cs="Tahoma" w:eastAsia="Tahoma"/>
          <w:b w:val="0"/>
          <w:sz w:val="22"/>
          <w:rtl/>
        </w:rPr>
        <w:t>این فصل همراه با فصل نهم (CRM)، فصل هشتم (پیشنهاد و تحویل) و فصل یازدهم (اتصال Marketing و Sales) اجرا می‌شود.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  <w:bidi w:val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