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gm0xbj3ldt7t" w:id="0"/>
      <w:bookmarkEnd w:id="0"/>
      <w:r w:rsidDel="00000000" w:rsidR="00000000" w:rsidRPr="00000000">
        <w:rPr>
          <w:rtl w:val="0"/>
        </w:rPr>
        <w:t xml:space="preserve">Escenario</w:t>
      </w:r>
    </w:p>
    <w:p w:rsidR="00000000" w:rsidDel="00000000" w:rsidP="00000000" w:rsidRDefault="00000000" w:rsidRPr="00000000" w14:paraId="00000001">
      <w:pPr>
        <w:numPr>
          <w:ilvl w:val="0"/>
          <w:numId w:val="1"/>
        </w:numPr>
        <w:ind w:left="720" w:hanging="360"/>
      </w:pPr>
      <w:r w:rsidDel="00000000" w:rsidR="00000000" w:rsidRPr="00000000">
        <w:rPr>
          <w:rtl w:val="0"/>
        </w:rPr>
        <w:t xml:space="preserve">Contexto: El punto de inicio del escenario. Identifica el lugar dónde está el usuario y la hacía dónde va el escenario.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Trigger: El evento que causa el escenario.</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Action: Lo que el usuario hace para lograr el escenario.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Inputs: La información que el usuario necesita para realizar el escenario.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Expectativas: Como la situación cambia una vez que se cumplen las necesidades del usuario.</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Escenario 1</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Rodrigo se encuentra regresando de un viaje de negocios y sabe que tiene dos departamentos cerca del ITAM listos para rentar. Su objetivo ahora es rentar sus departamentos a los alumnos interesados. Un vecino de los departamentos que Rodrigo puso en renta le informa que hay una aplicación donde puede publicar el anuncio y únicamente será visto por alumnos del ITAM. Rodrigo regresa a su oficina y crea una cuenta desde su computadora en la app que el vecino le informó. Posteriormente ingresa la información necesaria: dirección, servicios incluidos, fotografías del departamento, etc. Rodrigo ahora se siente satisfecho ya que la aplicación le informará cuando algún alumno esté interesado para ponerse en contacto.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Escenario 2</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Fernando está en su casa en Saltillo tomando unas cervezas con sus amigos cuando su mamá le recuerda que empieza clases en dos semanas y aún no tiene departamento para vivir. Fernando abre su laptop y entra a “Rentizapan” una página que le recomendó el hermano mayor de su amigo Pablo y en la cual espera encontrar un departamento que se ajuste a sus necesidades. Una vez abierta, ingresa su presupuesto y elige dentro de las opciones personalizadas “habitación con baño propio” y “contrato flexible”. Una vez ingresada ésa información, Fernando evalúa las opciones que la página le muestra y elige una casa en el número 72 de la calle Chihuahua. Después de intercambiar algunos mensajes con la dueña de la casa y consultarlo con sus papás, Fernando “firma” un contrato electrónico por medio de la página y hace el pago de la primera mensualidad con una tarjeta de crédito. Dos semanas después, Fernando llega a la Ciudad de México y se muda a su nueva casa.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Escenario 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Es mayo y Soledad sabe que varios de sus arrendatarios dejaran sus cuartos por diferentes razones. Soledad sabe que debe reemplazarlos pues vive de las rentas que estos le proveen. Puesto que ella también vive en la casa no quiere anunciarse en algún periódico o medio público por temas de seguridad. Uno de sus antiguos arrendador le recomienda página, explicándole que sólo pueden acceder a ella estudiantes del ITAM. A Soledad le gusta la idea pues ha tenido buenas experiencias con los estudiantes de la universidad. Con ayuda de su hijo mayor entra a la página desde la computadora de su casa y crea una cuenta con sus datos. Su hijo le ayuda a subir las fotos necesarias de los cuartos a rentar y los precios de estos. Al poco tiempo Soledad recibe solicitudes para rentar los cuartos a estudiantes que van a cursar su primer semestre en Agosto. Soledad revisa las solicitudes y acepta aquellas que ella considera tienen el perfil adecuado para su casa. Se siente segura pues los estudiantes que seleccionó no parecen muy ruidosos y también sabe que tiene un lugar donde publicar sus cuartos cada semestre o cada que se le vacíe uno.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Escenario 4</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Julia terminó su tesis el semestre pasado y se regresa a Cholula con su novio. Cuando llegó a la CDMX se mudó a un depa con sus 3 amigas de toda la vida, pero acabó antes que ellas y ahora le piden que encuentre una persona para que se sigan dividiendo la renta como antes. Julia investiga y encuentra que la plataforma “Rentizapan” atrae a mucha gente que busca un departamento con las características del suyo. Primero toma fotos del departamento y de su cuarto. Luego crea una cuenta en la página y sube un anuncio, dudosa de la efectividad de la platafora. No pasan ni 24 horas antes de recibir un correo de una niña de Torreón mostrando interés. Julia está muy contenta pues no tuvo que esforzarse mucho para llegar a este punto.</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