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1378613626"/>
        <w:docPartObj>
          <w:docPartGallery w:val="Cover Pages"/>
          <w:docPartUnique/>
        </w:docPartObj>
      </w:sdtPr>
      <w:sdtEndPr>
        <w:rPr>
          <w:rFonts w:ascii="Bell MT" w:eastAsiaTheme="minorHAnsi" w:hAnsi="Bell MT" w:cstheme="minorBidi"/>
          <w:sz w:val="24"/>
          <w:szCs w:val="22"/>
        </w:rPr>
      </w:sdtEndPr>
      <w:sdtContent>
        <w:p w:rsidR="00491985" w:rsidRDefault="00491985" w:rsidP="0049198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453E7">
            <w:rPr>
              <w:rFonts w:eastAsiaTheme="majorEastAsia" w:cstheme="majorBidi"/>
              <w:noProof/>
              <w:lang w:val="es-MX" w:eastAsia="es-MX"/>
            </w:rPr>
            <w:pict>
              <v:group id="_x0000_s1030" style="position:absolute;margin-left:-64.65pt;margin-top:-70.45pt;width:44.2pt;height:791.75pt;z-index:251664384;mso-position-horizontal-relative:text;mso-position-vertical-relative:text" coordorigin="408,8" coordsize="884,15835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31" type="#_x0000_t6" style="position:absolute;left:408;top:8;width:884;height:1258" fillcolor="#8064a2 [3207]" stroked="f"/>
                <v:shape id="_x0000_s1032" type="#_x0000_t6" style="position:absolute;left:408;top:1255;width:884;height:1258;rotation:180" fillcolor="#8064a2 [3207]" stroked="f"/>
                <v:shape id="_x0000_s1033" type="#_x0000_t6" style="position:absolute;left:408;top:2434;width:884;height:1258;flip:x" fillcolor="#8064a2 [3207]" stroked="f"/>
                <v:shape id="_x0000_s1034" type="#_x0000_t6" style="position:absolute;left:408;top:3677;width:884;height:1258;flip:y" fillcolor="#8064a2 [3207]" stroked="f"/>
                <v:shape id="_x0000_s1035" type="#_x0000_t6" style="position:absolute;left:408;top:4888;width:884;height:1258" fillcolor="#8064a2 [3207]" stroked="f"/>
                <v:shape id="_x0000_s1036" type="#_x0000_t6" style="position:absolute;left:408;top:6135;width:884;height:1258;rotation:180" fillcolor="#8064a2 [3207]" stroked="f"/>
                <v:shape id="_x0000_s1037" type="#_x0000_t6" style="position:absolute;left:408;top:7314;width:884;height:1258;flip:x" fillcolor="#8064a2 [3207]" stroked="f"/>
                <v:shape id="_x0000_s1038" type="#_x0000_t6" style="position:absolute;left:408;top:8557;width:884;height:1258;flip:y" fillcolor="#8064a2 [3207]" stroked="f"/>
                <v:shape id="_x0000_s1039" type="#_x0000_t6" style="position:absolute;left:408;top:9748;width:884;height:1258" fillcolor="#8064a2 [3207]" stroked="f"/>
                <v:shape id="_x0000_s1040" type="#_x0000_t6" style="position:absolute;left:408;top:10995;width:884;height:1258;rotation:180" fillcolor="#8064a2 [3207]" stroked="f"/>
                <v:shape id="_x0000_s1041" type="#_x0000_t6" style="position:absolute;left:408;top:12174;width:884;height:1258;flip:x" fillcolor="#8064a2 [3207]" stroked="f"/>
                <v:shape id="_x0000_s1042" type="#_x0000_t6" style="position:absolute;left:408;top:13417;width:884;height:1258;flip:y" fillcolor="#8064a2 [3207]" stroked="f"/>
                <v:shape id="_x0000_s1043" type="#_x0000_t6" style="position:absolute;left:408;top:14585;width:884;height:1258" fillcolor="#8064a2 [3207]" stroked="f"/>
              </v:group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8" style="position:absolute;margin-left:64.8pt;margin-top:-19.4pt;width:7.15pt;height:830.8pt;z-index:251658240;mso-height-percent:1050;mso-position-horizontal-relative:right-margin-area;mso-position-vertical-relative:page;mso-height-percent:1050" o:allowincell="f" fillcolor="white [3212]" strokecolor="#b2a1c7 [1943]">
                <w10:wrap anchorx="page" anchory="page"/>
              </v:rect>
            </w:pict>
          </w:r>
          <w:r w:rsidRPr="001453E7">
            <w:rPr>
              <w:rFonts w:eastAsiaTheme="majorEastAsia" w:cstheme="majorBidi"/>
              <w:noProof/>
              <w:lang w:val="es-MX" w:eastAsia="es-MX"/>
            </w:rPr>
            <w:pict>
              <v:group id="_x0000_s1044" style="position:absolute;margin-left:506.7pt;margin-top:-113.4pt;width:7.15pt;height:834.7pt;z-index:251665408;mso-position-horizontal-relative:text;mso-position-vertical-relative:text" coordorigin="408,8" coordsize="884,15835">
                <v:shape id="_x0000_s1045" type="#_x0000_t6" style="position:absolute;left:408;top:8;width:884;height:1258" fillcolor="#8064a2 [3207]" stroked="f"/>
                <v:shape id="_x0000_s1046" type="#_x0000_t6" style="position:absolute;left:408;top:1255;width:884;height:1258;rotation:180" fillcolor="#8064a2 [3207]" stroked="f"/>
                <v:shape id="_x0000_s1047" type="#_x0000_t6" style="position:absolute;left:408;top:2434;width:884;height:1258;flip:x" fillcolor="#8064a2 [3207]" stroked="f"/>
                <v:shape id="_x0000_s1048" type="#_x0000_t6" style="position:absolute;left:408;top:3677;width:884;height:1258;flip:y" fillcolor="#8064a2 [3207]" stroked="f"/>
                <v:shape id="_x0000_s1049" type="#_x0000_t6" style="position:absolute;left:408;top:4888;width:884;height:1258" fillcolor="#8064a2 [3207]" stroked="f"/>
                <v:shape id="_x0000_s1050" type="#_x0000_t6" style="position:absolute;left:408;top:6135;width:884;height:1258;rotation:180" fillcolor="#8064a2 [3207]" stroked="f"/>
                <v:shape id="_x0000_s1051" type="#_x0000_t6" style="position:absolute;left:408;top:7314;width:884;height:1258;flip:x" fillcolor="#8064a2 [3207]" stroked="f"/>
                <v:shape id="_x0000_s1052" type="#_x0000_t6" style="position:absolute;left:408;top:8557;width:884;height:1258;flip:y" fillcolor="#8064a2 [3207]" stroked="f"/>
                <v:shape id="_x0000_s1053" type="#_x0000_t6" style="position:absolute;left:408;top:9748;width:884;height:1258" fillcolor="#8064a2 [3207]" stroked="f"/>
                <v:shape id="_x0000_s1054" type="#_x0000_t6" style="position:absolute;left:408;top:10995;width:884;height:1258;rotation:180" fillcolor="#8064a2 [3207]" stroked="f"/>
                <v:shape id="_x0000_s1055" type="#_x0000_t6" style="position:absolute;left:408;top:12174;width:884;height:1258;flip:x" fillcolor="#8064a2 [3207]" stroked="f"/>
                <v:shape id="_x0000_s1056" type="#_x0000_t6" style="position:absolute;left:408;top:13417;width:884;height:1258;flip:y" fillcolor="#8064a2 [3207]" stroked="f"/>
                <v:shape id="_x0000_s1057" type="#_x0000_t6" style="position:absolute;left:408;top:14585;width:884;height:1258" fillcolor="#8064a2 [3207]" stroked="f"/>
              </v:group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9" style="position:absolute;margin-left:0;margin-top:0;width:44.2pt;height:830.8pt;z-index:251658240;mso-height-percent:1050;mso-position-horizontal:center;mso-position-horizontal-relative:left-margin-area;mso-position-vertical:center;mso-position-vertical-relative:page;mso-height-percent:1050" o:allowincell="f" fillcolor="white [3212]" strokecolor="#b2a1c7 [1943]">
                <w10:wrap anchorx="margin" anchory="page"/>
              </v:rect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6" style="position:absolute;margin-left:0;margin-top:0;width:624.25pt;height:63pt;z-index:251658240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8064a2 [3207]" strokecolor="#31849b [2408]">
                <w10:wrap anchorx="page" anchory="page"/>
              </v:rect>
            </w:pict>
          </w:r>
          <w:r w:rsidRPr="001453E7">
            <w:rPr>
              <w:rFonts w:eastAsiaTheme="majorEastAsia" w:cstheme="majorBidi"/>
              <w:noProof/>
            </w:rPr>
            <w:pict>
              <v:rect id="_x0000_s1027" style="position:absolute;margin-left:0;margin-top:0;width:624.25pt;height:63pt;z-index:251658240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8064a2 [3207]" strokecolor="#31849b [2408]">
                <w10:wrap anchorx="page" anchory="margin"/>
              </v:rect>
            </w:pict>
          </w:r>
        </w:p>
        <w:sdt>
          <w:sdtPr>
            <w:alias w:val="Título"/>
            <w:id w:val="14700071"/>
            <w:placeholder>
              <w:docPart w:val="930D1A2E7A2846FCA73784511DFC203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491985" w:rsidRPr="002A38C5" w:rsidRDefault="00491985" w:rsidP="00491985">
              <w:pPr>
                <w:pStyle w:val="Ttulo"/>
              </w:pPr>
              <w:r>
                <w:t>Tarea 6</w:t>
              </w:r>
            </w:p>
          </w:sdtContent>
        </w:sdt>
        <w:sdt>
          <w:sdtPr>
            <w:rPr>
              <w:rFonts w:ascii="Bell MT" w:eastAsiaTheme="majorEastAsia" w:hAnsi="Bell MT" w:cstheme="majorBidi"/>
              <w:sz w:val="36"/>
              <w:szCs w:val="36"/>
            </w:rPr>
            <w:alias w:val="Subtítulo"/>
            <w:id w:val="14700077"/>
            <w:placeholder>
              <w:docPart w:val="6A60D637C8214EF58D4CF8E610E343E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491985" w:rsidRPr="002A38C5" w:rsidRDefault="00491985" w:rsidP="00491985">
              <w:pPr>
                <w:pStyle w:val="Sinespaciado"/>
                <w:rPr>
                  <w:rFonts w:ascii="Bell MT" w:eastAsiaTheme="majorEastAsia" w:hAnsi="Bell MT" w:cstheme="majorBidi"/>
                  <w:sz w:val="36"/>
                  <w:szCs w:val="36"/>
                </w:rPr>
              </w:pPr>
              <w:proofErr w:type="spellStart"/>
              <w:r>
                <w:rPr>
                  <w:rFonts w:ascii="Bell MT" w:eastAsiaTheme="majorEastAsia" w:hAnsi="Bell MT" w:cstheme="majorBidi"/>
                  <w:sz w:val="36"/>
                  <w:szCs w:val="36"/>
                </w:rPr>
                <w:t>Descripci</w:t>
              </w:r>
              <w:r>
                <w:rPr>
                  <w:rFonts w:ascii="Bell MT" w:eastAsiaTheme="majorEastAsia" w:hAnsi="Bell MT" w:cstheme="majorBidi"/>
                  <w:sz w:val="36"/>
                  <w:szCs w:val="36"/>
                  <w:lang w:val="es-MX"/>
                </w:rPr>
                <w:t>ón</w:t>
              </w:r>
              <w:proofErr w:type="spellEnd"/>
              <w:r>
                <w:rPr>
                  <w:rFonts w:ascii="Bell MT" w:eastAsiaTheme="majorEastAsia" w:hAnsi="Bell MT" w:cstheme="majorBidi"/>
                  <w:sz w:val="36"/>
                  <w:szCs w:val="36"/>
                  <w:lang w:val="es-MX"/>
                </w:rPr>
                <w:t xml:space="preserve"> y beneficios de ejemplos de patrones</w:t>
              </w:r>
            </w:p>
          </w:sdtContent>
        </w:sdt>
        <w:p w:rsidR="00491985" w:rsidRDefault="00491985" w:rsidP="0049198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491985" w:rsidRDefault="00491985" w:rsidP="00491985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rFonts w:ascii="Bell MT" w:hAnsi="Bell MT"/>
            </w:rPr>
            <w:alias w:val="Fecha"/>
            <w:id w:val="14700083"/>
            <w:placeholder>
              <w:docPart w:val="3CC2A423B5D348C4B84500777775EA13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3-15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:rsidR="00491985" w:rsidRDefault="00491985" w:rsidP="00491985">
              <w:pPr>
                <w:pStyle w:val="Sinespaciado"/>
              </w:pPr>
              <w:r>
                <w:rPr>
                  <w:rFonts w:ascii="Bell MT" w:hAnsi="Bell MT"/>
                </w:rPr>
                <w:t>15/03/2018</w:t>
              </w:r>
            </w:p>
          </w:sdtContent>
        </w:sdt>
        <w:sdt>
          <w:sdtPr>
            <w:alias w:val="Organización"/>
            <w:id w:val="14700089"/>
            <w:placeholder>
              <w:docPart w:val="EC5D9C2BB3F44713813E1A3654ECBB7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491985" w:rsidRDefault="00B557AD" w:rsidP="00491985">
              <w:pPr>
                <w:pStyle w:val="Sinespaciado"/>
              </w:pPr>
              <w:r>
                <w:rPr>
                  <w:lang w:val="es-MX"/>
                </w:rPr>
                <w:t xml:space="preserve"> </w:t>
              </w:r>
            </w:p>
          </w:sdtContent>
        </w:sdt>
        <w:sdt>
          <w:sdtPr>
            <w:rPr>
              <w:rFonts w:eastAsiaTheme="minorEastAsia"/>
              <w:sz w:val="22"/>
              <w:lang w:val="es-ES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45523B" w:rsidRPr="0045523B" w:rsidRDefault="0045523B" w:rsidP="0045523B">
              <w:pPr>
                <w:rPr>
                  <w:rFonts w:eastAsiaTheme="minorEastAsia"/>
                  <w:sz w:val="22"/>
                  <w:lang w:val="es-ES"/>
                </w:rPr>
              </w:pPr>
              <w:r>
                <w:rPr>
                  <w:rFonts w:eastAsiaTheme="minorEastAsia"/>
                  <w:sz w:val="22"/>
                </w:rPr>
                <w:t>Mónica Elizabeth Alba González   160502</w:t>
              </w:r>
            </w:p>
          </w:sdtContent>
        </w:sdt>
        <w:p w:rsidR="00491985" w:rsidRDefault="00491985" w:rsidP="00491985">
          <w:pPr>
            <w:rPr>
              <w:lang w:val="es-ES"/>
            </w:rPr>
          </w:pPr>
        </w:p>
        <w:p w:rsidR="00491985" w:rsidRDefault="00491985" w:rsidP="00491985">
          <w:r>
            <w:br w:type="page"/>
          </w:r>
        </w:p>
      </w:sdtContent>
    </w:sdt>
    <w:p w:rsidR="00491985" w:rsidRDefault="0045523B" w:rsidP="0045523B">
      <w:pPr>
        <w:pStyle w:val="Ttulo2"/>
        <w:numPr>
          <w:ilvl w:val="0"/>
          <w:numId w:val="1"/>
        </w:numPr>
      </w:pPr>
      <w:proofErr w:type="spellStart"/>
      <w:r>
        <w:lastRenderedPageBreak/>
        <w:t>Factory</w:t>
      </w:r>
      <w:proofErr w:type="spellEnd"/>
    </w:p>
    <w:p w:rsidR="00491985" w:rsidRDefault="00491985" w:rsidP="00491985"/>
    <w:p w:rsidR="00491985" w:rsidRDefault="00B05204" w:rsidP="00491985">
      <w:r>
        <w:t xml:space="preserve">El ejemplo de este patrón trata de una construcción de viviendas. Existen dos tipos de constructores, uno que construye casas y otro que construye departamentos. </w:t>
      </w:r>
      <w:r w:rsidR="00D76242">
        <w:t>Los beneficios de usar</w:t>
      </w:r>
      <w:r w:rsidR="00441EAB">
        <w:t xml:space="preserve"> este patrón en este ejemplo</w:t>
      </w:r>
      <w:r w:rsidR="00D76242">
        <w:t xml:space="preserve"> son:</w:t>
      </w:r>
    </w:p>
    <w:p w:rsidR="00D76242" w:rsidRDefault="003F7BD9" w:rsidP="00D76242">
      <w:pPr>
        <w:pStyle w:val="Prrafodelista"/>
        <w:numPr>
          <w:ilvl w:val="0"/>
          <w:numId w:val="2"/>
        </w:numPr>
      </w:pPr>
      <w:r>
        <w:t>No se necesita reescribir código para describir cómo funciona cada constructor, ya que tienen métodos parecidos.</w:t>
      </w:r>
    </w:p>
    <w:p w:rsidR="003F7BD9" w:rsidRDefault="003F7BD9" w:rsidP="00D76242">
      <w:pPr>
        <w:pStyle w:val="Prrafodelista"/>
        <w:numPr>
          <w:ilvl w:val="0"/>
          <w:numId w:val="2"/>
        </w:numPr>
      </w:pPr>
      <w:r>
        <w:t xml:space="preserve">No se reescribe código para la construcción de casas o departamentos, porque </w:t>
      </w:r>
      <w:r w:rsidR="00441EAB">
        <w:t>la diferencia entre ambas viviendas es muy pequeña.</w:t>
      </w:r>
    </w:p>
    <w:p w:rsidR="00441EAB" w:rsidRDefault="00441EAB" w:rsidP="00441EAB">
      <w:r>
        <w:t>En general, este patrón sirve para crear varios tipos de objetos o productos sin necesidad de r</w:t>
      </w:r>
      <w:r w:rsidR="005A1827">
        <w:t>eescribir lo mismo varias veces, especialmente cuando uno sabe que va a necesitar un objeto pero no sabe previamente de qué tipo va a ser.</w:t>
      </w:r>
    </w:p>
    <w:p w:rsidR="004F6E12" w:rsidRDefault="004F6E12" w:rsidP="00441EAB"/>
    <w:p w:rsidR="00441EAB" w:rsidRDefault="004F6E12" w:rsidP="004F6E12">
      <w:pPr>
        <w:pStyle w:val="Ttulo2"/>
        <w:numPr>
          <w:ilvl w:val="0"/>
          <w:numId w:val="1"/>
        </w:numPr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</w:p>
    <w:p w:rsidR="00C34470" w:rsidRPr="00C34470" w:rsidRDefault="00C34470" w:rsidP="00C34470"/>
    <w:p w:rsidR="004F6E12" w:rsidRDefault="004F6E12" w:rsidP="004F6E12">
      <w:r>
        <w:t xml:space="preserve">El ejemplo de este patrón trata de la creación de criaturas, animales o monstruos. El uso de este patrón facilita </w:t>
      </w:r>
      <w:r w:rsidR="006060EA">
        <w:t>la creación de varios constructores que pueden producir productos d</w:t>
      </w:r>
      <w:r w:rsidR="00064B28">
        <w:t>ependientes o relacionados</w:t>
      </w:r>
      <w:r>
        <w:t>. Los beneficios de usar este patrón en este ejemplo son:</w:t>
      </w:r>
    </w:p>
    <w:p w:rsidR="004F6E12" w:rsidRDefault="004F6E12" w:rsidP="004F6E12">
      <w:pPr>
        <w:pStyle w:val="Prrafodelista"/>
        <w:numPr>
          <w:ilvl w:val="0"/>
          <w:numId w:val="2"/>
        </w:numPr>
      </w:pPr>
      <w:r>
        <w:t>No se necesita reescribir código para describir cómo funciona cada constructor, ya que tienen métodos parecidos.</w:t>
      </w:r>
    </w:p>
    <w:p w:rsidR="004F6E12" w:rsidRDefault="004F6E12" w:rsidP="004F6E12">
      <w:pPr>
        <w:pStyle w:val="Prrafodelista"/>
        <w:numPr>
          <w:ilvl w:val="0"/>
          <w:numId w:val="2"/>
        </w:numPr>
      </w:pPr>
      <w:r>
        <w:t xml:space="preserve">No se reescribe código para la construcción de </w:t>
      </w:r>
      <w:r w:rsidR="00064B28">
        <w:t>animales</w:t>
      </w:r>
      <w:r>
        <w:t xml:space="preserve"> o </w:t>
      </w:r>
      <w:r w:rsidR="00064B28">
        <w:t>monstruos</w:t>
      </w:r>
      <w:r>
        <w:t xml:space="preserve">, porque </w:t>
      </w:r>
      <w:r w:rsidR="00FA6E9B">
        <w:t>a pesar de que existe una diferencia entre ellos, están relacionados, ya que un animal deforme es considerado un monstruo, pero está muy ligado a un animal</w:t>
      </w:r>
      <w:r>
        <w:t>.</w:t>
      </w:r>
    </w:p>
    <w:p w:rsidR="004F6E12" w:rsidRDefault="004F6E12" w:rsidP="004F6E12">
      <w:r>
        <w:t>En general, es</w:t>
      </w:r>
      <w:r w:rsidR="005A1827">
        <w:t>te patrón sirve para tener diversos constructores que puedan construir distintos tipos de productos.</w:t>
      </w:r>
    </w:p>
    <w:p w:rsidR="00C34470" w:rsidRDefault="00C34470" w:rsidP="004F6E12"/>
    <w:p w:rsidR="00C34470" w:rsidRDefault="00C34470" w:rsidP="00C34470">
      <w:pPr>
        <w:pStyle w:val="Ttulo2"/>
        <w:numPr>
          <w:ilvl w:val="0"/>
          <w:numId w:val="1"/>
        </w:numPr>
      </w:pPr>
      <w:proofErr w:type="spellStart"/>
      <w:r>
        <w:t>Decorator</w:t>
      </w:r>
      <w:proofErr w:type="spellEnd"/>
    </w:p>
    <w:p w:rsidR="00C34470" w:rsidRDefault="00C34470" w:rsidP="00C34470"/>
    <w:p w:rsidR="006A59B6" w:rsidRDefault="00C72C99" w:rsidP="00C72C99">
      <w:r>
        <w:t xml:space="preserve">El ejemplo de este patrón trata de una construcción de </w:t>
      </w:r>
      <w:r w:rsidR="006A59B6">
        <w:t>coches</w:t>
      </w:r>
      <w:r>
        <w:t xml:space="preserve">. </w:t>
      </w:r>
      <w:r w:rsidR="006A59B6">
        <w:t xml:space="preserve">En este caso, se construye un coche básico de color blanco. Con distintas clases que descienden de una clase abstracta de coche </w:t>
      </w:r>
      <w:r w:rsidR="00383E28">
        <w:t>se le agregan cosas al coche para personalizarlo.</w:t>
      </w:r>
    </w:p>
    <w:p w:rsidR="00C72C99" w:rsidRDefault="00C72C99" w:rsidP="00C72C99">
      <w:r>
        <w:t xml:space="preserve"> Los beneficios de usar este patrón en este ejemplo son:</w:t>
      </w:r>
    </w:p>
    <w:p w:rsidR="00C72C99" w:rsidRDefault="00C72C99" w:rsidP="00C72C99">
      <w:pPr>
        <w:pStyle w:val="Prrafodelista"/>
        <w:numPr>
          <w:ilvl w:val="0"/>
          <w:numId w:val="2"/>
        </w:numPr>
      </w:pPr>
      <w:r>
        <w:t xml:space="preserve">No se </w:t>
      </w:r>
      <w:r w:rsidR="00383E28">
        <w:t>tiene que modificar la estructura del coche para agregarle decoraciones.</w:t>
      </w:r>
    </w:p>
    <w:p w:rsidR="00C72C99" w:rsidRDefault="00383E28" w:rsidP="00C72C99">
      <w:pPr>
        <w:pStyle w:val="Prrafodelista"/>
        <w:numPr>
          <w:ilvl w:val="0"/>
          <w:numId w:val="2"/>
        </w:numPr>
      </w:pPr>
      <w:r>
        <w:lastRenderedPageBreak/>
        <w:t>Se pueden hacer tantas decoraciones como uno así lo necesite sin interferir con la funcionalidad principal que es crear un coche.</w:t>
      </w:r>
    </w:p>
    <w:p w:rsidR="00C72C99" w:rsidRDefault="00C72C99" w:rsidP="00C72C99">
      <w:r>
        <w:t xml:space="preserve">En general, este patrón sirve para crear </w:t>
      </w:r>
      <w:r w:rsidR="00383E28">
        <w:t>un producto al que se le pueden agregar distintas funcionalidades sin modificar la esencia del producto cada vez que se le quiera modificar algo.</w:t>
      </w:r>
    </w:p>
    <w:p w:rsidR="00383E28" w:rsidRDefault="00383E28" w:rsidP="00C72C99"/>
    <w:p w:rsidR="00383E28" w:rsidRDefault="00600D62" w:rsidP="00600D62">
      <w:pPr>
        <w:pStyle w:val="Ttulo2"/>
        <w:numPr>
          <w:ilvl w:val="0"/>
          <w:numId w:val="1"/>
        </w:numPr>
      </w:pPr>
      <w:r>
        <w:t>Proxy</w:t>
      </w:r>
    </w:p>
    <w:p w:rsidR="00600D62" w:rsidRDefault="00600D62" w:rsidP="00600D62"/>
    <w:p w:rsidR="00600D62" w:rsidRDefault="00600D62" w:rsidP="00600D62">
      <w:r>
        <w:t xml:space="preserve">El ejemplo de este patrón trata de una construcción de un video, que tiene distintos métodos y de un intermediario que permite al usuario interactuar únicamente con el método que reproduzca </w:t>
      </w:r>
      <w:proofErr w:type="spellStart"/>
      <w:r>
        <w:t>el</w:t>
      </w:r>
      <w:proofErr w:type="spellEnd"/>
      <w:r>
        <w:t xml:space="preserve"> video. Los beneficios de usar este patrón en este ejemplo son:</w:t>
      </w:r>
    </w:p>
    <w:p w:rsidR="00600D62" w:rsidRDefault="00F45019" w:rsidP="00600D62">
      <w:pPr>
        <w:pStyle w:val="Prrafodelista"/>
        <w:numPr>
          <w:ilvl w:val="0"/>
          <w:numId w:val="2"/>
        </w:numPr>
      </w:pPr>
      <w:r>
        <w:t>Se restringe el acceso a métodos por cuestión de seguridad o para no modificarlos cuando no es necesario.</w:t>
      </w:r>
    </w:p>
    <w:p w:rsidR="00600D62" w:rsidRDefault="00600D62" w:rsidP="00600D62">
      <w:r>
        <w:t xml:space="preserve">En general, este patrón sirve para </w:t>
      </w:r>
      <w:r w:rsidR="00F45019">
        <w:t>limitar al usuario el acceso al objeto y que no modifique la información privada o confidencial.</w:t>
      </w:r>
    </w:p>
    <w:p w:rsidR="00F45019" w:rsidRDefault="00F45019" w:rsidP="00600D62"/>
    <w:p w:rsidR="00F45019" w:rsidRDefault="00F45019" w:rsidP="00F45019">
      <w:pPr>
        <w:pStyle w:val="Ttulo2"/>
        <w:numPr>
          <w:ilvl w:val="0"/>
          <w:numId w:val="1"/>
        </w:numPr>
      </w:pPr>
      <w:proofErr w:type="spellStart"/>
      <w:r>
        <w:t>Visitor</w:t>
      </w:r>
      <w:proofErr w:type="spellEnd"/>
    </w:p>
    <w:p w:rsidR="00F45019" w:rsidRDefault="00F45019" w:rsidP="00F45019"/>
    <w:p w:rsidR="00B557AD" w:rsidRDefault="00B557AD" w:rsidP="00B557AD">
      <w:r>
        <w:t>El ejemplo de este patrón trata de una compra de distintos tipos de moneda al que se le agr</w:t>
      </w:r>
      <w:r w:rsidR="00F71BB1">
        <w:t>ega un impuesto dependiendo de la moneda. Es decir, a parte del costo de la moneda que es distinto para cada tipo, existe un impuesto que se cobra que es distinto para cada moneda</w:t>
      </w:r>
      <w:r>
        <w:t>. Los beneficios de usar este patrón en este ejemplo son:</w:t>
      </w:r>
    </w:p>
    <w:p w:rsidR="00B557AD" w:rsidRDefault="00B557AD" w:rsidP="00B557AD">
      <w:pPr>
        <w:pStyle w:val="Prrafodelista"/>
        <w:numPr>
          <w:ilvl w:val="0"/>
          <w:numId w:val="2"/>
        </w:numPr>
      </w:pPr>
      <w:r>
        <w:t xml:space="preserve">No se necesita </w:t>
      </w:r>
      <w:r w:rsidR="00F71BB1">
        <w:t xml:space="preserve">hacer una clase externa que sea del tipo moneda que agregue también el método </w:t>
      </w:r>
      <w:proofErr w:type="spellStart"/>
      <w:proofErr w:type="gramStart"/>
      <w:r w:rsidR="00F71BB1">
        <w:t>agregaImpuesto</w:t>
      </w:r>
      <w:proofErr w:type="spellEnd"/>
      <w:r w:rsidR="00F71BB1">
        <w:t>(</w:t>
      </w:r>
      <w:proofErr w:type="gramEnd"/>
      <w:r w:rsidR="00F71BB1">
        <w:t>).</w:t>
      </w:r>
    </w:p>
    <w:p w:rsidR="00B557AD" w:rsidRDefault="00F71BB1" w:rsidP="00B557AD">
      <w:pPr>
        <w:pStyle w:val="Prrafodelista"/>
        <w:numPr>
          <w:ilvl w:val="0"/>
          <w:numId w:val="2"/>
        </w:numPr>
      </w:pPr>
      <w:r>
        <w:t>Se pue</w:t>
      </w:r>
      <w:r w:rsidR="00342108">
        <w:t>de implementar un método o el que uno quiera sin alterar las clases.</w:t>
      </w:r>
    </w:p>
    <w:p w:rsidR="00B557AD" w:rsidRDefault="00B557AD" w:rsidP="00B557AD">
      <w:r>
        <w:t>En general, este patrón sirve para agregar funcionalidades que pueden ser distintas a distintas clases sin alterar estas clases.</w:t>
      </w:r>
    </w:p>
    <w:p w:rsidR="00F45019" w:rsidRPr="006E7D16" w:rsidRDefault="00F45019" w:rsidP="00F45019"/>
    <w:p w:rsidR="00600D62" w:rsidRDefault="00342108" w:rsidP="00342108">
      <w:pPr>
        <w:pStyle w:val="Ttulo2"/>
        <w:numPr>
          <w:ilvl w:val="0"/>
          <w:numId w:val="1"/>
        </w:numPr>
      </w:pPr>
      <w:r>
        <w:t>Memento</w:t>
      </w:r>
    </w:p>
    <w:p w:rsidR="00342108" w:rsidRDefault="00342108" w:rsidP="00342108"/>
    <w:p w:rsidR="00342108" w:rsidRDefault="00342108" w:rsidP="00342108">
      <w:r>
        <w:t xml:space="preserve">El ejemplo de este patrón </w:t>
      </w:r>
      <w:r w:rsidR="00F80FFF">
        <w:t>es uno más general, ya que se puede implementar en cualquier caso</w:t>
      </w:r>
      <w:r>
        <w:t xml:space="preserve">. En general, este patrón </w:t>
      </w:r>
      <w:r w:rsidR="00F80FFF">
        <w:t>es una manera de almacenar los estados de un objeto de manera sencilla</w:t>
      </w:r>
      <w:r>
        <w:t>.</w:t>
      </w:r>
      <w:r w:rsidR="00F80FFF">
        <w:t xml:space="preserve"> El memento es el objeto que se guarda en los estados (es el que se puede </w:t>
      </w:r>
      <w:r w:rsidR="00F80FFF">
        <w:lastRenderedPageBreak/>
        <w:t xml:space="preserve">cambiar en el ejemplo). </w:t>
      </w:r>
      <w:proofErr w:type="spellStart"/>
      <w:r w:rsidR="00F80FFF">
        <w:t>Originator</w:t>
      </w:r>
      <w:proofErr w:type="spellEnd"/>
      <w:r w:rsidR="00F80FFF">
        <w:t xml:space="preserve"> obtiene los valores del memento actual y el </w:t>
      </w:r>
      <w:proofErr w:type="spellStart"/>
      <w:r w:rsidR="00F80FFF">
        <w:t>Caretaker</w:t>
      </w:r>
      <w:proofErr w:type="spellEnd"/>
      <w:r w:rsidR="00FB632E">
        <w:t xml:space="preserve"> es el arreglo que guarda todos los mementos.</w:t>
      </w:r>
    </w:p>
    <w:p w:rsidR="000520E8" w:rsidRDefault="000520E8" w:rsidP="00342108"/>
    <w:p w:rsidR="000520E8" w:rsidRDefault="00914F11" w:rsidP="000520E8">
      <w:pPr>
        <w:pStyle w:val="Ttulo2"/>
        <w:numPr>
          <w:ilvl w:val="0"/>
          <w:numId w:val="1"/>
        </w:numPr>
      </w:pPr>
      <w:proofErr w:type="spellStart"/>
      <w:r>
        <w:t>Adapter</w:t>
      </w:r>
      <w:proofErr w:type="spellEnd"/>
    </w:p>
    <w:p w:rsidR="00914F11" w:rsidRDefault="00914F11" w:rsidP="00914F11"/>
    <w:p w:rsidR="00914F11" w:rsidRDefault="00914F11" w:rsidP="00914F11">
      <w:r>
        <w:t xml:space="preserve">El ejemplo de este patrón trata de un chofer y un auto que se conduce solo. El auto autónomo se adapta a los métodos de un chofer porque tienen la misma funcionalidad (llevar a alguien a un lugar), </w:t>
      </w:r>
      <w:r w:rsidR="007E6262">
        <w:t xml:space="preserve">solo que prescinde del chofer. </w:t>
      </w:r>
      <w:r>
        <w:t>Los beneficios de usar este patrón en este ejemplo son:</w:t>
      </w:r>
    </w:p>
    <w:p w:rsidR="00914F11" w:rsidRDefault="005829DD" w:rsidP="00914F11">
      <w:pPr>
        <w:pStyle w:val="Prrafodelista"/>
        <w:numPr>
          <w:ilvl w:val="0"/>
          <w:numId w:val="2"/>
        </w:numPr>
      </w:pPr>
      <w:r>
        <w:t>Sirve para no reescribir métodos o funcionalidades cuando se tienen distintos tipos pero que funcionan muy parecido o tienen el mismo fin.</w:t>
      </w:r>
    </w:p>
    <w:p w:rsidR="00914F11" w:rsidRPr="005829DD" w:rsidRDefault="00914F11" w:rsidP="00914F11">
      <w:pPr>
        <w:rPr>
          <w:u w:val="single"/>
        </w:rPr>
      </w:pPr>
    </w:p>
    <w:p w:rsidR="00914F11" w:rsidRPr="00914F11" w:rsidRDefault="00914F11" w:rsidP="00914F11"/>
    <w:p w:rsidR="00342108" w:rsidRPr="00342108" w:rsidRDefault="00342108" w:rsidP="00342108"/>
    <w:p w:rsidR="00C34470" w:rsidRPr="00C34470" w:rsidRDefault="00C34470" w:rsidP="00C34470"/>
    <w:p w:rsidR="004F6E12" w:rsidRPr="004F6E12" w:rsidRDefault="004F6E12" w:rsidP="004F6E12"/>
    <w:p w:rsidR="00491985" w:rsidRDefault="00491985" w:rsidP="00491985"/>
    <w:p w:rsidR="00491985" w:rsidRPr="002C5077" w:rsidRDefault="00491985" w:rsidP="00491985"/>
    <w:p w:rsidR="00EB7700" w:rsidRDefault="00EB7700"/>
    <w:sectPr w:rsidR="00EB7700" w:rsidSect="00616157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2F29"/>
    <w:multiLevelType w:val="hybridMultilevel"/>
    <w:tmpl w:val="A0E6446C"/>
    <w:lvl w:ilvl="0" w:tplc="490845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17E07"/>
    <w:multiLevelType w:val="hybridMultilevel"/>
    <w:tmpl w:val="A3128B8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EF1F7B"/>
    <w:multiLevelType w:val="hybridMultilevel"/>
    <w:tmpl w:val="E3D035E4"/>
    <w:lvl w:ilvl="0" w:tplc="490845A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8064A2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91985"/>
    <w:rsid w:val="000520E8"/>
    <w:rsid w:val="00064B28"/>
    <w:rsid w:val="00342108"/>
    <w:rsid w:val="00383E28"/>
    <w:rsid w:val="003F7BD9"/>
    <w:rsid w:val="00441EAB"/>
    <w:rsid w:val="0045523B"/>
    <w:rsid w:val="00491985"/>
    <w:rsid w:val="004F6E12"/>
    <w:rsid w:val="005829DD"/>
    <w:rsid w:val="005A1827"/>
    <w:rsid w:val="00600D62"/>
    <w:rsid w:val="006060EA"/>
    <w:rsid w:val="006A59B6"/>
    <w:rsid w:val="006E7D16"/>
    <w:rsid w:val="007E6262"/>
    <w:rsid w:val="00914F11"/>
    <w:rsid w:val="00B05204"/>
    <w:rsid w:val="00B557AD"/>
    <w:rsid w:val="00C056BC"/>
    <w:rsid w:val="00C34470"/>
    <w:rsid w:val="00C72C99"/>
    <w:rsid w:val="00D535B9"/>
    <w:rsid w:val="00D76242"/>
    <w:rsid w:val="00EB7700"/>
    <w:rsid w:val="00EC3AB1"/>
    <w:rsid w:val="00F45019"/>
    <w:rsid w:val="00F71BB1"/>
    <w:rsid w:val="00F80FFF"/>
    <w:rsid w:val="00FA6E9B"/>
    <w:rsid w:val="00FB6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985"/>
    <w:rPr>
      <w:rFonts w:ascii="Bell MT" w:hAnsi="Bell MT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198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8064A2" w:themeColor="accent4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91985"/>
    <w:rPr>
      <w:rFonts w:ascii="Bell MT" w:eastAsiaTheme="majorEastAsia" w:hAnsi="Bell MT" w:cstheme="majorBidi"/>
      <w:b/>
      <w:bCs/>
      <w:color w:val="8064A2" w:themeColor="accent4"/>
      <w:sz w:val="26"/>
      <w:szCs w:val="26"/>
    </w:rPr>
  </w:style>
  <w:style w:type="paragraph" w:styleId="Sinespaciado">
    <w:name w:val="No Spacing"/>
    <w:link w:val="SinespaciadoCar"/>
    <w:uiPriority w:val="1"/>
    <w:qFormat/>
    <w:rsid w:val="0049198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91985"/>
    <w:rPr>
      <w:rFonts w:eastAsiaTheme="minorEastAsia"/>
      <w:lang w:val="es-ES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491985"/>
    <w:pPr>
      <w:pBdr>
        <w:bottom w:val="single" w:sz="8" w:space="4" w:color="8064A2" w:themeColor="accent4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91985"/>
    <w:rPr>
      <w:rFonts w:ascii="Bell MT" w:eastAsiaTheme="majorEastAsia" w:hAnsi="Bell MT" w:cstheme="majorBidi"/>
      <w:color w:val="17365D" w:themeColor="text2" w:themeShade="BF"/>
      <w:spacing w:val="5"/>
      <w:kern w:val="28"/>
      <w:sz w:val="96"/>
      <w:szCs w:val="9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1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98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762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0D1A2E7A2846FCA73784511DFC2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C02989-636F-478B-A4B7-AFF2341DA8DA}"/>
      </w:docPartPr>
      <w:docPartBody>
        <w:p w:rsidR="00000000" w:rsidRDefault="00091501" w:rsidP="00091501">
          <w:pPr>
            <w:pStyle w:val="930D1A2E7A2846FCA73784511DFC203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6A60D637C8214EF58D4CF8E610E34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6E24-90B4-4702-BB51-CEFE4B64E8A8}"/>
      </w:docPartPr>
      <w:docPartBody>
        <w:p w:rsidR="00000000" w:rsidRDefault="00091501" w:rsidP="00091501">
          <w:pPr>
            <w:pStyle w:val="6A60D637C8214EF58D4CF8E610E343E1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  <w:docPart>
      <w:docPartPr>
        <w:name w:val="3CC2A423B5D348C4B84500777775EA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874F-5A3E-492E-B4AE-7BD4A5D34CED}"/>
      </w:docPartPr>
      <w:docPartBody>
        <w:p w:rsidR="00000000" w:rsidRDefault="00091501" w:rsidP="00091501">
          <w:pPr>
            <w:pStyle w:val="3CC2A423B5D348C4B84500777775EA13"/>
          </w:pPr>
          <w:r>
            <w:rPr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91501"/>
    <w:rsid w:val="00091501"/>
    <w:rsid w:val="00936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0D1A2E7A2846FCA73784511DFC2037">
    <w:name w:val="930D1A2E7A2846FCA73784511DFC2037"/>
    <w:rsid w:val="00091501"/>
  </w:style>
  <w:style w:type="paragraph" w:customStyle="1" w:styleId="6A60D637C8214EF58D4CF8E610E343E1">
    <w:name w:val="6A60D637C8214EF58D4CF8E610E343E1"/>
    <w:rsid w:val="00091501"/>
  </w:style>
  <w:style w:type="paragraph" w:customStyle="1" w:styleId="3CC2A423B5D348C4B84500777775EA13">
    <w:name w:val="3CC2A423B5D348C4B84500777775EA13"/>
    <w:rsid w:val="00091501"/>
  </w:style>
  <w:style w:type="paragraph" w:customStyle="1" w:styleId="EC5D9C2BB3F44713813E1A3654ECBB73">
    <w:name w:val="EC5D9C2BB3F44713813E1A3654ECBB73"/>
    <w:rsid w:val="0009150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3899E-D5E9-463A-BDA7-C979CA44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6</vt:lpstr>
    </vt:vector>
  </TitlesOfParts>
  <Company> </Company>
  <LinksUpToDate>false</LinksUpToDate>
  <CharactersWithSpaces>4283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6</dc:title>
  <dc:subject>Descripción y beneficios de ejemplos de patrones</dc:subject>
  <dc:creator>Mónica Elizabeth Alba González   160502</dc:creator>
  <cp:lastModifiedBy>Monica Alba</cp:lastModifiedBy>
  <cp:revision>2</cp:revision>
  <dcterms:created xsi:type="dcterms:W3CDTF">2018-03-15T19:23:00Z</dcterms:created>
  <dcterms:modified xsi:type="dcterms:W3CDTF">2018-03-15T20:33:00Z</dcterms:modified>
</cp:coreProperties>
</file>