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after="120" w:line="240" w:lineRule="auto"/>
        <w:jc w:val="center"/>
        <w:rPr/>
      </w:pPr>
      <w:r w:rsidDel="00000000" w:rsidR="00000000" w:rsidRPr="00000000">
        <w:rPr>
          <w:rFonts w:ascii="Garamond" w:cs="Garamond" w:eastAsia="Garamond" w:hAnsi="Garamond"/>
          <w:b w:val="1"/>
          <w:sz w:val="32"/>
          <w:szCs w:val="32"/>
          <w:rtl w:val="0"/>
        </w:rPr>
        <w:t xml:space="preserve">Lista de Exercícios - DCL e TCL com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ADSON MATHEUS SANTOS BRITO - 20200023325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Transações (TCL):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1 - Explique o que são transações PostgreSQL.</w:t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Transação é um conjunto de operações que, correspondem a uma única tarefa, por exemplo: para sacar dinheiro no caixa eletrônico, todas as etapas devem ser satisfeitas do começo ao fim, desde a debitação da conta do cliente até o recebimento do dinheiro em mãos após as contas das notas. Caso alguma operação dê erro, a transação inteira é cancelada.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2 - Explique o modelo ACID.</w:t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Uma sequência de operações de banco de dados que satisfaça as propriedades ACID (atomicidade, consistência, isolação, durabilidade) é chamada de transação.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3 - Crie um banco de dados de apenas uma tabela com três atributos para servir de bd para as questões 4 e 5.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Funcionario (</w:t>
      </w:r>
      <w:r w:rsidDel="00000000" w:rsidR="00000000" w:rsidRPr="00000000">
        <w:rPr>
          <w:b w:val="1"/>
          <w:u w:val="single"/>
          <w:rtl w:val="0"/>
        </w:rPr>
        <w:t xml:space="preserve">codigo</w:t>
      </w:r>
      <w:r w:rsidDel="00000000" w:rsidR="00000000" w:rsidRPr="00000000">
        <w:rPr>
          <w:b w:val="1"/>
          <w:rtl w:val="0"/>
        </w:rPr>
        <w:t xml:space="preserve">[Primary Key], nome, idade)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4 - </w:t>
      </w:r>
      <w:r w:rsidDel="00000000" w:rsidR="00000000" w:rsidRPr="00000000">
        <w:rPr>
          <w:b w:val="1"/>
          <w:rtl w:val="0"/>
        </w:rPr>
        <w:t xml:space="preserve">Exemplifique</w:t>
      </w:r>
      <w:r w:rsidDel="00000000" w:rsidR="00000000" w:rsidRPr="00000000">
        <w:rPr>
          <w:b w:val="1"/>
          <w:rtl w:val="0"/>
        </w:rPr>
        <w:t xml:space="preserve"> a execução do comando COMMIT em SQL.</w:t>
      </w:r>
    </w:p>
    <w:p w:rsidR="00000000" w:rsidDel="00000000" w:rsidP="00000000" w:rsidRDefault="00000000" w:rsidRPr="00000000" w14:paraId="00000011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Commit é usado para salvar uma transação no banco de dados de forma permanente.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5 - </w:t>
      </w:r>
      <w:r w:rsidDel="00000000" w:rsidR="00000000" w:rsidRPr="00000000">
        <w:rPr>
          <w:b w:val="1"/>
          <w:rtl w:val="0"/>
        </w:rPr>
        <w:t xml:space="preserve">Exemplifique</w:t>
      </w:r>
      <w:r w:rsidDel="00000000" w:rsidR="00000000" w:rsidRPr="00000000">
        <w:rPr>
          <w:b w:val="1"/>
          <w:rtl w:val="0"/>
        </w:rPr>
        <w:t xml:space="preserve"> a execução dos comandos SAVEPOINT, ROLLBACK TO SAVEPOINT  e RELEASE SAVEPOINT.</w:t>
      </w:r>
    </w:p>
    <w:p w:rsidR="00000000" w:rsidDel="00000000" w:rsidP="00000000" w:rsidRDefault="00000000" w:rsidRPr="00000000" w14:paraId="00000014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Savepoint: salva uma transação temporariamente</w:t>
      </w:r>
    </w:p>
    <w:p w:rsidR="00000000" w:rsidDel="00000000" w:rsidP="00000000" w:rsidRDefault="00000000" w:rsidRPr="00000000" w14:paraId="00000015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Rollback: Restaura o banco de dados para o último commit. Rollback to Savepoint retorna para o último savepoint.</w:t>
      </w:r>
    </w:p>
    <w:p w:rsidR="00000000" w:rsidDel="00000000" w:rsidP="00000000" w:rsidRDefault="00000000" w:rsidRPr="00000000" w14:paraId="00000016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Release savepoint: exclui um savepoint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6 - Explique o funcionamento dos comandos LOCK TABLES e UNLOCK TABLES.</w:t>
      </w:r>
    </w:p>
    <w:p w:rsidR="00000000" w:rsidDel="00000000" w:rsidP="00000000" w:rsidRDefault="00000000" w:rsidRPr="00000000" w14:paraId="00000019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Lock Table: Bloqueia a tabela. Uma vez obtido, o bloqueio é mantido pelo restante da transação atual.</w:t>
      </w:r>
    </w:p>
    <w:p w:rsidR="00000000" w:rsidDel="00000000" w:rsidP="00000000" w:rsidRDefault="00000000" w:rsidRPr="00000000" w14:paraId="0000001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UNLOCK TABLE: Não há comando UNLOCK TABLE no POSTGRESQL, os bloqueios são sempre liberados no final da transação.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Permissões (DCL):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7 - Crie um usuário com nome administrador e conceda a ele todos os privilégios em um banco de dados.</w:t>
      </w:r>
    </w:p>
    <w:p w:rsidR="00000000" w:rsidDel="00000000" w:rsidP="00000000" w:rsidRDefault="00000000" w:rsidRPr="00000000" w14:paraId="0000001F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CREATE ROLE administrador WITH SUPERUSER ENCRYPTED PASSWORD 'XXXX';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8 - Crie um usuário com nome usu e conceda a ele todos os privilégios e depois altere seu nome para administrador2 e adicione uma senha para ele. Em seguida remova o usuário.</w:t>
      </w:r>
    </w:p>
    <w:p w:rsidR="00000000" w:rsidDel="00000000" w:rsidP="00000000" w:rsidRDefault="00000000" w:rsidRPr="00000000" w14:paraId="00000022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CREATE ROLE usu WITH SUPERUSER ENCRYPTED PASSWORD 'XXXX';</w:t>
      </w:r>
    </w:p>
    <w:p w:rsidR="00000000" w:rsidDel="00000000" w:rsidP="00000000" w:rsidRDefault="00000000" w:rsidRPr="00000000" w14:paraId="00000023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ALTER ROLE usu RENAME TO administrador2;</w:t>
      </w:r>
    </w:p>
    <w:p w:rsidR="00000000" w:rsidDel="00000000" w:rsidP="00000000" w:rsidRDefault="00000000" w:rsidRPr="00000000" w14:paraId="00000024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DROP USER administrador2;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9 - Crie um grupo chamado adms e adicione o usuário administrador.</w:t>
      </w:r>
    </w:p>
    <w:p w:rsidR="00000000" w:rsidDel="00000000" w:rsidP="00000000" w:rsidRDefault="00000000" w:rsidRPr="00000000" w14:paraId="00000027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CREATE GROUP adms;</w:t>
      </w:r>
    </w:p>
    <w:p w:rsidR="00000000" w:rsidDel="00000000" w:rsidP="00000000" w:rsidRDefault="00000000" w:rsidRPr="00000000" w14:paraId="00000028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ALTER GROUP adms ADD USER administrador;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10 - Crie um usuário com seu nome e conceda os privilégios de criar, deletar e atualizar uma tabela.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CREATE ROLE adson;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GRANT CREATE ON Funcionario TO adson;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GRANT UPDATE ON Funcionario TO adson;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GRANT DELETE ON Funcionario TO adson;</w:t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11 - Revogue o privilégio de deletar ao usuário criado na questão anterior.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REVOKE DELETE ON Funcionario TO adson;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Referências: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https://www.geeksforgeeks.org/sql-transactions/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https://en.wikipedia.org/wiki/ACID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https://pt.wikibooks.org/wiki/PostgreSQL_Pr%C3%A1tico/DCL/Administra%C3%A7%C3%A3o_de_usu%C3%A1rios,_grupos_e_privil%C3%A9gios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https://www.postgresql.org/docs/current/sql-lock.html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https://www.postgresql.org/docs/current/sql-alterrole.html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Style w:val="Heading1"/>
      <w:keepNext w:val="0"/>
      <w:keepLines w:val="0"/>
      <w:pageBreakBefore w:val="0"/>
      <w:widowControl w:val="0"/>
      <w:spacing w:after="0" w:before="0" w:line="240" w:lineRule="auto"/>
      <w:jc w:val="right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Style w:val="Heading1"/>
      <w:keepNext w:val="0"/>
      <w:keepLines w:val="0"/>
      <w:pageBreakBefore w:val="0"/>
      <w:widowControl w:val="0"/>
      <w:spacing w:after="0" w:before="0" w:line="240" w:lineRule="auto"/>
      <w:jc w:val="right"/>
      <w:rPr>
        <w:rFonts w:ascii="Verdana" w:cs="Verdana" w:eastAsia="Verdana" w:hAnsi="Verdana"/>
        <w:sz w:val="26"/>
        <w:szCs w:val="26"/>
      </w:rPr>
    </w:pPr>
    <w:r w:rsidDel="00000000" w:rsidR="00000000" w:rsidRPr="00000000">
      <w:rPr>
        <w:rFonts w:ascii="Verdana" w:cs="Verdana" w:eastAsia="Verdana" w:hAnsi="Verdana"/>
        <w:sz w:val="26"/>
        <w:szCs w:val="26"/>
        <w:rtl w:val="0"/>
      </w:rPr>
      <w:t xml:space="preserve">Universidade Federal do Rio Grande do Norte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180975</wp:posOffset>
          </wp:positionH>
          <wp:positionV relativeFrom="paragraph">
            <wp:posOffset>152400</wp:posOffset>
          </wp:positionV>
          <wp:extent cx="1419408" cy="585788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19408" cy="5857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D">
    <w:pPr>
      <w:pageBreakBefore w:val="0"/>
      <w:widowControl w:val="0"/>
      <w:spacing w:line="240" w:lineRule="auto"/>
      <w:jc w:val="right"/>
      <w:rPr>
        <w:rFonts w:ascii="Verdana" w:cs="Verdana" w:eastAsia="Verdana" w:hAnsi="Verdana"/>
        <w:sz w:val="26"/>
        <w:szCs w:val="26"/>
      </w:rPr>
    </w:pPr>
    <w:r w:rsidDel="00000000" w:rsidR="00000000" w:rsidRPr="00000000">
      <w:rPr>
        <w:rFonts w:ascii="Verdana" w:cs="Verdana" w:eastAsia="Verdana" w:hAnsi="Verdana"/>
        <w:sz w:val="26"/>
        <w:szCs w:val="26"/>
        <w:rtl w:val="0"/>
      </w:rPr>
      <w:t xml:space="preserve">Centro de Ensino Superior do Seridó - Caicó</w:t>
    </w:r>
  </w:p>
  <w:p w:rsidR="00000000" w:rsidDel="00000000" w:rsidP="00000000" w:rsidRDefault="00000000" w:rsidRPr="00000000" w14:paraId="0000003E">
    <w:pPr>
      <w:pageBreakBefore w:val="0"/>
      <w:widowControl w:val="0"/>
      <w:spacing w:line="240" w:lineRule="auto"/>
      <w:jc w:val="right"/>
      <w:rPr>
        <w:rFonts w:ascii="Verdana" w:cs="Verdana" w:eastAsia="Verdana" w:hAnsi="Verdana"/>
        <w:sz w:val="26"/>
        <w:szCs w:val="26"/>
      </w:rPr>
    </w:pPr>
    <w:r w:rsidDel="00000000" w:rsidR="00000000" w:rsidRPr="00000000">
      <w:rPr>
        <w:rFonts w:ascii="Verdana" w:cs="Verdana" w:eastAsia="Verdana" w:hAnsi="Verdana"/>
        <w:sz w:val="26"/>
        <w:szCs w:val="26"/>
        <w:rtl w:val="0"/>
      </w:rPr>
      <w:t xml:space="preserve">Departamento de Ciências Exatas e Aplicadas</w:t>
    </w:r>
  </w:p>
  <w:p w:rsidR="00000000" w:rsidDel="00000000" w:rsidP="00000000" w:rsidRDefault="00000000" w:rsidRPr="00000000" w14:paraId="0000003F">
    <w:pPr>
      <w:pageBreakBefore w:val="0"/>
      <w:widowControl w:val="0"/>
      <w:spacing w:line="240" w:lineRule="auto"/>
      <w:jc w:val="right"/>
      <w:rPr>
        <w:rFonts w:ascii="Verdana" w:cs="Verdana" w:eastAsia="Verdana" w:hAnsi="Verdana"/>
        <w:sz w:val="20"/>
        <w:szCs w:val="20"/>
      </w:rPr>
    </w:pPr>
    <w:r w:rsidDel="00000000" w:rsidR="00000000" w:rsidRPr="00000000">
      <w:rPr>
        <w:rFonts w:ascii="Verdana" w:cs="Verdana" w:eastAsia="Verdana" w:hAnsi="Verdana"/>
        <w:sz w:val="20"/>
        <w:szCs w:val="20"/>
        <w:rtl w:val="0"/>
      </w:rPr>
      <w:t xml:space="preserve">DCT2202 - Projeto de Banco de Dados – Taciano Morais Silva</w:t>
    </w:r>
  </w:p>
  <w:p w:rsidR="00000000" w:rsidDel="00000000" w:rsidP="00000000" w:rsidRDefault="00000000" w:rsidRPr="00000000" w14:paraId="00000040">
    <w:pPr>
      <w:pageBreakBefore w:val="0"/>
      <w:widowControl w:val="0"/>
      <w:spacing w:line="240" w:lineRule="auto"/>
      <w:jc w:val="right"/>
      <w:rPr>
        <w:rFonts w:ascii="Verdana" w:cs="Verdana" w:eastAsia="Verdana" w:hAnsi="Verdana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postgresql.org/docs/current/sql-alterrole.html" TargetMode="External"/><Relationship Id="rId9" Type="http://schemas.openxmlformats.org/officeDocument/2006/relationships/hyperlink" Target="https://www.postgresql.org/docs/current/sql-lock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sql-transactions/" TargetMode="External"/><Relationship Id="rId7" Type="http://schemas.openxmlformats.org/officeDocument/2006/relationships/hyperlink" Target="https://en.wikipedia.org/wiki/ACID" TargetMode="External"/><Relationship Id="rId8" Type="http://schemas.openxmlformats.org/officeDocument/2006/relationships/hyperlink" Target="https://pt.wikibooks.org/wiki/PostgreSQL_Pr%C3%A1tico/DCL/Administra%C3%A7%C3%A3o_de_usu%C3%A1rios,_grupos_e_privil%C3%A9gio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