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3B5FBE58" w14:textId="14EF7B0D" w:rsidR="00F0105D" w:rsidRDefault="00F0105D" w:rsidP="00F0105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660F821E" w14:textId="77777777" w:rsidR="00F0105D" w:rsidRDefault="00F0105D" w:rsidP="00F0105D">
      <w:pPr>
        <w:spacing w:after="0" w:line="360" w:lineRule="auto"/>
        <w:jc w:val="center"/>
        <w:rPr>
          <w:rFonts w:ascii="Arial" w:eastAsia="Arial" w:hAnsi="Arial" w:cs="Arial"/>
          <w:b/>
          <w:sz w:val="24"/>
          <w:szCs w:val="24"/>
        </w:rPr>
      </w:pPr>
    </w:p>
    <w:p w14:paraId="697D5614" w14:textId="3D5132B8" w:rsidR="00F0105D" w:rsidRPr="00414620" w:rsidRDefault="00F0105D" w:rsidP="00F0105D">
      <w:pPr>
        <w:spacing w:after="0" w:line="360" w:lineRule="auto"/>
        <w:ind w:firstLine="708"/>
        <w:jc w:val="both"/>
        <w:rPr>
          <w:rFonts w:ascii="Arial" w:eastAsia="Times New Roman" w:hAnsi="Arial" w:cs="Arial"/>
          <w:color w:val="000000"/>
          <w:sz w:val="24"/>
          <w:szCs w:val="24"/>
        </w:rPr>
      </w:pPr>
      <w:r w:rsidRPr="00414620">
        <w:rPr>
          <w:rFonts w:ascii="Arial" w:eastAsia="Times New Roman" w:hAnsi="Arial" w:cs="Arial"/>
          <w:color w:val="000000"/>
          <w:sz w:val="24"/>
          <w:szCs w:val="24"/>
        </w:rPr>
        <w:t xml:space="preserve">Com o crescente aumento da quantidade de dados disponíveis, houve o surgimento do </w:t>
      </w:r>
      <w:r w:rsidRPr="00414620">
        <w:rPr>
          <w:rFonts w:ascii="Arial" w:eastAsia="Times New Roman" w:hAnsi="Arial" w:cs="Arial"/>
          <w:i/>
          <w:iCs/>
          <w:color w:val="000000"/>
          <w:sz w:val="24"/>
          <w:szCs w:val="24"/>
        </w:rPr>
        <w:t>Big Data</w:t>
      </w:r>
      <w:r w:rsidRPr="00414620">
        <w:rPr>
          <w:rFonts w:ascii="Arial" w:eastAsia="Times New Roman" w:hAnsi="Arial" w:cs="Arial"/>
          <w:color w:val="000000"/>
          <w:sz w:val="24"/>
          <w:szCs w:val="24"/>
        </w:rPr>
        <w:t xml:space="preserve">, a criação do sistema de armazenamento de dados </w:t>
      </w:r>
      <w:r w:rsidRPr="00414620">
        <w:rPr>
          <w:rFonts w:ascii="Arial" w:eastAsia="Times New Roman" w:hAnsi="Arial" w:cs="Arial"/>
          <w:i/>
          <w:iCs/>
          <w:color w:val="000000"/>
          <w:sz w:val="24"/>
          <w:szCs w:val="24"/>
        </w:rPr>
        <w:t>Data Warehouse</w:t>
      </w:r>
      <w:r w:rsidRPr="00414620">
        <w:rPr>
          <w:rFonts w:ascii="Arial" w:eastAsia="Times New Roman" w:hAnsi="Arial" w:cs="Arial"/>
          <w:color w:val="000000"/>
          <w:sz w:val="24"/>
          <w:szCs w:val="24"/>
        </w:rPr>
        <w:t xml:space="preserve"> e os modelos de extração de dados, dentre eles o ETL (</w:t>
      </w:r>
      <w:r w:rsidRPr="00414620">
        <w:rPr>
          <w:rFonts w:ascii="Arial" w:eastAsia="Times New Roman" w:hAnsi="Arial" w:cs="Arial"/>
          <w:i/>
          <w:iCs/>
          <w:color w:val="000000"/>
          <w:sz w:val="24"/>
          <w:szCs w:val="24"/>
        </w:rPr>
        <w:t>Extract, Transform, Load)</w:t>
      </w:r>
      <w:r w:rsidRPr="00414620">
        <w:rPr>
          <w:rFonts w:ascii="Arial" w:eastAsia="Times New Roman" w:hAnsi="Arial" w:cs="Arial"/>
          <w:color w:val="000000"/>
          <w:sz w:val="24"/>
          <w:szCs w:val="24"/>
        </w:rPr>
        <w:t xml:space="preserve">, que consiste no processo de extrair os dados de um ponto de origem, realizar os tratamentos necessários e realizar o seu carregamento em um </w:t>
      </w:r>
      <w:r w:rsidRPr="00414620">
        <w:rPr>
          <w:rFonts w:ascii="Arial" w:eastAsia="Times New Roman" w:hAnsi="Arial" w:cs="Arial"/>
          <w:i/>
          <w:iCs/>
          <w:color w:val="000000"/>
          <w:sz w:val="24"/>
          <w:szCs w:val="24"/>
        </w:rPr>
        <w:t xml:space="preserve">Data Warehouse </w:t>
      </w:r>
      <w:r w:rsidRPr="00414620">
        <w:rPr>
          <w:rFonts w:ascii="Arial" w:eastAsia="Times New Roman" w:hAnsi="Arial" w:cs="Arial"/>
          <w:color w:val="000000"/>
          <w:sz w:val="24"/>
          <w:szCs w:val="24"/>
        </w:rPr>
        <w:t xml:space="preserve">de destino. Com o surgimento do armazenamento em nuvem e a evolução dos dados, foi realizado a criação de um novo sistema de armazenamento o </w:t>
      </w:r>
      <w:r w:rsidRPr="00414620">
        <w:rPr>
          <w:rFonts w:ascii="Arial" w:eastAsia="Times New Roman" w:hAnsi="Arial" w:cs="Arial"/>
          <w:i/>
          <w:iCs/>
          <w:color w:val="000000"/>
          <w:sz w:val="24"/>
          <w:szCs w:val="24"/>
        </w:rPr>
        <w:t>Data Lake</w:t>
      </w:r>
      <w:r w:rsidRPr="00414620">
        <w:rPr>
          <w:rFonts w:ascii="Arial" w:eastAsia="Times New Roman" w:hAnsi="Arial" w:cs="Arial"/>
          <w:color w:val="000000"/>
          <w:sz w:val="24"/>
          <w:szCs w:val="24"/>
        </w:rPr>
        <w:t>, o que ocasionou a atualização do método de extração de dados, de ETL para ELT (</w:t>
      </w:r>
      <w:r w:rsidRPr="00414620">
        <w:rPr>
          <w:rFonts w:ascii="Arial" w:eastAsia="Times New Roman" w:hAnsi="Arial" w:cs="Arial"/>
          <w:i/>
          <w:iCs/>
          <w:color w:val="000000"/>
          <w:sz w:val="24"/>
          <w:szCs w:val="24"/>
        </w:rPr>
        <w:t>Extract, Load, Transform)</w:t>
      </w:r>
      <w:r w:rsidRPr="00414620">
        <w:rPr>
          <w:rFonts w:ascii="Arial" w:eastAsia="Times New Roman" w:hAnsi="Arial" w:cs="Arial"/>
          <w:color w:val="000000"/>
          <w:sz w:val="24"/>
          <w:szCs w:val="24"/>
        </w:rPr>
        <w:t>. Essa mudança se deu devido ao fato da necessidade de capturar dados de diversas origens, sejam eles estruturados ou não estruturados. Seguindo esse contexto, o objetivo do presente estudo é construir um entendimento sobre as principais diferenças entre os métodos de extração de dados ETL e ELT, onde serão demonstradas suas principais diferenças, vantagens e desvantagens.</w:t>
      </w:r>
    </w:p>
    <w:p w14:paraId="0C00179E" w14:textId="77777777" w:rsidR="00F0105D" w:rsidRPr="00414620" w:rsidRDefault="00F0105D" w:rsidP="00F0105D">
      <w:pPr>
        <w:spacing w:after="0" w:line="360" w:lineRule="auto"/>
        <w:ind w:firstLine="708"/>
        <w:jc w:val="both"/>
        <w:rPr>
          <w:rFonts w:ascii="Arial" w:eastAsia="Times New Roman" w:hAnsi="Arial" w:cs="Arial"/>
          <w:color w:val="000000"/>
          <w:sz w:val="24"/>
          <w:szCs w:val="24"/>
        </w:rPr>
      </w:pPr>
    </w:p>
    <w:p w14:paraId="085C38FA" w14:textId="77777777" w:rsidR="00F0105D" w:rsidRPr="00287B86" w:rsidRDefault="00F0105D" w:rsidP="00F0105D">
      <w:pPr>
        <w:spacing w:after="0" w:line="360" w:lineRule="auto"/>
        <w:jc w:val="both"/>
        <w:rPr>
          <w:rFonts w:ascii="Arial" w:eastAsia="Times New Roman" w:hAnsi="Arial" w:cs="Arial"/>
          <w:color w:val="000000"/>
          <w:sz w:val="28"/>
          <w:szCs w:val="28"/>
          <w:lang w:val="en-US"/>
        </w:rPr>
      </w:pPr>
      <w:proofErr w:type="spellStart"/>
      <w:r w:rsidRPr="00287B86">
        <w:rPr>
          <w:rFonts w:ascii="Arial" w:eastAsia="Times New Roman" w:hAnsi="Arial" w:cs="Arial"/>
          <w:b/>
          <w:bCs/>
          <w:color w:val="000000"/>
          <w:sz w:val="24"/>
          <w:szCs w:val="24"/>
          <w:lang w:val="en-US"/>
        </w:rPr>
        <w:t>Palavras-chave</w:t>
      </w:r>
      <w:proofErr w:type="spellEnd"/>
      <w:r w:rsidRPr="00287B86">
        <w:rPr>
          <w:rFonts w:ascii="Arial" w:eastAsia="Times New Roman" w:hAnsi="Arial" w:cs="Arial"/>
          <w:b/>
          <w:bCs/>
          <w:color w:val="000000"/>
          <w:sz w:val="24"/>
          <w:szCs w:val="24"/>
          <w:lang w:val="en-US"/>
        </w:rPr>
        <w:t xml:space="preserve">: </w:t>
      </w:r>
      <w:r w:rsidRPr="00287B86">
        <w:rPr>
          <w:rFonts w:ascii="Arial" w:eastAsia="Times New Roman" w:hAnsi="Arial" w:cs="Arial"/>
          <w:color w:val="000000"/>
          <w:sz w:val="24"/>
          <w:szCs w:val="24"/>
          <w:lang w:val="en-US"/>
        </w:rPr>
        <w:t xml:space="preserve">Big Data; ETL; ELT; Data Lake; Data Warehouse </w:t>
      </w:r>
    </w:p>
    <w:p w14:paraId="2141FFA1" w14:textId="77777777" w:rsidR="00F0105D" w:rsidRPr="00287B86" w:rsidRDefault="00F0105D" w:rsidP="00F0105D">
      <w:pPr>
        <w:jc w:val="both"/>
        <w:rPr>
          <w:rFonts w:ascii="Arial" w:eastAsia="Arial" w:hAnsi="Arial" w:cs="Arial"/>
          <w:bCs/>
          <w:sz w:val="24"/>
          <w:szCs w:val="24"/>
          <w:lang w:val="en-US"/>
        </w:rPr>
      </w:pPr>
    </w:p>
    <w:p w14:paraId="2CDA307F" w14:textId="77777777" w:rsidR="00F0105D" w:rsidRPr="00287B86" w:rsidRDefault="00F0105D">
      <w:pPr>
        <w:jc w:val="center"/>
        <w:rPr>
          <w:rFonts w:ascii="Arial" w:eastAsia="Arial" w:hAnsi="Arial" w:cs="Arial"/>
          <w:b/>
          <w:sz w:val="24"/>
          <w:szCs w:val="24"/>
          <w:lang w:val="en-US"/>
        </w:rPr>
      </w:pPr>
    </w:p>
    <w:p w14:paraId="4B8B50E9" w14:textId="77777777" w:rsidR="00F0105D" w:rsidRPr="00287B86" w:rsidRDefault="00F0105D">
      <w:pPr>
        <w:jc w:val="center"/>
        <w:rPr>
          <w:rFonts w:ascii="Arial" w:eastAsia="Arial" w:hAnsi="Arial" w:cs="Arial"/>
          <w:b/>
          <w:sz w:val="24"/>
          <w:szCs w:val="24"/>
          <w:lang w:val="en-US"/>
        </w:rPr>
      </w:pPr>
    </w:p>
    <w:p w14:paraId="6BA4BA7E" w14:textId="77777777" w:rsidR="00F0105D" w:rsidRPr="00287B86" w:rsidRDefault="00F0105D">
      <w:pPr>
        <w:jc w:val="center"/>
        <w:rPr>
          <w:rFonts w:ascii="Arial" w:eastAsia="Arial" w:hAnsi="Arial" w:cs="Arial"/>
          <w:b/>
          <w:sz w:val="24"/>
          <w:szCs w:val="24"/>
          <w:lang w:val="en-US"/>
        </w:rPr>
      </w:pPr>
    </w:p>
    <w:p w14:paraId="195F095D" w14:textId="77777777" w:rsidR="00F0105D" w:rsidRPr="00287B86" w:rsidRDefault="00F0105D">
      <w:pPr>
        <w:jc w:val="center"/>
        <w:rPr>
          <w:rFonts w:ascii="Arial" w:eastAsia="Arial" w:hAnsi="Arial" w:cs="Arial"/>
          <w:b/>
          <w:sz w:val="24"/>
          <w:szCs w:val="24"/>
          <w:lang w:val="en-US"/>
        </w:rPr>
      </w:pPr>
    </w:p>
    <w:p w14:paraId="344D431C" w14:textId="77777777" w:rsidR="00F0105D" w:rsidRPr="00287B86" w:rsidRDefault="00F0105D">
      <w:pPr>
        <w:jc w:val="center"/>
        <w:rPr>
          <w:rFonts w:ascii="Arial" w:eastAsia="Arial" w:hAnsi="Arial" w:cs="Arial"/>
          <w:b/>
          <w:sz w:val="24"/>
          <w:szCs w:val="24"/>
          <w:lang w:val="en-US"/>
        </w:rPr>
      </w:pPr>
    </w:p>
    <w:p w14:paraId="0BC62E34" w14:textId="77777777" w:rsidR="00F0105D" w:rsidRPr="00287B86" w:rsidRDefault="00F0105D">
      <w:pPr>
        <w:jc w:val="center"/>
        <w:rPr>
          <w:rFonts w:ascii="Arial" w:eastAsia="Arial" w:hAnsi="Arial" w:cs="Arial"/>
          <w:b/>
          <w:sz w:val="24"/>
          <w:szCs w:val="24"/>
          <w:lang w:val="en-US"/>
        </w:rPr>
      </w:pPr>
    </w:p>
    <w:p w14:paraId="5C245394" w14:textId="77777777" w:rsidR="00F0105D" w:rsidRPr="00287B86" w:rsidRDefault="00F0105D">
      <w:pPr>
        <w:jc w:val="center"/>
        <w:rPr>
          <w:rFonts w:ascii="Arial" w:eastAsia="Arial" w:hAnsi="Arial" w:cs="Arial"/>
          <w:b/>
          <w:sz w:val="24"/>
          <w:szCs w:val="24"/>
          <w:lang w:val="en-US"/>
        </w:rPr>
      </w:pPr>
    </w:p>
    <w:p w14:paraId="4331E545" w14:textId="77777777" w:rsidR="00F0105D" w:rsidRPr="00287B86" w:rsidRDefault="00F0105D">
      <w:pPr>
        <w:jc w:val="center"/>
        <w:rPr>
          <w:rFonts w:ascii="Arial" w:eastAsia="Arial" w:hAnsi="Arial" w:cs="Arial"/>
          <w:b/>
          <w:sz w:val="24"/>
          <w:szCs w:val="24"/>
          <w:lang w:val="en-US"/>
        </w:rPr>
      </w:pPr>
    </w:p>
    <w:p w14:paraId="57C8C9A4" w14:textId="77777777" w:rsidR="00F0105D" w:rsidRDefault="00F0105D">
      <w:pPr>
        <w:jc w:val="center"/>
        <w:rPr>
          <w:rFonts w:ascii="Arial" w:eastAsia="Arial" w:hAnsi="Arial" w:cs="Arial"/>
          <w:b/>
          <w:sz w:val="24"/>
          <w:szCs w:val="24"/>
          <w:lang w:val="en-US"/>
        </w:rPr>
      </w:pPr>
    </w:p>
    <w:p w14:paraId="425CB117" w14:textId="77777777" w:rsidR="00287B86" w:rsidRPr="00287B86" w:rsidRDefault="00287B86">
      <w:pPr>
        <w:jc w:val="center"/>
        <w:rPr>
          <w:rFonts w:ascii="Arial" w:eastAsia="Arial" w:hAnsi="Arial" w:cs="Arial"/>
          <w:b/>
          <w:sz w:val="24"/>
          <w:szCs w:val="24"/>
          <w:lang w:val="en-US"/>
        </w:rPr>
      </w:pPr>
    </w:p>
    <w:p w14:paraId="15B96A75" w14:textId="77777777" w:rsidR="00F0105D" w:rsidRPr="00287B86" w:rsidRDefault="00F0105D" w:rsidP="00414620">
      <w:pPr>
        <w:rPr>
          <w:rFonts w:ascii="Arial" w:eastAsia="Arial" w:hAnsi="Arial" w:cs="Arial"/>
          <w:b/>
          <w:sz w:val="24"/>
          <w:szCs w:val="24"/>
          <w:lang w:val="en-US"/>
        </w:rPr>
      </w:pPr>
    </w:p>
    <w:p w14:paraId="0BD10F96" w14:textId="2774359F" w:rsidR="00F0105D" w:rsidRDefault="00414620" w:rsidP="00414620">
      <w:pPr>
        <w:spacing w:after="0" w:line="360" w:lineRule="auto"/>
        <w:jc w:val="center"/>
        <w:rPr>
          <w:rFonts w:ascii="Arial" w:eastAsia="Arial" w:hAnsi="Arial" w:cs="Arial"/>
          <w:b/>
          <w:sz w:val="24"/>
          <w:szCs w:val="24"/>
          <w:lang w:val="en-US"/>
        </w:rPr>
      </w:pPr>
      <w:r w:rsidRPr="00414620">
        <w:rPr>
          <w:rFonts w:ascii="Arial" w:eastAsia="Arial" w:hAnsi="Arial" w:cs="Arial"/>
          <w:b/>
          <w:sz w:val="24"/>
          <w:szCs w:val="24"/>
          <w:lang w:val="en-US"/>
        </w:rPr>
        <w:lastRenderedPageBreak/>
        <w:t>ABSTRACT</w:t>
      </w:r>
    </w:p>
    <w:p w14:paraId="75E8B45F" w14:textId="77777777" w:rsidR="00414620" w:rsidRPr="00414620" w:rsidRDefault="00414620" w:rsidP="00414620">
      <w:pPr>
        <w:spacing w:after="0" w:line="360" w:lineRule="auto"/>
        <w:jc w:val="center"/>
        <w:rPr>
          <w:rFonts w:ascii="Arial" w:eastAsia="Arial" w:hAnsi="Arial" w:cs="Arial"/>
          <w:b/>
          <w:sz w:val="24"/>
          <w:szCs w:val="24"/>
          <w:lang w:val="en-US"/>
        </w:rPr>
      </w:pPr>
    </w:p>
    <w:p w14:paraId="593B8AB7" w14:textId="77777777" w:rsidR="00414620" w:rsidRPr="00414620" w:rsidRDefault="00414620" w:rsidP="00287B86">
      <w:pPr>
        <w:spacing w:after="0" w:line="360" w:lineRule="auto"/>
        <w:ind w:firstLine="720"/>
        <w:jc w:val="both"/>
        <w:rPr>
          <w:rFonts w:ascii="Arial" w:hAnsi="Arial" w:cs="Arial"/>
          <w:sz w:val="24"/>
          <w:szCs w:val="24"/>
          <w:lang w:val="en-US"/>
        </w:rPr>
      </w:pPr>
      <w:r w:rsidRPr="00414620">
        <w:rPr>
          <w:rFonts w:ascii="Arial" w:hAnsi="Arial" w:cs="Arial"/>
          <w:sz w:val="24"/>
          <w:szCs w:val="24"/>
          <w:lang w:val="en-US"/>
        </w:rPr>
        <w:t>With the growing increase in the amount of available data, there was the emergence of Big Data, the creation of the Data Warehouse data storage system and the data extraction models, among them the ETL (Extract, Transform, Load), which consists of the process of extracting data from a point of origin, perform the necessary treatments and perform its loading into a destination Data Warehouse. With the emergence of cloud storage and the evolution of data, a new storage system, the Data Lake, was created, which caused the update of the data extraction method, from ETL to ELT (Extract, Load, Transform). This change was due to the need to capture data from various sources, whether structured or unstructured. Following this context, the objective of this study is to build an understanding about the main differences between ETL and ELT data extraction methods, where their main differences, advantages and disadvantages will be demonstrated.</w:t>
      </w:r>
    </w:p>
    <w:p w14:paraId="5C456459" w14:textId="77777777" w:rsidR="00414620" w:rsidRPr="00414620" w:rsidRDefault="00414620" w:rsidP="00287B86">
      <w:pPr>
        <w:spacing w:after="0" w:line="360" w:lineRule="auto"/>
        <w:jc w:val="both"/>
        <w:rPr>
          <w:rFonts w:ascii="Arial" w:hAnsi="Arial" w:cs="Arial"/>
          <w:sz w:val="24"/>
          <w:szCs w:val="24"/>
          <w:lang w:val="en-US"/>
        </w:rPr>
      </w:pPr>
    </w:p>
    <w:p w14:paraId="6D278A50" w14:textId="77777777" w:rsidR="00414620" w:rsidRPr="00414620" w:rsidRDefault="00414620" w:rsidP="00287B86">
      <w:pPr>
        <w:spacing w:after="0" w:line="360" w:lineRule="auto"/>
        <w:jc w:val="both"/>
        <w:rPr>
          <w:rFonts w:ascii="Arial" w:hAnsi="Arial" w:cs="Arial"/>
          <w:sz w:val="24"/>
          <w:szCs w:val="24"/>
          <w:lang w:val="en-US"/>
        </w:rPr>
      </w:pPr>
      <w:r w:rsidRPr="00414620">
        <w:rPr>
          <w:rFonts w:ascii="Arial" w:hAnsi="Arial" w:cs="Arial"/>
          <w:b/>
          <w:bCs/>
          <w:sz w:val="24"/>
          <w:szCs w:val="24"/>
          <w:lang w:val="en-US"/>
        </w:rPr>
        <w:t>Keywords:</w:t>
      </w:r>
      <w:r w:rsidRPr="00414620">
        <w:rPr>
          <w:rFonts w:ascii="Arial" w:hAnsi="Arial" w:cs="Arial"/>
          <w:sz w:val="24"/>
          <w:szCs w:val="24"/>
          <w:lang w:val="en-US"/>
        </w:rPr>
        <w:t xml:space="preserve"> Big Data; ETL; ELT; Data Lake; Data Warehouse</w:t>
      </w:r>
    </w:p>
    <w:p w14:paraId="4D41D084" w14:textId="77777777" w:rsidR="00F0105D" w:rsidRPr="00414620" w:rsidRDefault="00F0105D" w:rsidP="00414620">
      <w:pPr>
        <w:spacing w:after="0" w:line="360" w:lineRule="auto"/>
        <w:jc w:val="both"/>
        <w:rPr>
          <w:rFonts w:ascii="Arial" w:eastAsia="Arial" w:hAnsi="Arial" w:cs="Arial"/>
          <w:bCs/>
          <w:sz w:val="24"/>
          <w:szCs w:val="24"/>
          <w:lang w:val="en-US"/>
        </w:rPr>
      </w:pPr>
    </w:p>
    <w:p w14:paraId="70E938D5" w14:textId="77777777" w:rsidR="00F0105D" w:rsidRPr="00414620" w:rsidRDefault="00F0105D" w:rsidP="00414620">
      <w:pPr>
        <w:spacing w:after="0" w:line="360" w:lineRule="auto"/>
        <w:jc w:val="center"/>
        <w:rPr>
          <w:rFonts w:ascii="Arial" w:eastAsia="Arial" w:hAnsi="Arial" w:cs="Arial"/>
          <w:b/>
          <w:sz w:val="24"/>
          <w:szCs w:val="24"/>
          <w:lang w:val="en-US"/>
        </w:rPr>
      </w:pPr>
    </w:p>
    <w:p w14:paraId="3E363E43" w14:textId="77777777" w:rsidR="00F0105D" w:rsidRPr="00414620" w:rsidRDefault="00F0105D" w:rsidP="00414620">
      <w:pPr>
        <w:spacing w:after="0" w:line="360" w:lineRule="auto"/>
        <w:jc w:val="center"/>
        <w:rPr>
          <w:rFonts w:ascii="Arial" w:eastAsia="Arial" w:hAnsi="Arial" w:cs="Arial"/>
          <w:b/>
          <w:sz w:val="24"/>
          <w:szCs w:val="24"/>
          <w:lang w:val="en-US"/>
        </w:rPr>
      </w:pPr>
    </w:p>
    <w:p w14:paraId="41FF65FC" w14:textId="77777777" w:rsidR="00F0105D" w:rsidRPr="00414620" w:rsidRDefault="00F0105D" w:rsidP="00414620">
      <w:pPr>
        <w:spacing w:after="0" w:line="360" w:lineRule="auto"/>
        <w:jc w:val="center"/>
        <w:rPr>
          <w:rFonts w:ascii="Arial" w:eastAsia="Arial" w:hAnsi="Arial" w:cs="Arial"/>
          <w:b/>
          <w:sz w:val="24"/>
          <w:szCs w:val="24"/>
          <w:lang w:val="en-US"/>
        </w:rPr>
      </w:pPr>
    </w:p>
    <w:p w14:paraId="7DF83F9F" w14:textId="77777777" w:rsidR="00F0105D" w:rsidRPr="00414620" w:rsidRDefault="00F0105D" w:rsidP="00F0105D">
      <w:pPr>
        <w:jc w:val="center"/>
        <w:rPr>
          <w:rFonts w:ascii="Arial" w:eastAsia="Arial" w:hAnsi="Arial" w:cs="Arial"/>
          <w:b/>
          <w:sz w:val="24"/>
          <w:szCs w:val="24"/>
          <w:lang w:val="en-US"/>
        </w:rPr>
      </w:pPr>
    </w:p>
    <w:p w14:paraId="37ADB71D" w14:textId="77777777" w:rsidR="00F0105D" w:rsidRPr="00414620" w:rsidRDefault="00F0105D" w:rsidP="00F0105D">
      <w:pPr>
        <w:jc w:val="center"/>
        <w:rPr>
          <w:rFonts w:ascii="Arial" w:eastAsia="Arial" w:hAnsi="Arial" w:cs="Arial"/>
          <w:b/>
          <w:sz w:val="24"/>
          <w:szCs w:val="24"/>
          <w:lang w:val="en-US"/>
        </w:rPr>
      </w:pPr>
    </w:p>
    <w:p w14:paraId="1E56B339" w14:textId="77777777" w:rsidR="00F0105D" w:rsidRPr="00414620" w:rsidRDefault="00F0105D" w:rsidP="00F0105D">
      <w:pPr>
        <w:jc w:val="center"/>
        <w:rPr>
          <w:rFonts w:ascii="Arial" w:eastAsia="Arial" w:hAnsi="Arial" w:cs="Arial"/>
          <w:b/>
          <w:sz w:val="24"/>
          <w:szCs w:val="24"/>
          <w:lang w:val="en-US"/>
        </w:rPr>
      </w:pPr>
    </w:p>
    <w:p w14:paraId="7F264375" w14:textId="77777777" w:rsidR="00F0105D" w:rsidRPr="00414620" w:rsidRDefault="00F0105D" w:rsidP="00F0105D">
      <w:pPr>
        <w:jc w:val="center"/>
        <w:rPr>
          <w:rFonts w:ascii="Arial" w:eastAsia="Arial" w:hAnsi="Arial" w:cs="Arial"/>
          <w:b/>
          <w:sz w:val="24"/>
          <w:szCs w:val="24"/>
          <w:lang w:val="en-US"/>
        </w:rPr>
      </w:pPr>
    </w:p>
    <w:p w14:paraId="79F6D0B8" w14:textId="77777777" w:rsidR="00F0105D" w:rsidRPr="00414620" w:rsidRDefault="00F0105D" w:rsidP="00F0105D">
      <w:pPr>
        <w:jc w:val="center"/>
        <w:rPr>
          <w:rFonts w:ascii="Arial" w:eastAsia="Arial" w:hAnsi="Arial" w:cs="Arial"/>
          <w:b/>
          <w:sz w:val="24"/>
          <w:szCs w:val="24"/>
          <w:lang w:val="en-US"/>
        </w:rPr>
      </w:pPr>
    </w:p>
    <w:p w14:paraId="0CB20E5F" w14:textId="77777777" w:rsidR="00F0105D" w:rsidRPr="00414620" w:rsidRDefault="00F0105D" w:rsidP="00F0105D">
      <w:pPr>
        <w:jc w:val="center"/>
        <w:rPr>
          <w:rFonts w:ascii="Arial" w:eastAsia="Arial" w:hAnsi="Arial" w:cs="Arial"/>
          <w:b/>
          <w:sz w:val="24"/>
          <w:szCs w:val="24"/>
          <w:lang w:val="en-US"/>
        </w:rPr>
      </w:pPr>
    </w:p>
    <w:p w14:paraId="25DDF8CD" w14:textId="77777777" w:rsidR="00F0105D" w:rsidRPr="00414620" w:rsidRDefault="00F0105D" w:rsidP="00F0105D">
      <w:pPr>
        <w:jc w:val="center"/>
        <w:rPr>
          <w:rFonts w:ascii="Arial" w:eastAsia="Arial" w:hAnsi="Arial" w:cs="Arial"/>
          <w:b/>
          <w:sz w:val="24"/>
          <w:szCs w:val="24"/>
          <w:lang w:val="en-US"/>
        </w:rPr>
      </w:pPr>
    </w:p>
    <w:p w14:paraId="4F9EA358" w14:textId="77777777" w:rsidR="00F0105D" w:rsidRPr="00414620" w:rsidRDefault="00F0105D" w:rsidP="00F0105D">
      <w:pPr>
        <w:jc w:val="center"/>
        <w:rPr>
          <w:rFonts w:ascii="Arial" w:eastAsia="Arial" w:hAnsi="Arial" w:cs="Arial"/>
          <w:b/>
          <w:sz w:val="24"/>
          <w:szCs w:val="24"/>
          <w:lang w:val="en-US"/>
        </w:rPr>
      </w:pPr>
    </w:p>
    <w:p w14:paraId="13ED3CC4" w14:textId="77777777" w:rsidR="00F0105D" w:rsidRPr="00414620" w:rsidRDefault="00F0105D" w:rsidP="00F0105D">
      <w:pPr>
        <w:jc w:val="center"/>
        <w:rPr>
          <w:rFonts w:ascii="Arial" w:eastAsia="Arial" w:hAnsi="Arial" w:cs="Arial"/>
          <w:b/>
          <w:sz w:val="24"/>
          <w:szCs w:val="24"/>
          <w:lang w:val="en-US"/>
        </w:rPr>
      </w:pPr>
    </w:p>
    <w:p w14:paraId="0F40DDDC" w14:textId="77777777" w:rsidR="00F0105D" w:rsidRPr="00414620" w:rsidRDefault="00F0105D" w:rsidP="00F0105D">
      <w:pPr>
        <w:jc w:val="center"/>
        <w:rPr>
          <w:rFonts w:ascii="Arial" w:eastAsia="Arial" w:hAnsi="Arial" w:cs="Arial"/>
          <w:b/>
          <w:sz w:val="24"/>
          <w:szCs w:val="24"/>
          <w:lang w:val="en-US"/>
        </w:rPr>
      </w:pPr>
    </w:p>
    <w:p w14:paraId="31B55348" w14:textId="77777777" w:rsidR="00F0105D" w:rsidRPr="00414620" w:rsidRDefault="00F0105D" w:rsidP="00F0105D">
      <w:pPr>
        <w:rPr>
          <w:rFonts w:ascii="Arial" w:eastAsia="Arial" w:hAnsi="Arial" w:cs="Arial"/>
          <w:b/>
          <w:sz w:val="24"/>
          <w:szCs w:val="24"/>
          <w:lang w:val="en-US"/>
        </w:rPr>
      </w:pPr>
    </w:p>
    <w:p w14:paraId="00000031" w14:textId="6F815898"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p>
    <w:p w14:paraId="00000032" w14:textId="77777777" w:rsidR="003927C0" w:rsidRDefault="003927C0">
      <w:pPr>
        <w:jc w:val="center"/>
        <w:rPr>
          <w:rFonts w:ascii="Arial" w:eastAsia="Arial" w:hAnsi="Arial" w:cs="Arial"/>
          <w:color w:val="FF0000"/>
          <w:sz w:val="24"/>
          <w:szCs w:val="24"/>
        </w:rPr>
      </w:pPr>
    </w:p>
    <w:p w14:paraId="5A2A8B7C" w14:textId="5310967C"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sidR="00210B26">
        <w:rPr>
          <w:rFonts w:ascii="Arial" w:eastAsia="Arial" w:hAnsi="Arial" w:cs="Arial"/>
          <w:sz w:val="24"/>
          <w:szCs w:val="24"/>
        </w:rPr>
        <w:t>4</w:t>
      </w:r>
    </w:p>
    <w:p w14:paraId="35EA2913" w14:textId="3DA1EC58"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6</w:t>
      </w:r>
    </w:p>
    <w:p w14:paraId="43641EB2" w14:textId="5E99F51D"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Quadros.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7</w:t>
      </w:r>
    </w:p>
    <w:p w14:paraId="614003F3" w14:textId="2CCFD900"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8</w:t>
      </w:r>
    </w:p>
    <w:p w14:paraId="2D35FF1F" w14:textId="3DA3C459"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1D647A">
        <w:rPr>
          <w:rFonts w:ascii="Arial" w:eastAsia="Arial" w:hAnsi="Arial" w:cs="Arial"/>
          <w:sz w:val="24"/>
          <w:szCs w:val="24"/>
        </w:rPr>
        <w:t>10</w:t>
      </w:r>
    </w:p>
    <w:p w14:paraId="0B891165" w14:textId="744F663F"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1D647A">
        <w:rPr>
          <w:rFonts w:ascii="Arial" w:eastAsia="Arial" w:hAnsi="Arial" w:cs="Arial"/>
          <w:sz w:val="24"/>
          <w:szCs w:val="24"/>
        </w:rPr>
        <w:t>10</w:t>
      </w:r>
    </w:p>
    <w:p w14:paraId="246D0DF5" w14:textId="4F5CF002"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1D647A">
        <w:rPr>
          <w:rFonts w:ascii="Arial" w:eastAsia="Arial" w:hAnsi="Arial" w:cs="Arial"/>
          <w:sz w:val="24"/>
          <w:szCs w:val="24"/>
        </w:rPr>
        <w:t>10</w:t>
      </w:r>
    </w:p>
    <w:bookmarkEnd w:id="0"/>
    <w:p w14:paraId="06BD47AD" w14:textId="0B9DFA70"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1D647A">
        <w:rPr>
          <w:rFonts w:ascii="Arial" w:eastAsia="Arial" w:hAnsi="Arial" w:cs="Arial"/>
          <w:sz w:val="24"/>
          <w:szCs w:val="24"/>
        </w:rPr>
        <w:t>10</w:t>
      </w:r>
    </w:p>
    <w:p w14:paraId="267358E5" w14:textId="1C480D5F"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w:t>
      </w:r>
      <w:r w:rsidR="001D647A">
        <w:rPr>
          <w:rFonts w:ascii="Arial" w:eastAsia="Arial" w:hAnsi="Arial" w:cs="Arial"/>
          <w:sz w:val="24"/>
          <w:szCs w:val="24"/>
        </w:rPr>
        <w:t>1</w:t>
      </w:r>
    </w:p>
    <w:p w14:paraId="322600A4" w14:textId="0EC00B25"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w:t>
      </w:r>
      <w:r w:rsidR="001D647A">
        <w:rPr>
          <w:rFonts w:ascii="Arial" w:eastAsia="Arial" w:hAnsi="Arial" w:cs="Arial"/>
          <w:sz w:val="24"/>
          <w:szCs w:val="24"/>
        </w:rPr>
        <w:t>1</w:t>
      </w:r>
    </w:p>
    <w:p w14:paraId="76F356F0" w14:textId="361D66DE" w:rsidR="00901DBB" w:rsidRPr="00944953" w:rsidRDefault="00901DBB" w:rsidP="00B344F1">
      <w:pPr>
        <w:spacing w:line="360" w:lineRule="auto"/>
        <w:ind w:firstLine="284"/>
        <w:jc w:val="both"/>
        <w:rPr>
          <w:rFonts w:ascii="Arial" w:eastAsia="Arial" w:hAnsi="Arial" w:cs="Arial"/>
          <w:sz w:val="24"/>
          <w:szCs w:val="24"/>
        </w:rPr>
      </w:pPr>
      <w:r w:rsidRPr="00944953">
        <w:rPr>
          <w:rFonts w:ascii="Arial" w:eastAsia="Arial" w:hAnsi="Arial" w:cs="Arial"/>
          <w:sz w:val="24"/>
          <w:szCs w:val="24"/>
        </w:rPr>
        <w:t>2.1</w:t>
      </w:r>
      <w:r w:rsidR="00B344F1" w:rsidRPr="00944953">
        <w:rPr>
          <w:rFonts w:ascii="Arial" w:eastAsia="Arial" w:hAnsi="Arial" w:cs="Arial"/>
          <w:sz w:val="24"/>
          <w:szCs w:val="24"/>
        </w:rPr>
        <w:t>.</w:t>
      </w:r>
      <w:r w:rsidRPr="00944953">
        <w:rPr>
          <w:rFonts w:ascii="Arial" w:eastAsia="Arial" w:hAnsi="Arial" w:cs="Arial"/>
          <w:sz w:val="24"/>
          <w:szCs w:val="24"/>
        </w:rPr>
        <w:t xml:space="preserve"> </w:t>
      </w:r>
      <w:r w:rsidR="00B344F1" w:rsidRPr="00944953">
        <w:rPr>
          <w:rFonts w:ascii="Arial" w:eastAsia="Arial" w:hAnsi="Arial" w:cs="Arial"/>
          <w:sz w:val="24"/>
          <w:szCs w:val="24"/>
        </w:rPr>
        <w:t>Big Data</w:t>
      </w:r>
      <w:r w:rsidRPr="00944953">
        <w:rPr>
          <w:rFonts w:ascii="Arial" w:eastAsia="Arial" w:hAnsi="Arial" w:cs="Arial"/>
          <w:sz w:val="24"/>
          <w:szCs w:val="24"/>
        </w:rPr>
        <w:t>....................................</w:t>
      </w:r>
      <w:r w:rsidR="0092212C" w:rsidRPr="00944953">
        <w:rPr>
          <w:rFonts w:ascii="Arial" w:eastAsia="Arial" w:hAnsi="Arial" w:cs="Arial"/>
          <w:sz w:val="24"/>
          <w:szCs w:val="24"/>
        </w:rPr>
        <w:t>..</w:t>
      </w:r>
      <w:r w:rsidRPr="00944953">
        <w:rPr>
          <w:rFonts w:ascii="Arial" w:eastAsia="Arial" w:hAnsi="Arial" w:cs="Arial"/>
          <w:sz w:val="24"/>
          <w:szCs w:val="24"/>
        </w:rPr>
        <w:t>.....................................................................</w:t>
      </w:r>
      <w:r w:rsidR="00210B26" w:rsidRPr="00944953">
        <w:rPr>
          <w:rFonts w:ascii="Arial" w:eastAsia="Arial" w:hAnsi="Arial" w:cs="Arial"/>
          <w:sz w:val="24"/>
          <w:szCs w:val="24"/>
        </w:rPr>
        <w:t>1</w:t>
      </w:r>
      <w:r w:rsidR="001D647A">
        <w:rPr>
          <w:rFonts w:ascii="Arial" w:eastAsia="Arial" w:hAnsi="Arial" w:cs="Arial"/>
          <w:sz w:val="24"/>
          <w:szCs w:val="24"/>
        </w:rPr>
        <w:t>1</w:t>
      </w:r>
    </w:p>
    <w:p w14:paraId="705B1A57" w14:textId="59676009" w:rsidR="00901DBB" w:rsidRPr="001D647A" w:rsidRDefault="00901DBB" w:rsidP="00B344F1">
      <w:pPr>
        <w:spacing w:line="360" w:lineRule="auto"/>
        <w:ind w:firstLine="567"/>
        <w:jc w:val="both"/>
        <w:rPr>
          <w:rFonts w:ascii="Arial" w:eastAsia="Arial" w:hAnsi="Arial" w:cs="Arial"/>
          <w:sz w:val="24"/>
          <w:szCs w:val="24"/>
        </w:rPr>
      </w:pPr>
      <w:r w:rsidRPr="001D647A">
        <w:rPr>
          <w:rFonts w:ascii="Arial" w:hAnsi="Arial" w:cs="Arial"/>
          <w:sz w:val="24"/>
          <w:szCs w:val="24"/>
        </w:rPr>
        <w:t>2.1.1</w:t>
      </w:r>
      <w:r w:rsidR="00B344F1" w:rsidRPr="001D647A">
        <w:rPr>
          <w:rFonts w:ascii="Arial" w:hAnsi="Arial" w:cs="Arial"/>
          <w:sz w:val="24"/>
          <w:szCs w:val="24"/>
        </w:rPr>
        <w:t>.</w:t>
      </w:r>
      <w:r w:rsidRPr="001D647A">
        <w:rPr>
          <w:rFonts w:ascii="Arial" w:hAnsi="Arial" w:cs="Arial"/>
          <w:sz w:val="24"/>
          <w:szCs w:val="24"/>
        </w:rPr>
        <w:t xml:space="preserve"> O</w:t>
      </w:r>
      <w:r w:rsidR="00B344F1" w:rsidRPr="001D647A">
        <w:rPr>
          <w:rFonts w:ascii="Arial" w:hAnsi="Arial" w:cs="Arial"/>
          <w:sz w:val="24"/>
          <w:szCs w:val="24"/>
        </w:rPr>
        <w:t>s</w:t>
      </w:r>
      <w:r w:rsidRPr="001D647A">
        <w:rPr>
          <w:rFonts w:ascii="Arial" w:hAnsi="Arial" w:cs="Arial"/>
          <w:sz w:val="24"/>
          <w:szCs w:val="24"/>
        </w:rPr>
        <w:t xml:space="preserve"> 5 Vs</w:t>
      </w:r>
      <w:r w:rsidR="00B344F1" w:rsidRPr="001D647A">
        <w:rPr>
          <w:rFonts w:ascii="Arial" w:hAnsi="Arial" w:cs="Arial"/>
          <w:sz w:val="24"/>
          <w:szCs w:val="24"/>
        </w:rPr>
        <w:t>……….</w:t>
      </w:r>
      <w:r w:rsidRPr="001D647A">
        <w:rPr>
          <w:rFonts w:ascii="Arial" w:eastAsia="Arial" w:hAnsi="Arial" w:cs="Arial"/>
          <w:sz w:val="24"/>
          <w:szCs w:val="24"/>
        </w:rPr>
        <w:t>................</w:t>
      </w:r>
      <w:r w:rsidR="0092212C" w:rsidRPr="001D647A">
        <w:rPr>
          <w:rFonts w:ascii="Arial" w:eastAsia="Arial" w:hAnsi="Arial" w:cs="Arial"/>
          <w:sz w:val="24"/>
          <w:szCs w:val="24"/>
        </w:rPr>
        <w:t>..</w:t>
      </w:r>
      <w:r w:rsidRPr="001D647A">
        <w:rPr>
          <w:rFonts w:ascii="Arial" w:eastAsia="Arial" w:hAnsi="Arial" w:cs="Arial"/>
          <w:sz w:val="24"/>
          <w:szCs w:val="24"/>
        </w:rPr>
        <w:t>.......................................................................</w:t>
      </w:r>
      <w:r w:rsidR="00210B26" w:rsidRPr="001D647A">
        <w:rPr>
          <w:rFonts w:ascii="Arial" w:eastAsia="Arial" w:hAnsi="Arial" w:cs="Arial"/>
          <w:sz w:val="24"/>
          <w:szCs w:val="24"/>
        </w:rPr>
        <w:t>1</w:t>
      </w:r>
      <w:r w:rsidR="001D647A">
        <w:rPr>
          <w:rFonts w:ascii="Arial" w:eastAsia="Arial" w:hAnsi="Arial" w:cs="Arial"/>
          <w:sz w:val="24"/>
          <w:szCs w:val="24"/>
        </w:rPr>
        <w:t>3</w:t>
      </w:r>
    </w:p>
    <w:p w14:paraId="720E5DD5" w14:textId="4A4617CB" w:rsidR="00901DBB" w:rsidRPr="001D647A" w:rsidRDefault="00901DBB" w:rsidP="00B344F1">
      <w:pPr>
        <w:spacing w:line="360" w:lineRule="auto"/>
        <w:ind w:firstLine="284"/>
        <w:jc w:val="both"/>
        <w:rPr>
          <w:rFonts w:ascii="Arial" w:eastAsia="Arial" w:hAnsi="Arial" w:cs="Arial"/>
          <w:sz w:val="24"/>
          <w:szCs w:val="24"/>
          <w:lang w:val="en-US"/>
        </w:rPr>
      </w:pPr>
      <w:r w:rsidRPr="001D647A">
        <w:rPr>
          <w:rFonts w:ascii="Arial" w:eastAsia="Arial" w:hAnsi="Arial" w:cs="Arial"/>
          <w:sz w:val="24"/>
          <w:szCs w:val="24"/>
          <w:lang w:val="en-US"/>
        </w:rPr>
        <w:t>2.2</w:t>
      </w:r>
      <w:r w:rsidR="00B344F1" w:rsidRPr="001D647A">
        <w:rPr>
          <w:rFonts w:ascii="Arial" w:eastAsia="Arial" w:hAnsi="Arial" w:cs="Arial"/>
          <w:sz w:val="24"/>
          <w:szCs w:val="24"/>
          <w:lang w:val="en-US"/>
        </w:rPr>
        <w:t>.</w:t>
      </w:r>
      <w:r w:rsidRPr="001D647A">
        <w:rPr>
          <w:rFonts w:ascii="Arial" w:eastAsia="Arial" w:hAnsi="Arial" w:cs="Arial"/>
          <w:sz w:val="24"/>
          <w:szCs w:val="24"/>
          <w:lang w:val="en-US"/>
        </w:rPr>
        <w:t xml:space="preserve"> D</w:t>
      </w:r>
      <w:r w:rsidR="00B344F1" w:rsidRPr="001D647A">
        <w:rPr>
          <w:rFonts w:ascii="Arial" w:eastAsia="Arial" w:hAnsi="Arial" w:cs="Arial"/>
          <w:sz w:val="24"/>
          <w:szCs w:val="24"/>
          <w:lang w:val="en-US"/>
        </w:rPr>
        <w:t>ata Warehouse……………</w:t>
      </w:r>
      <w:r w:rsidRPr="001D647A">
        <w:rPr>
          <w:rFonts w:ascii="Arial" w:eastAsia="Arial" w:hAnsi="Arial" w:cs="Arial"/>
          <w:sz w:val="24"/>
          <w:szCs w:val="24"/>
          <w:lang w:val="en-US"/>
        </w:rPr>
        <w:t>.</w:t>
      </w:r>
      <w:r w:rsidR="0092212C" w:rsidRPr="001D647A">
        <w:rPr>
          <w:rFonts w:ascii="Arial" w:eastAsia="Arial" w:hAnsi="Arial" w:cs="Arial"/>
          <w:sz w:val="24"/>
          <w:szCs w:val="24"/>
          <w:lang w:val="en-US"/>
        </w:rPr>
        <w:t>..</w:t>
      </w:r>
      <w:r w:rsidRPr="001D647A">
        <w:rPr>
          <w:rFonts w:ascii="Arial" w:eastAsia="Arial" w:hAnsi="Arial" w:cs="Arial"/>
          <w:sz w:val="24"/>
          <w:szCs w:val="24"/>
          <w:lang w:val="en-US"/>
        </w:rPr>
        <w:t>.........................................................................</w:t>
      </w:r>
      <w:r w:rsidR="00210B26" w:rsidRPr="001D647A">
        <w:rPr>
          <w:rFonts w:ascii="Arial" w:eastAsia="Arial" w:hAnsi="Arial" w:cs="Arial"/>
          <w:sz w:val="24"/>
          <w:szCs w:val="24"/>
          <w:lang w:val="en-US"/>
        </w:rPr>
        <w:t>1</w:t>
      </w:r>
      <w:r w:rsidR="001D647A" w:rsidRPr="001D647A">
        <w:rPr>
          <w:rFonts w:ascii="Arial" w:eastAsia="Arial" w:hAnsi="Arial" w:cs="Arial"/>
          <w:sz w:val="24"/>
          <w:szCs w:val="24"/>
          <w:lang w:val="en-US"/>
        </w:rPr>
        <w:t>4</w:t>
      </w:r>
    </w:p>
    <w:p w14:paraId="2C32B9AE" w14:textId="50991011" w:rsidR="00901DBB" w:rsidRPr="001D647A" w:rsidRDefault="00901DBB" w:rsidP="00B344F1">
      <w:pPr>
        <w:tabs>
          <w:tab w:val="left" w:pos="8647"/>
        </w:tabs>
        <w:spacing w:line="360" w:lineRule="auto"/>
        <w:ind w:right="-1" w:firstLine="567"/>
        <w:jc w:val="both"/>
        <w:rPr>
          <w:rFonts w:ascii="Arial" w:hAnsi="Arial" w:cs="Arial"/>
          <w:color w:val="000000"/>
          <w:sz w:val="24"/>
          <w:szCs w:val="24"/>
          <w:lang w:val="en-US"/>
        </w:rPr>
      </w:pPr>
      <w:r w:rsidRPr="001D647A">
        <w:rPr>
          <w:rFonts w:ascii="Arial" w:hAnsi="Arial" w:cs="Arial"/>
          <w:color w:val="000000"/>
          <w:sz w:val="24"/>
          <w:szCs w:val="24"/>
          <w:lang w:val="en-US"/>
        </w:rPr>
        <w:t>2.2.1</w:t>
      </w:r>
      <w:r w:rsidR="00B344F1" w:rsidRPr="001D647A">
        <w:rPr>
          <w:rFonts w:ascii="Arial" w:hAnsi="Arial" w:cs="Arial"/>
          <w:color w:val="000000"/>
          <w:sz w:val="24"/>
          <w:szCs w:val="24"/>
          <w:lang w:val="en-US"/>
        </w:rPr>
        <w:t>.</w:t>
      </w:r>
      <w:r w:rsidRPr="001D647A">
        <w:rPr>
          <w:rFonts w:ascii="Arial" w:hAnsi="Arial" w:cs="Arial"/>
          <w:color w:val="000000"/>
          <w:sz w:val="24"/>
          <w:szCs w:val="24"/>
          <w:lang w:val="en-US"/>
        </w:rPr>
        <w:t xml:space="preserve"> </w:t>
      </w:r>
      <w:proofErr w:type="spellStart"/>
      <w:r w:rsidR="00B344F1" w:rsidRPr="001D647A">
        <w:rPr>
          <w:rFonts w:ascii="Arial" w:hAnsi="Arial" w:cs="Arial"/>
          <w:color w:val="000000"/>
          <w:sz w:val="24"/>
          <w:szCs w:val="24"/>
          <w:lang w:val="en-US"/>
        </w:rPr>
        <w:t>Arquitetura</w:t>
      </w:r>
      <w:proofErr w:type="spellEnd"/>
      <w:r w:rsidR="00B344F1" w:rsidRPr="001D647A">
        <w:rPr>
          <w:rFonts w:ascii="Arial" w:hAnsi="Arial" w:cs="Arial"/>
          <w:color w:val="000000"/>
          <w:sz w:val="24"/>
          <w:szCs w:val="24"/>
          <w:lang w:val="en-US"/>
        </w:rPr>
        <w:t xml:space="preserve"> do Data Warehouse</w:t>
      </w:r>
      <w:r w:rsidRPr="001D647A">
        <w:rPr>
          <w:rFonts w:ascii="Arial" w:hAnsi="Arial" w:cs="Arial"/>
          <w:color w:val="000000"/>
          <w:sz w:val="24"/>
          <w:szCs w:val="24"/>
          <w:lang w:val="en-US"/>
        </w:rPr>
        <w:t>..</w:t>
      </w:r>
      <w:r w:rsidR="00B344F1" w:rsidRPr="001D647A">
        <w:rPr>
          <w:rFonts w:ascii="Arial" w:hAnsi="Arial" w:cs="Arial"/>
          <w:color w:val="000000"/>
          <w:sz w:val="24"/>
          <w:szCs w:val="24"/>
          <w:lang w:val="en-US"/>
        </w:rPr>
        <w:t>.........</w:t>
      </w:r>
      <w:r w:rsidRPr="001D647A">
        <w:rPr>
          <w:rFonts w:ascii="Arial" w:hAnsi="Arial" w:cs="Arial"/>
          <w:color w:val="000000"/>
          <w:sz w:val="24"/>
          <w:szCs w:val="24"/>
          <w:lang w:val="en-US"/>
        </w:rPr>
        <w:t>....................................................</w:t>
      </w:r>
      <w:proofErr w:type="gramStart"/>
      <w:r w:rsidRPr="001D647A">
        <w:rPr>
          <w:rFonts w:ascii="Arial" w:hAnsi="Arial" w:cs="Arial"/>
          <w:color w:val="000000"/>
          <w:sz w:val="24"/>
          <w:szCs w:val="24"/>
          <w:lang w:val="en-US"/>
        </w:rPr>
        <w:t>1</w:t>
      </w:r>
      <w:r w:rsidR="001D647A" w:rsidRPr="001D647A">
        <w:rPr>
          <w:rFonts w:ascii="Arial" w:hAnsi="Arial" w:cs="Arial"/>
          <w:color w:val="000000"/>
          <w:sz w:val="24"/>
          <w:szCs w:val="24"/>
          <w:lang w:val="en-US"/>
        </w:rPr>
        <w:t>5</w:t>
      </w:r>
      <w:proofErr w:type="gramEnd"/>
    </w:p>
    <w:p w14:paraId="310A0115" w14:textId="7575DEB4"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...1</w:t>
      </w:r>
      <w:r w:rsidR="001D647A">
        <w:rPr>
          <w:rFonts w:ascii="Arial" w:hAnsi="Arial" w:cs="Arial"/>
          <w:color w:val="000000"/>
        </w:rPr>
        <w:t>6</w:t>
      </w:r>
      <w:r w:rsidRPr="007F4526">
        <w:rPr>
          <w:rFonts w:ascii="Arial" w:hAnsi="Arial" w:cs="Arial"/>
          <w:color w:val="000000"/>
        </w:rPr>
        <w:t xml:space="preserve"> </w:t>
      </w:r>
    </w:p>
    <w:p w14:paraId="67D8574C" w14:textId="46A62C43"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sidR="001D647A">
        <w:rPr>
          <w:rFonts w:ascii="Arial" w:hAnsi="Arial" w:cs="Arial"/>
          <w:color w:val="000000"/>
        </w:rPr>
        <w:t>6</w:t>
      </w:r>
    </w:p>
    <w:p w14:paraId="7199E230" w14:textId="517F09E9"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sidR="001D647A">
        <w:rPr>
          <w:rFonts w:ascii="Arial" w:eastAsia="Arial" w:hAnsi="Arial" w:cs="Arial"/>
          <w:sz w:val="24"/>
          <w:szCs w:val="24"/>
        </w:rPr>
        <w:t>7</w:t>
      </w:r>
    </w:p>
    <w:p w14:paraId="378734A3" w14:textId="36CED991"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1D647A">
        <w:rPr>
          <w:rFonts w:ascii="Arial" w:eastAsia="Times New Roman" w:hAnsi="Arial" w:cs="Arial"/>
          <w:color w:val="000000"/>
          <w:sz w:val="24"/>
          <w:szCs w:val="24"/>
        </w:rPr>
        <w:t>8</w:t>
      </w:r>
    </w:p>
    <w:p w14:paraId="58FB2BF4" w14:textId="3F25F48A"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1D647A">
        <w:rPr>
          <w:rFonts w:ascii="Arial" w:eastAsia="Times New Roman" w:hAnsi="Arial" w:cs="Arial"/>
          <w:color w:val="000000"/>
          <w:sz w:val="24"/>
          <w:szCs w:val="24"/>
        </w:rPr>
        <w:t>9</w:t>
      </w:r>
    </w:p>
    <w:p w14:paraId="36D20835" w14:textId="0DD3F6EA"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1D647A">
        <w:rPr>
          <w:rFonts w:ascii="Arial" w:eastAsia="Times New Roman" w:hAnsi="Arial" w:cs="Arial"/>
          <w:color w:val="000000"/>
          <w:sz w:val="24"/>
          <w:szCs w:val="24"/>
        </w:rPr>
        <w:t>20</w:t>
      </w:r>
    </w:p>
    <w:p w14:paraId="3291A78E" w14:textId="357CC90E"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1D647A">
        <w:rPr>
          <w:rFonts w:ascii="Arial" w:eastAsia="Times New Roman" w:hAnsi="Arial" w:cs="Arial"/>
          <w:color w:val="000000"/>
          <w:sz w:val="24"/>
          <w:szCs w:val="24"/>
        </w:rPr>
        <w:t>21</w:t>
      </w:r>
    </w:p>
    <w:p w14:paraId="18D5C54F" w14:textId="7EA644F5"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w:t>
      </w:r>
      <w:r w:rsidR="001D647A">
        <w:rPr>
          <w:rFonts w:ascii="Arial" w:eastAsia="Arial" w:hAnsi="Arial" w:cs="Arial"/>
          <w:sz w:val="24"/>
          <w:szCs w:val="24"/>
        </w:rPr>
        <w:t>1</w:t>
      </w:r>
    </w:p>
    <w:p w14:paraId="5BFF2F8E" w14:textId="4B5B1300"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w:t>
      </w:r>
      <w:r w:rsidR="001D647A">
        <w:rPr>
          <w:rFonts w:ascii="Arial" w:hAnsi="Arial" w:cs="Arial"/>
          <w:color w:val="000000"/>
          <w:sz w:val="24"/>
          <w:szCs w:val="24"/>
        </w:rPr>
        <w:t>2</w:t>
      </w:r>
    </w:p>
    <w:p w14:paraId="67D03BD7" w14:textId="1979BF32"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w:t>
      </w:r>
      <w:r w:rsidR="001D647A">
        <w:rPr>
          <w:rFonts w:ascii="Arial" w:hAnsi="Arial" w:cs="Arial"/>
          <w:color w:val="000000"/>
        </w:rPr>
        <w:t>2</w:t>
      </w:r>
    </w:p>
    <w:p w14:paraId="2B68A0AE" w14:textId="31B79CB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009978E8">
        <w:rPr>
          <w:rFonts w:ascii="Arial" w:hAnsi="Arial" w:cs="Arial"/>
          <w:color w:val="000000"/>
        </w:rPr>
        <w:t>2</w:t>
      </w:r>
      <w:r w:rsidR="001D647A">
        <w:rPr>
          <w:rFonts w:ascii="Arial" w:hAnsi="Arial" w:cs="Arial"/>
          <w:color w:val="000000"/>
        </w:rPr>
        <w:t>3</w:t>
      </w:r>
    </w:p>
    <w:p w14:paraId="67E90388" w14:textId="2C1BB649"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w:t>
      </w:r>
      <w:r w:rsidR="001D647A">
        <w:rPr>
          <w:rFonts w:ascii="Arial" w:hAnsi="Arial" w:cs="Arial"/>
          <w:color w:val="000000"/>
        </w:rPr>
        <w:t>3</w:t>
      </w:r>
    </w:p>
    <w:p w14:paraId="71396DD1" w14:textId="3BDCD0B8"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w:t>
      </w:r>
      <w:r w:rsidR="001D647A">
        <w:rPr>
          <w:rFonts w:ascii="Arial" w:eastAsia="Arial" w:hAnsi="Arial" w:cs="Arial"/>
          <w:sz w:val="24"/>
          <w:szCs w:val="24"/>
        </w:rPr>
        <w:t>3</w:t>
      </w:r>
    </w:p>
    <w:p w14:paraId="4336DCF7" w14:textId="713CAD78" w:rsidR="00901DBB"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w:t>
      </w:r>
      <w:r w:rsidR="001D647A">
        <w:rPr>
          <w:rFonts w:ascii="Arial" w:hAnsi="Arial" w:cs="Arial"/>
          <w:color w:val="000000"/>
          <w:sz w:val="24"/>
          <w:szCs w:val="24"/>
        </w:rPr>
        <w:t>4</w:t>
      </w:r>
    </w:p>
    <w:p w14:paraId="073EC6E1" w14:textId="1F9E0E03" w:rsidR="001D647A" w:rsidRPr="007F4526" w:rsidRDefault="001D647A" w:rsidP="001D647A">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w:t>
      </w:r>
      <w:r>
        <w:rPr>
          <w:rFonts w:ascii="Arial" w:hAnsi="Arial" w:cs="Arial"/>
          <w:color w:val="000000"/>
          <w:sz w:val="24"/>
          <w:szCs w:val="24"/>
        </w:rPr>
        <w:t>2</w:t>
      </w:r>
      <w:r>
        <w:rPr>
          <w:rFonts w:ascii="Arial" w:hAnsi="Arial" w:cs="Arial"/>
          <w:color w:val="000000"/>
          <w:sz w:val="24"/>
          <w:szCs w:val="24"/>
        </w:rPr>
        <w:t xml:space="preserve">. </w:t>
      </w:r>
      <w:r>
        <w:rPr>
          <w:rFonts w:ascii="Arial" w:hAnsi="Arial" w:cs="Arial"/>
          <w:color w:val="000000"/>
          <w:sz w:val="24"/>
          <w:szCs w:val="24"/>
        </w:rPr>
        <w:t>Transformação de Dados...</w:t>
      </w:r>
      <w:r>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...2</w:t>
      </w:r>
      <w:r>
        <w:rPr>
          <w:rFonts w:ascii="Arial" w:hAnsi="Arial" w:cs="Arial"/>
          <w:color w:val="000000"/>
          <w:sz w:val="24"/>
          <w:szCs w:val="24"/>
        </w:rPr>
        <w:t>5</w:t>
      </w:r>
    </w:p>
    <w:p w14:paraId="2AC7DB41" w14:textId="580D9792"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w:t>
      </w:r>
      <w:r w:rsidR="001D647A">
        <w:rPr>
          <w:rFonts w:ascii="Arial" w:eastAsia="Arial" w:hAnsi="Arial" w:cs="Arial"/>
          <w:bCs/>
          <w:sz w:val="24"/>
          <w:szCs w:val="24"/>
        </w:rPr>
        <w:t>6</w:t>
      </w:r>
    </w:p>
    <w:p w14:paraId="50331930" w14:textId="6F465BBA"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w:t>
      </w:r>
      <w:r w:rsidR="001D647A">
        <w:rPr>
          <w:rFonts w:ascii="Arial" w:eastAsia="Arial" w:hAnsi="Arial" w:cs="Arial"/>
          <w:bCs/>
          <w:sz w:val="24"/>
          <w:szCs w:val="24"/>
        </w:rPr>
        <w:t>7</w:t>
      </w:r>
    </w:p>
    <w:p w14:paraId="535A38B4" w14:textId="3D50A1B3"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1D647A">
        <w:rPr>
          <w:rFonts w:ascii="Arial" w:eastAsia="Arial" w:hAnsi="Arial" w:cs="Arial"/>
          <w:bCs/>
          <w:sz w:val="24"/>
          <w:szCs w:val="24"/>
        </w:rPr>
        <w:t>7</w:t>
      </w:r>
    </w:p>
    <w:p w14:paraId="473E2B4E" w14:textId="24904F3D"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1D647A">
        <w:rPr>
          <w:rFonts w:ascii="Arial" w:eastAsia="Arial" w:hAnsi="Arial" w:cs="Arial"/>
          <w:bCs/>
          <w:sz w:val="24"/>
          <w:szCs w:val="24"/>
        </w:rPr>
        <w:t>7</w:t>
      </w:r>
    </w:p>
    <w:p w14:paraId="371027FA" w14:textId="63AD3DB5"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w:t>
      </w:r>
      <w:r w:rsidR="001D647A">
        <w:rPr>
          <w:rFonts w:ascii="Arial" w:eastAsia="Arial" w:hAnsi="Arial" w:cs="Arial"/>
          <w:bCs/>
          <w:sz w:val="24"/>
          <w:szCs w:val="24"/>
        </w:rPr>
        <w:t>8</w:t>
      </w:r>
    </w:p>
    <w:p w14:paraId="01DA7718" w14:textId="18197FF0"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1D647A">
        <w:rPr>
          <w:rFonts w:ascii="Arial" w:eastAsia="Arial" w:hAnsi="Arial" w:cs="Arial"/>
          <w:bCs/>
          <w:sz w:val="24"/>
          <w:szCs w:val="24"/>
        </w:rPr>
        <w:t>8</w:t>
      </w:r>
    </w:p>
    <w:p w14:paraId="35177BF5" w14:textId="24C90F94"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1D647A">
        <w:rPr>
          <w:rFonts w:ascii="Arial" w:eastAsia="Arial" w:hAnsi="Arial" w:cs="Arial"/>
          <w:bCs/>
          <w:sz w:val="24"/>
          <w:szCs w:val="24"/>
        </w:rPr>
        <w:t>9</w:t>
      </w:r>
    </w:p>
    <w:p w14:paraId="60FB2E3C" w14:textId="64B83FE8"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sidR="001D647A">
        <w:rPr>
          <w:rFonts w:ascii="Arial" w:eastAsia="Arial" w:hAnsi="Arial" w:cs="Arial"/>
          <w:bCs/>
          <w:sz w:val="24"/>
          <w:szCs w:val="24"/>
        </w:rPr>
        <w:t>31</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791C873E"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t xml:space="preserve">Índice </w:t>
      </w:r>
      <w:r w:rsidR="00F63987">
        <w:rPr>
          <w:rFonts w:ascii="Arial" w:eastAsia="Arial" w:hAnsi="Arial" w:cs="Arial"/>
          <w:b/>
          <w:sz w:val="24"/>
          <w:szCs w:val="24"/>
        </w:rPr>
        <w:t>de Figuras</w:t>
      </w:r>
    </w:p>
    <w:p w14:paraId="4895B55C" w14:textId="77777777" w:rsidR="00F63987" w:rsidRDefault="00F63987" w:rsidP="00F63987">
      <w:pPr>
        <w:jc w:val="center"/>
        <w:rPr>
          <w:rFonts w:ascii="Arial" w:eastAsia="Arial" w:hAnsi="Arial" w:cs="Arial"/>
          <w:color w:val="FF0000"/>
          <w:sz w:val="24"/>
          <w:szCs w:val="24"/>
        </w:rPr>
      </w:pPr>
    </w:p>
    <w:p w14:paraId="325B5B7F" w14:textId="2F8B02B3"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w:t>
      </w:r>
      <w:r w:rsidR="001D647A">
        <w:rPr>
          <w:rFonts w:ascii="Arial" w:eastAsia="Arial" w:hAnsi="Arial" w:cs="Arial"/>
          <w:sz w:val="24"/>
          <w:szCs w:val="24"/>
        </w:rPr>
        <w:t>3</w:t>
      </w:r>
    </w:p>
    <w:p w14:paraId="75D1DF24" w14:textId="1DA1143E"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w:t>
      </w:r>
      <w:r w:rsidR="001D647A">
        <w:rPr>
          <w:rFonts w:ascii="Arial" w:eastAsia="Arial" w:hAnsi="Arial" w:cs="Arial"/>
          <w:sz w:val="24"/>
          <w:szCs w:val="24"/>
        </w:rPr>
        <w:t>5</w:t>
      </w:r>
    </w:p>
    <w:p w14:paraId="0F6A5746" w14:textId="112B1DC1"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1</w:t>
      </w:r>
      <w:r w:rsidR="001D647A">
        <w:rPr>
          <w:rFonts w:ascii="Arial" w:eastAsia="Arial" w:hAnsi="Arial" w:cs="Arial"/>
          <w:sz w:val="24"/>
          <w:szCs w:val="24"/>
        </w:rPr>
        <w:t>8</w:t>
      </w:r>
    </w:p>
    <w:p w14:paraId="7DA2E12E" w14:textId="69EA7D0B"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w:t>
      </w:r>
      <w:r w:rsidR="001D647A">
        <w:rPr>
          <w:rFonts w:ascii="Arial" w:eastAsia="Arial" w:hAnsi="Arial" w:cs="Arial"/>
          <w:sz w:val="24"/>
          <w:szCs w:val="24"/>
        </w:rPr>
        <w:t>2</w:t>
      </w:r>
    </w:p>
    <w:p w14:paraId="6CA5B039" w14:textId="5A87B25A"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w:t>
      </w:r>
      <w:r w:rsidR="001D647A">
        <w:rPr>
          <w:rFonts w:ascii="Arial" w:eastAsia="Arial" w:hAnsi="Arial" w:cs="Arial"/>
          <w:sz w:val="24"/>
          <w:szCs w:val="24"/>
        </w:rPr>
        <w:t>4</w:t>
      </w:r>
    </w:p>
    <w:p w14:paraId="2B666721" w14:textId="748893A5"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w:t>
      </w:r>
      <w:r w:rsidR="001D647A">
        <w:rPr>
          <w:rFonts w:ascii="Arial" w:eastAsia="Arial" w:hAnsi="Arial" w:cs="Arial"/>
          <w:sz w:val="24"/>
          <w:szCs w:val="24"/>
        </w:rPr>
        <w:t>6</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2148D294" w14:textId="77777777" w:rsidR="00F960A2" w:rsidRDefault="00F960A2" w:rsidP="00F63987">
      <w:pPr>
        <w:jc w:val="center"/>
        <w:rPr>
          <w:rFonts w:ascii="Arial" w:eastAsia="Arial" w:hAnsi="Arial" w:cs="Arial"/>
          <w:b/>
          <w:sz w:val="24"/>
          <w:szCs w:val="24"/>
        </w:rPr>
      </w:pPr>
    </w:p>
    <w:p w14:paraId="399501B8" w14:textId="77777777" w:rsidR="00F960A2" w:rsidRDefault="00F960A2" w:rsidP="00F63987">
      <w:pPr>
        <w:jc w:val="center"/>
        <w:rPr>
          <w:rFonts w:ascii="Arial" w:eastAsia="Arial" w:hAnsi="Arial" w:cs="Arial"/>
          <w:b/>
          <w:sz w:val="24"/>
          <w:szCs w:val="24"/>
        </w:rPr>
      </w:pPr>
    </w:p>
    <w:p w14:paraId="0B08C24F" w14:textId="77777777" w:rsidR="00F960A2" w:rsidRDefault="00F960A2" w:rsidP="00F63987">
      <w:pPr>
        <w:jc w:val="center"/>
        <w:rPr>
          <w:rFonts w:ascii="Arial" w:eastAsia="Arial" w:hAnsi="Arial" w:cs="Arial"/>
          <w:b/>
          <w:sz w:val="24"/>
          <w:szCs w:val="24"/>
        </w:rPr>
      </w:pPr>
    </w:p>
    <w:p w14:paraId="41367DD0" w14:textId="246FC305"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t xml:space="preserve">Índice </w:t>
      </w:r>
      <w:r w:rsidR="00305770">
        <w:rPr>
          <w:rFonts w:ascii="Arial" w:eastAsia="Arial" w:hAnsi="Arial" w:cs="Arial"/>
          <w:b/>
          <w:sz w:val="24"/>
          <w:szCs w:val="24"/>
        </w:rPr>
        <w:t>de Quadros</w:t>
      </w:r>
    </w:p>
    <w:p w14:paraId="62855DEA" w14:textId="77777777" w:rsidR="00F63987" w:rsidRDefault="00F63987" w:rsidP="00F63987">
      <w:pPr>
        <w:jc w:val="center"/>
        <w:rPr>
          <w:rFonts w:ascii="Arial" w:eastAsia="Arial" w:hAnsi="Arial" w:cs="Arial"/>
          <w:color w:val="FF0000"/>
          <w:sz w:val="24"/>
          <w:szCs w:val="24"/>
        </w:rPr>
      </w:pPr>
    </w:p>
    <w:p w14:paraId="3170D38B" w14:textId="3E730A90" w:rsidR="00F63987" w:rsidRPr="001D647A" w:rsidRDefault="00305770" w:rsidP="00F63987">
      <w:pPr>
        <w:spacing w:line="360" w:lineRule="auto"/>
        <w:jc w:val="both"/>
        <w:rPr>
          <w:rFonts w:ascii="Arial" w:eastAsia="Arial" w:hAnsi="Arial" w:cs="Arial"/>
          <w:sz w:val="24"/>
          <w:szCs w:val="24"/>
          <w:lang w:val="en-US"/>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1D647A">
        <w:rPr>
          <w:rFonts w:ascii="Arial" w:eastAsia="Arial" w:hAnsi="Arial" w:cs="Arial"/>
          <w:i/>
          <w:iCs/>
          <w:sz w:val="24"/>
          <w:szCs w:val="24"/>
          <w:lang w:val="en-US"/>
        </w:rPr>
        <w:t xml:space="preserve">Data Warehouse </w:t>
      </w:r>
      <w:r w:rsidRPr="001D647A">
        <w:rPr>
          <w:rFonts w:ascii="Arial" w:eastAsia="Arial" w:hAnsi="Arial" w:cs="Arial"/>
          <w:sz w:val="24"/>
          <w:szCs w:val="24"/>
          <w:lang w:val="en-US"/>
        </w:rPr>
        <w:t xml:space="preserve">x </w:t>
      </w:r>
      <w:r w:rsidRPr="001D647A">
        <w:rPr>
          <w:rFonts w:ascii="Arial" w:eastAsia="Arial" w:hAnsi="Arial" w:cs="Arial"/>
          <w:i/>
          <w:iCs/>
          <w:sz w:val="24"/>
          <w:szCs w:val="24"/>
          <w:lang w:val="en-US"/>
        </w:rPr>
        <w:t>Data Lake</w:t>
      </w:r>
      <w:r w:rsidR="00F63987" w:rsidRPr="001D647A">
        <w:rPr>
          <w:rFonts w:ascii="Arial" w:eastAsia="Arial" w:hAnsi="Arial" w:cs="Arial"/>
          <w:sz w:val="24"/>
          <w:szCs w:val="24"/>
          <w:lang w:val="en-US"/>
        </w:rPr>
        <w:t>...........</w:t>
      </w:r>
      <w:r w:rsidR="003059E1" w:rsidRPr="001D647A">
        <w:rPr>
          <w:rFonts w:ascii="Arial" w:eastAsia="Arial" w:hAnsi="Arial" w:cs="Arial"/>
          <w:sz w:val="24"/>
          <w:szCs w:val="24"/>
          <w:lang w:val="en-US"/>
        </w:rPr>
        <w:t>...</w:t>
      </w:r>
      <w:r w:rsidR="00F63987" w:rsidRPr="001D647A">
        <w:rPr>
          <w:rFonts w:ascii="Arial" w:eastAsia="Arial" w:hAnsi="Arial" w:cs="Arial"/>
          <w:sz w:val="24"/>
          <w:szCs w:val="24"/>
          <w:lang w:val="en-US"/>
        </w:rPr>
        <w:t>.......................................................</w:t>
      </w:r>
      <w:r w:rsidR="001D647A" w:rsidRPr="001D647A">
        <w:rPr>
          <w:rFonts w:ascii="Arial" w:eastAsia="Arial" w:hAnsi="Arial" w:cs="Arial"/>
          <w:sz w:val="24"/>
          <w:szCs w:val="24"/>
          <w:lang w:val="en-US"/>
        </w:rPr>
        <w:t>2</w:t>
      </w:r>
      <w:r w:rsidR="001D647A">
        <w:rPr>
          <w:rFonts w:ascii="Arial" w:eastAsia="Arial" w:hAnsi="Arial" w:cs="Arial"/>
          <w:sz w:val="24"/>
          <w:szCs w:val="24"/>
          <w:lang w:val="en-US"/>
        </w:rPr>
        <w:t>1</w:t>
      </w:r>
    </w:p>
    <w:p w14:paraId="507046CC" w14:textId="38A9187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w:t>
      </w:r>
      <w:r w:rsidR="001D647A">
        <w:rPr>
          <w:rFonts w:ascii="Arial" w:eastAsia="Arial" w:hAnsi="Arial" w:cs="Arial"/>
          <w:sz w:val="24"/>
          <w:szCs w:val="24"/>
        </w:rPr>
        <w:t>8</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75B98DD8" w14:textId="77777777" w:rsidR="00F960A2" w:rsidRDefault="00F960A2" w:rsidP="00314964">
      <w:pPr>
        <w:spacing w:after="0" w:line="360" w:lineRule="auto"/>
        <w:rPr>
          <w:rFonts w:ascii="Arial" w:eastAsia="Arial" w:hAnsi="Arial" w:cs="Arial"/>
          <w:b/>
          <w:sz w:val="24"/>
          <w:szCs w:val="24"/>
        </w:rPr>
      </w:pPr>
    </w:p>
    <w:p w14:paraId="563EA925" w14:textId="77777777" w:rsidR="00F960A2" w:rsidRDefault="00F960A2"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 INTRODUÇÃO</w:t>
      </w:r>
    </w:p>
    <w:p w14:paraId="3C5B5AFB" w14:textId="2823DEB5"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Nos últimos</w:t>
      </w:r>
      <w:r w:rsidR="00944953">
        <w:rPr>
          <w:rFonts w:ascii="Arial" w:hAnsi="Arial" w:cs="Arial"/>
          <w:sz w:val="24"/>
          <w:szCs w:val="24"/>
        </w:rPr>
        <w:t xml:space="preserve"> 20</w:t>
      </w:r>
      <w:r w:rsidRPr="002F487E">
        <w:rPr>
          <w:rFonts w:ascii="Arial" w:hAnsi="Arial" w:cs="Arial"/>
          <w:sz w:val="24"/>
          <w:szCs w:val="24"/>
        </w:rPr>
        <w:t xml:space="preserve">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w:t>
      </w:r>
      <w:r w:rsidR="00944953">
        <w:rPr>
          <w:rFonts w:ascii="Arial" w:hAnsi="Arial" w:cs="Arial"/>
          <w:sz w:val="24"/>
          <w:szCs w:val="24"/>
        </w:rPr>
        <w:t xml:space="preserve"> De acordo com um relatório da </w:t>
      </w:r>
      <w:r w:rsidR="00944953" w:rsidRPr="00944953">
        <w:rPr>
          <w:rFonts w:ascii="Arial" w:hAnsi="Arial" w:cs="Arial"/>
          <w:i/>
          <w:iCs/>
          <w:sz w:val="24"/>
          <w:szCs w:val="24"/>
        </w:rPr>
        <w:t>Internacional Data Corporation</w:t>
      </w:r>
      <w:r w:rsidR="00944953">
        <w:rPr>
          <w:rFonts w:ascii="Arial" w:hAnsi="Arial" w:cs="Arial"/>
          <w:i/>
          <w:iCs/>
          <w:sz w:val="24"/>
          <w:szCs w:val="24"/>
        </w:rPr>
        <w:t xml:space="preserve"> </w:t>
      </w:r>
      <w:r w:rsidR="00944953">
        <w:rPr>
          <w:rFonts w:ascii="Arial" w:hAnsi="Arial" w:cs="Arial"/>
          <w:sz w:val="24"/>
          <w:szCs w:val="24"/>
        </w:rPr>
        <w:t>(IDC), em 2011,</w:t>
      </w:r>
      <w:r w:rsidRPr="002F487E">
        <w:rPr>
          <w:rFonts w:ascii="Arial" w:hAnsi="Arial" w:cs="Arial"/>
          <w:sz w:val="24"/>
          <w:szCs w:val="24"/>
        </w:rPr>
        <w:t xml:space="preserve"> </w:t>
      </w:r>
      <w:r w:rsidR="00944953">
        <w:rPr>
          <w:rFonts w:ascii="Arial" w:hAnsi="Arial" w:cs="Arial"/>
          <w:sz w:val="24"/>
          <w:szCs w:val="24"/>
        </w:rPr>
        <w:t>o termo</w:t>
      </w:r>
      <w:r w:rsidRPr="002F487E">
        <w:rPr>
          <w:rFonts w:ascii="Arial" w:hAnsi="Arial" w:cs="Arial"/>
          <w:sz w:val="24"/>
          <w:szCs w:val="24"/>
        </w:rPr>
        <w:t xml:space="preserve"> </w:t>
      </w:r>
      <w:r w:rsidRPr="00637A8A">
        <w:rPr>
          <w:rFonts w:ascii="Arial" w:hAnsi="Arial" w:cs="Arial"/>
          <w:i/>
          <w:iCs/>
          <w:sz w:val="24"/>
          <w:szCs w:val="24"/>
        </w:rPr>
        <w:t>Big Data</w:t>
      </w:r>
      <w:r w:rsidR="00944953">
        <w:rPr>
          <w:rFonts w:ascii="Arial" w:hAnsi="Arial" w:cs="Arial"/>
          <w:i/>
          <w:iCs/>
          <w:sz w:val="24"/>
          <w:szCs w:val="24"/>
        </w:rPr>
        <w:t xml:space="preserve"> </w:t>
      </w:r>
      <w:r w:rsidR="00944953">
        <w:rPr>
          <w:rFonts w:ascii="Arial" w:hAnsi="Arial" w:cs="Arial"/>
          <w:sz w:val="24"/>
          <w:szCs w:val="24"/>
        </w:rPr>
        <w:t>é usado para descrever grandes conjuntos de dados, geralmente incluindo massa de dados não estruturados que irão precisar de análise</w:t>
      </w:r>
      <w:r w:rsidRPr="002F487E">
        <w:rPr>
          <w:rFonts w:ascii="Arial" w:hAnsi="Arial" w:cs="Arial"/>
          <w:sz w:val="24"/>
          <w:szCs w:val="24"/>
        </w:rPr>
        <w:t>,</w:t>
      </w:r>
      <w:r w:rsidR="00944953">
        <w:rPr>
          <w:rFonts w:ascii="Arial" w:hAnsi="Arial" w:cs="Arial"/>
          <w:sz w:val="24"/>
          <w:szCs w:val="24"/>
        </w:rPr>
        <w:t xml:space="preserve"> esses dados</w:t>
      </w:r>
      <w:r w:rsidRPr="002F487E">
        <w:rPr>
          <w:rFonts w:ascii="Arial" w:hAnsi="Arial" w:cs="Arial"/>
          <w:sz w:val="24"/>
          <w:szCs w:val="24"/>
        </w:rPr>
        <w:t xml:space="preserve"> </w:t>
      </w:r>
      <w:proofErr w:type="gramStart"/>
      <w:r w:rsidRPr="002F487E">
        <w:rPr>
          <w:rFonts w:ascii="Arial" w:hAnsi="Arial" w:cs="Arial"/>
          <w:sz w:val="24"/>
          <w:szCs w:val="24"/>
        </w:rPr>
        <w:t>tem</w:t>
      </w:r>
      <w:proofErr w:type="gramEnd"/>
      <w:r w:rsidRPr="002F487E">
        <w:rPr>
          <w:rFonts w:ascii="Arial" w:hAnsi="Arial" w:cs="Arial"/>
          <w:sz w:val="24"/>
          <w:szCs w:val="24"/>
        </w:rPr>
        <w:t xml:space="preserve">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w:t>
      </w:r>
      <w:r w:rsidR="00944953">
        <w:rPr>
          <w:rFonts w:ascii="Arial" w:hAnsi="Arial" w:cs="Arial"/>
          <w:sz w:val="24"/>
          <w:szCs w:val="24"/>
        </w:rPr>
        <w:t xml:space="preserve"> </w:t>
      </w:r>
      <w:r w:rsidR="00F455CC">
        <w:rPr>
          <w:rFonts w:ascii="Arial" w:hAnsi="Arial" w:cs="Arial"/>
          <w:sz w:val="24"/>
          <w:szCs w:val="24"/>
        </w:rPr>
        <w:t>2022</w:t>
      </w:r>
      <w:r w:rsidR="00944953">
        <w:rPr>
          <w:rFonts w:ascii="Arial" w:hAnsi="Arial" w:cs="Arial"/>
          <w:sz w:val="24"/>
          <w:szCs w:val="24"/>
        </w:rPr>
        <w:t>; CHEN, MAO, LIU, 2014</w:t>
      </w:r>
      <w:r w:rsidR="00F455CC">
        <w:rPr>
          <w:rFonts w:ascii="Arial" w:hAnsi="Arial" w:cs="Arial"/>
          <w:sz w:val="24"/>
          <w:szCs w:val="24"/>
        </w:rPr>
        <w:t>)</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37B6AE1C"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857622">
        <w:rPr>
          <w:rFonts w:ascii="Arial" w:hAnsi="Arial" w:cs="Arial"/>
          <w:i/>
          <w:iCs/>
          <w:sz w:val="24"/>
          <w:szCs w:val="24"/>
        </w:rPr>
        <w:t>.</w:t>
      </w:r>
      <w:r w:rsidR="00857622">
        <w:rPr>
          <w:rFonts w:ascii="Arial" w:hAnsi="Arial" w:cs="Arial"/>
          <w:sz w:val="24"/>
          <w:szCs w:val="24"/>
        </w:rPr>
        <w:t xml:space="preserve"> Esses sistemas de armazenamento fazem parte do Big Data, as industrias recentemente se interessaram pelo seu alto potencial</w:t>
      </w:r>
      <w:r w:rsidR="0058294E">
        <w:rPr>
          <w:rFonts w:ascii="Arial" w:hAnsi="Arial" w:cs="Arial"/>
          <w:i/>
          <w:iCs/>
          <w:sz w:val="24"/>
          <w:szCs w:val="24"/>
        </w:rPr>
        <w:t xml:space="preserve"> </w:t>
      </w:r>
      <w:r w:rsidR="0058294E" w:rsidRPr="0058294E">
        <w:rPr>
          <w:rFonts w:ascii="Arial" w:hAnsi="Arial" w:cs="Arial"/>
          <w:sz w:val="24"/>
          <w:szCs w:val="24"/>
        </w:rPr>
        <w:t>(AWS, 2023</w:t>
      </w:r>
      <w:proofErr w:type="gramStart"/>
      <w:r w:rsidR="00857622">
        <w:rPr>
          <w:rFonts w:ascii="Arial" w:hAnsi="Arial" w:cs="Arial"/>
          <w:sz w:val="24"/>
          <w:szCs w:val="24"/>
        </w:rPr>
        <w:t>; ;</w:t>
      </w:r>
      <w:proofErr w:type="gramEnd"/>
      <w:r w:rsidR="00857622">
        <w:rPr>
          <w:rFonts w:ascii="Arial" w:hAnsi="Arial" w:cs="Arial"/>
          <w:sz w:val="24"/>
          <w:szCs w:val="24"/>
        </w:rPr>
        <w:t xml:space="preserve"> CHEN, MAO, LIU, 2014</w:t>
      </w:r>
      <w:r w:rsidR="0058294E" w:rsidRPr="0058294E">
        <w:rPr>
          <w:rFonts w:ascii="Arial" w:hAnsi="Arial" w:cs="Arial"/>
          <w:sz w:val="24"/>
          <w:szCs w:val="24"/>
        </w:rPr>
        <w:t>)</w:t>
      </w:r>
      <w:r w:rsidRPr="002F487E">
        <w:rPr>
          <w:rFonts w:ascii="Arial" w:hAnsi="Arial" w:cs="Arial"/>
          <w:sz w:val="24"/>
          <w:szCs w:val="24"/>
        </w:rPr>
        <w:t>.</w:t>
      </w:r>
    </w:p>
    <w:p w14:paraId="4558458D" w14:textId="79F5AAC0"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857622">
        <w:rPr>
          <w:rFonts w:ascii="Arial" w:hAnsi="Arial" w:cs="Arial"/>
          <w:sz w:val="24"/>
          <w:szCs w:val="24"/>
        </w:rPr>
        <w:t>. O processamento e a extração desses dados são realizados através dos métodos de extração de dados, como exemplo o ETL e o ELT</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6E17AAC6"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857622">
        <w:rPr>
          <w:rFonts w:ascii="Arial" w:hAnsi="Arial" w:cs="Arial"/>
          <w:sz w:val="24"/>
          <w:szCs w:val="24"/>
        </w:rPr>
        <w:t xml:space="preserve">. Com a crescente evolução da computação em </w:t>
      </w:r>
      <w:r w:rsidR="00857622">
        <w:rPr>
          <w:rFonts w:ascii="Arial" w:hAnsi="Arial" w:cs="Arial"/>
          <w:sz w:val="24"/>
          <w:szCs w:val="24"/>
        </w:rPr>
        <w:lastRenderedPageBreak/>
        <w:t xml:space="preserve">nuvem, foi </w:t>
      </w:r>
      <w:proofErr w:type="gramStart"/>
      <w:r w:rsidR="00857622">
        <w:rPr>
          <w:rFonts w:ascii="Arial" w:hAnsi="Arial" w:cs="Arial"/>
          <w:sz w:val="24"/>
          <w:szCs w:val="24"/>
        </w:rPr>
        <w:t>criado um novo</w:t>
      </w:r>
      <w:proofErr w:type="gramEnd"/>
      <w:r w:rsidR="00857622">
        <w:rPr>
          <w:rFonts w:ascii="Arial" w:hAnsi="Arial" w:cs="Arial"/>
          <w:sz w:val="24"/>
          <w:szCs w:val="24"/>
        </w:rPr>
        <w:t xml:space="preserve"> método o ELT que é modernização do ETL, para atender a processos que necessitam utilizar a nuvem, mudando a ordem dos processos de carregamento e transformação</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6097532"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D467AE">
        <w:rPr>
          <w:rFonts w:ascii="Arial" w:hAnsi="Arial" w:cs="Arial"/>
          <w:sz w:val="24"/>
          <w:szCs w:val="24"/>
        </w:rPr>
        <w:t>, portanto é necessário se definir qual será o processo de extração de dados utilizado</w:t>
      </w:r>
      <w:r w:rsidR="008757B0">
        <w:rPr>
          <w:rFonts w:ascii="Arial" w:hAnsi="Arial" w:cs="Arial"/>
          <w:sz w:val="24"/>
          <w:szCs w:val="24"/>
        </w:rPr>
        <w:t xml:space="preserve"> (BANSAL e KAGEMANN, 2015).</w:t>
      </w:r>
    </w:p>
    <w:p w14:paraId="4AF8B9DF" w14:textId="34CBC87D"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w:t>
      </w:r>
      <w:r w:rsidR="00D467AE">
        <w:rPr>
          <w:rFonts w:ascii="Arial" w:hAnsi="Arial" w:cs="Arial"/>
          <w:sz w:val="24"/>
          <w:szCs w:val="24"/>
        </w:rPr>
        <w:t xml:space="preserve"> Os processos de ETL e ELT, tem como a etapa mais difícil a transformação de dados, para realização de operações em lote, os processos em ETL são mais adequados, pois os bancos de dados utilizados por esses processos, não inserem ou atualizam dados rapidamente. Para a utilização do ELT juntamente com banco de dados não relacionais, que por natureza possuem fontes de dados altamente dinâmicas e sem esquema, as decisões de negócios baseadas em dados, devem ser tomadas em um tempo hábil e limitado. </w:t>
      </w:r>
      <w:r w:rsidRPr="002F487E">
        <w:rPr>
          <w:rFonts w:ascii="Arial" w:hAnsi="Arial" w:cs="Arial"/>
          <w:sz w:val="24"/>
          <w:szCs w:val="24"/>
        </w:rPr>
        <w:t>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00D467AE">
        <w:rPr>
          <w:rFonts w:ascii="Arial" w:hAnsi="Arial" w:cs="Arial"/>
          <w:sz w:val="24"/>
          <w:szCs w:val="24"/>
        </w:rPr>
        <w:t>; SINGHAL, AGGARWAL, 2022)</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5CC170D7" w14:textId="77777777" w:rsidR="00D467AE" w:rsidRDefault="00D467AE" w:rsidP="008F7AF4">
      <w:pPr>
        <w:spacing w:after="0" w:line="360" w:lineRule="auto"/>
        <w:ind w:firstLine="709"/>
        <w:jc w:val="both"/>
        <w:rPr>
          <w:rFonts w:ascii="Arial" w:hAnsi="Arial" w:cs="Arial"/>
          <w:sz w:val="24"/>
          <w:szCs w:val="24"/>
        </w:rPr>
      </w:pPr>
    </w:p>
    <w:p w14:paraId="61EE8CD2" w14:textId="77777777" w:rsidR="00D467AE" w:rsidRDefault="00D467AE" w:rsidP="008F7AF4">
      <w:pPr>
        <w:spacing w:after="0" w:line="360" w:lineRule="auto"/>
        <w:ind w:firstLine="709"/>
        <w:jc w:val="both"/>
        <w:rPr>
          <w:rFonts w:ascii="Arial" w:hAnsi="Arial" w:cs="Arial"/>
          <w:sz w:val="24"/>
          <w:szCs w:val="24"/>
        </w:rPr>
      </w:pPr>
    </w:p>
    <w:p w14:paraId="0791908A" w14:textId="77777777" w:rsidR="00D467AE" w:rsidRDefault="00D467AE" w:rsidP="008F7AF4">
      <w:pPr>
        <w:spacing w:after="0" w:line="360" w:lineRule="auto"/>
        <w:ind w:firstLine="709"/>
        <w:jc w:val="both"/>
        <w:rPr>
          <w:rFonts w:ascii="Arial" w:hAnsi="Arial" w:cs="Arial"/>
          <w:sz w:val="24"/>
          <w:szCs w:val="24"/>
        </w:rPr>
      </w:pPr>
    </w:p>
    <w:p w14:paraId="42478AB9" w14:textId="77777777" w:rsidR="00D467AE" w:rsidRDefault="00D467AE" w:rsidP="008F7AF4">
      <w:pPr>
        <w:spacing w:after="0" w:line="360" w:lineRule="auto"/>
        <w:ind w:firstLine="709"/>
        <w:jc w:val="both"/>
        <w:rPr>
          <w:rFonts w:ascii="Arial" w:hAnsi="Arial" w:cs="Arial"/>
          <w:sz w:val="24"/>
          <w:szCs w:val="24"/>
        </w:rPr>
      </w:pP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3CECE72D" w:rsidR="003927C0" w:rsidRDefault="000422B3" w:rsidP="00314964">
      <w:pPr>
        <w:spacing w:after="0" w:line="360" w:lineRule="auto"/>
        <w:ind w:firstLine="720"/>
        <w:jc w:val="both"/>
        <w:rPr>
          <w:rFonts w:ascii="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w:t>
      </w:r>
      <w:r w:rsidR="00310E13">
        <w:rPr>
          <w:rFonts w:ascii="Arial" w:hAnsi="Arial" w:cs="Arial"/>
          <w:sz w:val="24"/>
          <w:szCs w:val="24"/>
        </w:rPr>
        <w:t xml:space="preserve"> para cada cenário encontrado, c</w:t>
      </w:r>
      <w:r w:rsidR="00FB4D97">
        <w:rPr>
          <w:rFonts w:ascii="Arial" w:hAnsi="Arial" w:cs="Arial"/>
          <w:sz w:val="24"/>
          <w:szCs w:val="24"/>
        </w:rPr>
        <w:t>onsidera</w:t>
      </w:r>
      <w:r w:rsidR="00310E13">
        <w:rPr>
          <w:rFonts w:ascii="Arial" w:hAnsi="Arial" w:cs="Arial"/>
          <w:sz w:val="24"/>
          <w:szCs w:val="24"/>
        </w:rPr>
        <w:t>ndo</w:t>
      </w:r>
      <w:r w:rsidR="00FB4D97">
        <w:rPr>
          <w:rFonts w:ascii="Arial" w:hAnsi="Arial" w:cs="Arial"/>
          <w:sz w:val="24"/>
          <w:szCs w:val="24"/>
        </w:rPr>
        <w:t xml:space="preserve"> a arquitetura de dados envolvida no processo. Seja para uma arquitetura de dados que tem como base sistemas legados, fontes de dados monolíticas, cujo suas informações não serão alteradas com frequência ou para a implementação do processo em uma arquitetura voltada para nuvem, utilizando banco de dados não relacionais, como exemplo </w:t>
      </w:r>
      <w:proofErr w:type="spellStart"/>
      <w:r w:rsidR="00FB4D97">
        <w:rPr>
          <w:rFonts w:ascii="Arial" w:hAnsi="Arial" w:cs="Arial"/>
          <w:sz w:val="24"/>
          <w:szCs w:val="24"/>
        </w:rPr>
        <w:t>NoSQL</w:t>
      </w:r>
      <w:proofErr w:type="spellEnd"/>
      <w:r w:rsidR="00FB4D97">
        <w:rPr>
          <w:rFonts w:ascii="Arial" w:hAnsi="Arial" w:cs="Arial"/>
          <w:sz w:val="24"/>
          <w:szCs w:val="24"/>
        </w:rPr>
        <w:t xml:space="preserve">, sistemas de arquivos como </w:t>
      </w:r>
      <w:proofErr w:type="spellStart"/>
      <w:r w:rsidR="00FB4D97">
        <w:rPr>
          <w:rFonts w:ascii="Arial" w:hAnsi="Arial" w:cs="Arial"/>
          <w:sz w:val="24"/>
          <w:szCs w:val="24"/>
        </w:rPr>
        <w:t>Hadoop</w:t>
      </w:r>
      <w:proofErr w:type="spellEnd"/>
      <w:r w:rsidR="00FB4D97">
        <w:rPr>
          <w:rFonts w:ascii="Arial" w:hAnsi="Arial" w:cs="Arial"/>
          <w:sz w:val="24"/>
          <w:szCs w:val="24"/>
        </w:rPr>
        <w:t xml:space="preserve">, </w:t>
      </w:r>
      <w:proofErr w:type="spellStart"/>
      <w:r w:rsidR="00FB4D97">
        <w:rPr>
          <w:rFonts w:ascii="Arial" w:hAnsi="Arial" w:cs="Arial"/>
          <w:sz w:val="24"/>
          <w:szCs w:val="24"/>
        </w:rPr>
        <w:t>Amazon</w:t>
      </w:r>
      <w:proofErr w:type="spellEnd"/>
      <w:r w:rsidR="00FB4D97">
        <w:rPr>
          <w:rFonts w:ascii="Arial" w:hAnsi="Arial" w:cs="Arial"/>
          <w:sz w:val="24"/>
          <w:szCs w:val="24"/>
        </w:rPr>
        <w:t xml:space="preserve"> S3 ou </w:t>
      </w:r>
      <w:proofErr w:type="spellStart"/>
      <w:r w:rsidR="00FB4D97">
        <w:rPr>
          <w:rFonts w:ascii="Arial" w:hAnsi="Arial" w:cs="Arial"/>
          <w:sz w:val="24"/>
          <w:szCs w:val="24"/>
        </w:rPr>
        <w:t>Snowflake</w:t>
      </w:r>
      <w:proofErr w:type="spellEnd"/>
      <w:r w:rsidR="00FB4D97">
        <w:rPr>
          <w:rFonts w:ascii="Arial" w:hAnsi="Arial" w:cs="Arial"/>
          <w:sz w:val="24"/>
          <w:szCs w:val="24"/>
        </w:rPr>
        <w:t>, que são utilizados para ingestão de fontes de dados dinâmicas e sem um esquema definido. É necessário entender o funcionamento do ETL e ELT para que se possa definir qual o método mais apropriado a ser utilizado.</w:t>
      </w:r>
    </w:p>
    <w:p w14:paraId="6E714411" w14:textId="77777777" w:rsidR="00310E13" w:rsidRDefault="00310E13" w:rsidP="00314964">
      <w:pPr>
        <w:spacing w:after="0" w:line="360" w:lineRule="auto"/>
        <w:ind w:firstLine="720"/>
        <w:jc w:val="both"/>
        <w:rPr>
          <w:rFonts w:ascii="Arial" w:eastAsia="Arial" w:hAnsi="Arial" w:cs="Arial"/>
          <w:sz w:val="24"/>
          <w:szCs w:val="24"/>
        </w:rPr>
      </w:pP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C6A2BED" w14:textId="77777777" w:rsidR="00310E13" w:rsidRDefault="00310E13" w:rsidP="00823756">
      <w:pPr>
        <w:spacing w:after="0" w:line="360" w:lineRule="auto"/>
        <w:rPr>
          <w:rFonts w:ascii="Arial" w:eastAsia="Arial" w:hAnsi="Arial" w:cs="Arial"/>
          <w:b/>
          <w:sz w:val="24"/>
          <w:szCs w:val="24"/>
        </w:rPr>
      </w:pPr>
    </w:p>
    <w:p w14:paraId="6A40978B" w14:textId="77777777" w:rsidR="0012247C" w:rsidRDefault="0012247C"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t>1.3  METODOLOGIA</w:t>
      </w:r>
      <w:proofErr w:type="gramEnd"/>
      <w:r>
        <w:rPr>
          <w:rFonts w:ascii="Arial" w:eastAsia="Arial" w:hAnsi="Arial" w:cs="Arial"/>
          <w:b/>
          <w:sz w:val="24"/>
          <w:szCs w:val="24"/>
        </w:rPr>
        <w:t xml:space="preserve">  </w:t>
      </w:r>
    </w:p>
    <w:p w14:paraId="3FAB4841" w14:textId="28FFB56A" w:rsidR="0012247C" w:rsidRDefault="00C16379" w:rsidP="008A142B">
      <w:pPr>
        <w:spacing w:after="0" w:line="360" w:lineRule="auto"/>
        <w:ind w:firstLine="709"/>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39AB159B" w14:textId="2BB8A9D1" w:rsidR="0012247C" w:rsidRPr="008A142B" w:rsidRDefault="0012247C" w:rsidP="008A142B">
      <w:pPr>
        <w:spacing w:after="0" w:line="360" w:lineRule="auto"/>
        <w:ind w:firstLine="709"/>
        <w:jc w:val="both"/>
        <w:rPr>
          <w:rFonts w:ascii="Arial" w:hAnsi="Arial" w:cs="Arial"/>
          <w:sz w:val="24"/>
          <w:szCs w:val="24"/>
        </w:rPr>
      </w:pPr>
      <w:r>
        <w:rPr>
          <w:rFonts w:ascii="Arial" w:hAnsi="Arial" w:cs="Arial"/>
          <w:sz w:val="24"/>
          <w:szCs w:val="24"/>
        </w:rPr>
        <w:t xml:space="preserve">Foi utilizada como fonte de busca para artigos científicos o portal </w:t>
      </w:r>
      <w:r w:rsidRPr="00B419C3">
        <w:rPr>
          <w:rFonts w:ascii="Arial" w:hAnsi="Arial" w:cs="Arial"/>
          <w:i/>
          <w:iCs/>
          <w:sz w:val="24"/>
          <w:szCs w:val="24"/>
        </w:rPr>
        <w:t>IEEE XPLORE</w:t>
      </w:r>
      <w:r w:rsidR="00B419C3">
        <w:rPr>
          <w:rFonts w:ascii="Arial" w:hAnsi="Arial" w:cs="Arial"/>
          <w:i/>
          <w:iCs/>
          <w:sz w:val="24"/>
          <w:szCs w:val="24"/>
        </w:rPr>
        <w:t xml:space="preserve"> </w:t>
      </w:r>
      <w:r w:rsidR="00B419C3" w:rsidRPr="00B419C3">
        <w:rPr>
          <w:rFonts w:ascii="Arial" w:hAnsi="Arial" w:cs="Arial"/>
          <w:i/>
          <w:iCs/>
          <w:sz w:val="24"/>
          <w:szCs w:val="24"/>
        </w:rPr>
        <w:t>(</w:t>
      </w:r>
      <w:hyperlink r:id="rId8" w:tgtFrame="_blank" w:history="1">
        <w:r w:rsidR="00B419C3" w:rsidRPr="00B419C3">
          <w:rPr>
            <w:rFonts w:ascii="Arial" w:hAnsi="Arial" w:cs="Arial"/>
            <w:color w:val="000000"/>
            <w:sz w:val="24"/>
            <w:szCs w:val="24"/>
            <w:u w:val="single"/>
            <w:shd w:val="clear" w:color="auto" w:fill="FFFFFF"/>
          </w:rPr>
          <w:t>https://ieeexplore.ieee.org</w:t>
        </w:r>
      </w:hyperlink>
      <w:r w:rsidR="00B419C3" w:rsidRPr="00B419C3">
        <w:rPr>
          <w:rFonts w:ascii="Arial" w:hAnsi="Arial" w:cs="Arial"/>
          <w:sz w:val="24"/>
          <w:szCs w:val="24"/>
        </w:rPr>
        <w:t>)</w:t>
      </w:r>
      <w:r w:rsidR="008A142B">
        <w:rPr>
          <w:rFonts w:ascii="Arial" w:hAnsi="Arial" w:cs="Arial"/>
          <w:sz w:val="24"/>
          <w:szCs w:val="24"/>
        </w:rPr>
        <w:t xml:space="preserve"> </w:t>
      </w:r>
      <w:r w:rsidR="00B419C3">
        <w:rPr>
          <w:rFonts w:ascii="Arial" w:hAnsi="Arial" w:cs="Arial"/>
          <w:sz w:val="24"/>
          <w:szCs w:val="24"/>
        </w:rPr>
        <w:t>e</w:t>
      </w:r>
      <w:r w:rsidR="008A142B">
        <w:rPr>
          <w:rFonts w:ascii="Arial" w:hAnsi="Arial" w:cs="Arial"/>
          <w:sz w:val="24"/>
          <w:szCs w:val="24"/>
        </w:rPr>
        <w:t xml:space="preserve"> </w:t>
      </w:r>
      <w:r w:rsidR="00B419C3">
        <w:rPr>
          <w:rFonts w:ascii="Arial" w:hAnsi="Arial" w:cs="Arial"/>
          <w:sz w:val="24"/>
          <w:szCs w:val="24"/>
        </w:rPr>
        <w:t xml:space="preserve">o </w:t>
      </w:r>
      <w:r w:rsidR="00B419C3">
        <w:rPr>
          <w:rFonts w:ascii="Arial" w:hAnsi="Arial" w:cs="Arial"/>
          <w:i/>
          <w:iCs/>
          <w:sz w:val="24"/>
          <w:szCs w:val="24"/>
        </w:rPr>
        <w:t xml:space="preserve">Google </w:t>
      </w:r>
      <w:r w:rsidR="00B419C3">
        <w:rPr>
          <w:rFonts w:ascii="Arial" w:hAnsi="Arial" w:cs="Arial"/>
          <w:sz w:val="24"/>
          <w:szCs w:val="24"/>
        </w:rPr>
        <w:t>Acadêmico (</w:t>
      </w:r>
      <w:hyperlink r:id="rId9" w:history="1">
        <w:r w:rsidR="00B419C3" w:rsidRPr="00F94D7F">
          <w:rPr>
            <w:rStyle w:val="Hyperlink"/>
            <w:rFonts w:ascii="Arial" w:hAnsi="Arial" w:cs="Arial"/>
            <w:sz w:val="24"/>
            <w:szCs w:val="24"/>
          </w:rPr>
          <w:t>https://scholar.google.com/</w:t>
        </w:r>
      </w:hyperlink>
      <w:r w:rsidR="00B419C3">
        <w:rPr>
          <w:rFonts w:ascii="Arial" w:hAnsi="Arial" w:cs="Arial"/>
          <w:sz w:val="24"/>
          <w:szCs w:val="24"/>
        </w:rPr>
        <w:t xml:space="preserve">). </w:t>
      </w:r>
      <w:r w:rsidR="008A142B">
        <w:rPr>
          <w:rFonts w:ascii="Arial" w:hAnsi="Arial" w:cs="Arial"/>
          <w:sz w:val="24"/>
          <w:szCs w:val="24"/>
        </w:rPr>
        <w:t xml:space="preserve">Para seleção dos artigos foram utilizadas as palavras chaves, ETL, ELT, </w:t>
      </w:r>
      <w:r w:rsidR="008A142B">
        <w:rPr>
          <w:rFonts w:ascii="Arial" w:hAnsi="Arial" w:cs="Arial"/>
          <w:i/>
          <w:iCs/>
          <w:sz w:val="24"/>
          <w:szCs w:val="24"/>
        </w:rPr>
        <w:t>Big Data, Data Warehouse, Data Lake,</w:t>
      </w:r>
      <w:r w:rsidR="008A142B">
        <w:rPr>
          <w:rFonts w:ascii="Arial" w:hAnsi="Arial" w:cs="Arial"/>
          <w:sz w:val="24"/>
          <w:szCs w:val="24"/>
        </w:rPr>
        <w:t xml:space="preserve"> Transformação de Dados, Computação na Nuvem. Dentre os artigos encontrados, foram selecionados apenas os que continham como conteúdo, as palavras chaves, seja como tópico principal ou como subtópico da pesquisa.</w:t>
      </w:r>
    </w:p>
    <w:p w14:paraId="28B1ACFE" w14:textId="45E9BBF5" w:rsidR="00C16379" w:rsidRDefault="00C16379" w:rsidP="008A142B">
      <w:pPr>
        <w:spacing w:after="0" w:line="360" w:lineRule="auto"/>
        <w:ind w:firstLine="709"/>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8A142B">
      <w:pPr>
        <w:spacing w:after="0" w:line="360" w:lineRule="auto"/>
        <w:ind w:firstLine="709"/>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lastRenderedPageBreak/>
        <w:t>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7227FC91" w14:textId="77777777" w:rsidR="002439FB" w:rsidRDefault="002439FB" w:rsidP="00A26C23">
      <w:pPr>
        <w:spacing w:after="0" w:line="360" w:lineRule="auto"/>
        <w:ind w:firstLine="720"/>
        <w:jc w:val="both"/>
        <w:rPr>
          <w:rFonts w:ascii="Arial" w:hAnsi="Arial" w:cs="Arial"/>
          <w:sz w:val="24"/>
          <w:szCs w:val="24"/>
        </w:rPr>
      </w:pPr>
    </w:p>
    <w:p w14:paraId="452FE1A5" w14:textId="77777777" w:rsidR="002439FB" w:rsidRDefault="002439FB" w:rsidP="00A26C23">
      <w:pPr>
        <w:spacing w:after="0" w:line="360" w:lineRule="auto"/>
        <w:ind w:firstLine="720"/>
        <w:jc w:val="both"/>
        <w:rPr>
          <w:rFonts w:ascii="Arial" w:hAnsi="Arial" w:cs="Arial"/>
          <w:sz w:val="24"/>
          <w:szCs w:val="24"/>
        </w:rPr>
      </w:pPr>
    </w:p>
    <w:p w14:paraId="176EC4CA" w14:textId="77777777" w:rsidR="002439FB" w:rsidRDefault="002439FB" w:rsidP="00A26C23">
      <w:pPr>
        <w:spacing w:after="0" w:line="360" w:lineRule="auto"/>
        <w:ind w:firstLine="720"/>
        <w:jc w:val="both"/>
        <w:rPr>
          <w:rFonts w:ascii="Arial" w:hAnsi="Arial" w:cs="Arial"/>
          <w:sz w:val="24"/>
          <w:szCs w:val="24"/>
        </w:rPr>
      </w:pPr>
    </w:p>
    <w:p w14:paraId="452E6F9C" w14:textId="77777777" w:rsidR="002439FB" w:rsidRDefault="002439FB" w:rsidP="00A26C23">
      <w:pPr>
        <w:spacing w:after="0" w:line="360" w:lineRule="auto"/>
        <w:ind w:firstLine="720"/>
        <w:jc w:val="both"/>
        <w:rPr>
          <w:rFonts w:ascii="Arial" w:hAnsi="Arial" w:cs="Arial"/>
          <w:sz w:val="24"/>
          <w:szCs w:val="24"/>
        </w:rPr>
      </w:pPr>
    </w:p>
    <w:p w14:paraId="40BB3E5E" w14:textId="77777777" w:rsidR="002439FB" w:rsidRDefault="002439FB" w:rsidP="00A26C23">
      <w:pPr>
        <w:spacing w:after="0" w:line="360" w:lineRule="auto"/>
        <w:ind w:firstLine="720"/>
        <w:jc w:val="both"/>
        <w:rPr>
          <w:rFonts w:ascii="Arial" w:hAnsi="Arial" w:cs="Arial"/>
          <w:sz w:val="24"/>
          <w:szCs w:val="24"/>
        </w:rPr>
      </w:pPr>
    </w:p>
    <w:p w14:paraId="45677AC5" w14:textId="77777777" w:rsidR="002439FB" w:rsidRDefault="002439FB" w:rsidP="00A26C23">
      <w:pPr>
        <w:spacing w:after="0" w:line="360" w:lineRule="auto"/>
        <w:ind w:firstLine="720"/>
        <w:jc w:val="both"/>
        <w:rPr>
          <w:rFonts w:ascii="Arial" w:hAnsi="Arial" w:cs="Arial"/>
          <w:sz w:val="24"/>
          <w:szCs w:val="24"/>
        </w:rPr>
      </w:pPr>
    </w:p>
    <w:p w14:paraId="2FB49462" w14:textId="77777777" w:rsidR="002439FB" w:rsidRDefault="002439FB" w:rsidP="00A26C23">
      <w:pPr>
        <w:spacing w:after="0" w:line="360" w:lineRule="auto"/>
        <w:ind w:firstLine="720"/>
        <w:jc w:val="both"/>
        <w:rPr>
          <w:rFonts w:ascii="Arial" w:hAnsi="Arial" w:cs="Arial"/>
          <w:sz w:val="24"/>
          <w:szCs w:val="24"/>
        </w:rPr>
      </w:pPr>
    </w:p>
    <w:p w14:paraId="38C0A4EB" w14:textId="77777777" w:rsidR="002439FB" w:rsidRDefault="002439FB" w:rsidP="00A26C23">
      <w:pPr>
        <w:spacing w:after="0" w:line="360" w:lineRule="auto"/>
        <w:ind w:firstLine="720"/>
        <w:jc w:val="both"/>
        <w:rPr>
          <w:rFonts w:ascii="Arial" w:hAnsi="Arial" w:cs="Arial"/>
          <w:sz w:val="24"/>
          <w:szCs w:val="24"/>
        </w:rPr>
      </w:pPr>
    </w:p>
    <w:p w14:paraId="41A26315" w14:textId="77777777" w:rsidR="002439FB" w:rsidRDefault="002439FB" w:rsidP="00A26C23">
      <w:pPr>
        <w:spacing w:after="0" w:line="360" w:lineRule="auto"/>
        <w:ind w:firstLine="720"/>
        <w:jc w:val="both"/>
        <w:rPr>
          <w:rFonts w:ascii="Arial" w:hAnsi="Arial" w:cs="Arial"/>
          <w:sz w:val="24"/>
          <w:szCs w:val="24"/>
        </w:rPr>
      </w:pPr>
    </w:p>
    <w:p w14:paraId="1A0E57DF" w14:textId="77777777" w:rsidR="002439FB" w:rsidRDefault="002439FB" w:rsidP="00A26C23">
      <w:pPr>
        <w:spacing w:after="0" w:line="360" w:lineRule="auto"/>
        <w:ind w:firstLine="720"/>
        <w:jc w:val="both"/>
        <w:rPr>
          <w:rFonts w:ascii="Arial" w:hAnsi="Arial" w:cs="Arial"/>
          <w:sz w:val="24"/>
          <w:szCs w:val="24"/>
        </w:rPr>
      </w:pPr>
    </w:p>
    <w:p w14:paraId="4719CA5C" w14:textId="77777777" w:rsidR="002439FB" w:rsidRDefault="002439FB" w:rsidP="00A26C23">
      <w:pPr>
        <w:spacing w:after="0" w:line="360" w:lineRule="auto"/>
        <w:ind w:firstLine="720"/>
        <w:jc w:val="both"/>
        <w:rPr>
          <w:rFonts w:ascii="Arial" w:hAnsi="Arial" w:cs="Arial"/>
          <w:sz w:val="24"/>
          <w:szCs w:val="24"/>
        </w:rPr>
      </w:pPr>
    </w:p>
    <w:p w14:paraId="7A8E7610" w14:textId="77777777" w:rsidR="002439FB" w:rsidRDefault="002439FB" w:rsidP="00A26C23">
      <w:pPr>
        <w:spacing w:after="0" w:line="360" w:lineRule="auto"/>
        <w:ind w:firstLine="720"/>
        <w:jc w:val="both"/>
        <w:rPr>
          <w:rFonts w:ascii="Arial" w:hAnsi="Arial" w:cs="Arial"/>
          <w:sz w:val="24"/>
          <w:szCs w:val="24"/>
        </w:rPr>
      </w:pPr>
    </w:p>
    <w:p w14:paraId="26EDBFCB" w14:textId="77777777" w:rsidR="002439FB" w:rsidRDefault="002439FB" w:rsidP="00A26C23">
      <w:pPr>
        <w:spacing w:after="0" w:line="360" w:lineRule="auto"/>
        <w:ind w:firstLine="720"/>
        <w:jc w:val="both"/>
        <w:rPr>
          <w:rFonts w:ascii="Arial" w:hAnsi="Arial" w:cs="Arial"/>
          <w:sz w:val="24"/>
          <w:szCs w:val="24"/>
        </w:rPr>
      </w:pPr>
    </w:p>
    <w:p w14:paraId="79692678" w14:textId="77777777" w:rsidR="002439FB" w:rsidRDefault="002439FB" w:rsidP="00A26C23">
      <w:pPr>
        <w:spacing w:after="0" w:line="360" w:lineRule="auto"/>
        <w:ind w:firstLine="720"/>
        <w:jc w:val="both"/>
        <w:rPr>
          <w:rFonts w:ascii="Arial" w:hAnsi="Arial" w:cs="Arial"/>
          <w:sz w:val="24"/>
          <w:szCs w:val="24"/>
        </w:rPr>
      </w:pPr>
    </w:p>
    <w:p w14:paraId="5C00D7A7" w14:textId="77777777" w:rsidR="002439FB" w:rsidRDefault="002439FB" w:rsidP="00A26C23">
      <w:pPr>
        <w:spacing w:after="0" w:line="360" w:lineRule="auto"/>
        <w:ind w:firstLine="720"/>
        <w:jc w:val="both"/>
        <w:rPr>
          <w:rFonts w:ascii="Arial" w:hAnsi="Arial" w:cs="Arial"/>
          <w:sz w:val="24"/>
          <w:szCs w:val="24"/>
        </w:rPr>
      </w:pPr>
    </w:p>
    <w:p w14:paraId="5D7D8544" w14:textId="77777777" w:rsidR="002439FB" w:rsidRDefault="002439FB" w:rsidP="00A26C23">
      <w:pPr>
        <w:spacing w:after="0" w:line="360" w:lineRule="auto"/>
        <w:ind w:firstLine="720"/>
        <w:jc w:val="both"/>
        <w:rPr>
          <w:rFonts w:ascii="Arial" w:hAnsi="Arial" w:cs="Arial"/>
          <w:sz w:val="24"/>
          <w:szCs w:val="24"/>
        </w:rPr>
      </w:pPr>
    </w:p>
    <w:p w14:paraId="2CD188A0" w14:textId="77777777" w:rsidR="002439FB" w:rsidRDefault="002439FB" w:rsidP="00A26C23">
      <w:pPr>
        <w:spacing w:after="0" w:line="360" w:lineRule="auto"/>
        <w:ind w:firstLine="720"/>
        <w:jc w:val="both"/>
        <w:rPr>
          <w:rFonts w:ascii="Arial" w:hAnsi="Arial" w:cs="Arial"/>
          <w:sz w:val="24"/>
          <w:szCs w:val="24"/>
        </w:rPr>
      </w:pPr>
    </w:p>
    <w:p w14:paraId="313DA72A" w14:textId="336E62D0"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w:t>
      </w:r>
      <w:r w:rsidRPr="002F487E">
        <w:rPr>
          <w:rFonts w:ascii="Arial" w:hAnsi="Arial" w:cs="Arial"/>
        </w:rPr>
        <w:lastRenderedPageBreak/>
        <w:t xml:space="preserve">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7ED7681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w:t>
      </w:r>
      <w:r w:rsidR="00D16B9C">
        <w:rPr>
          <w:rFonts w:ascii="Arial" w:hAnsi="Arial" w:cs="Arial"/>
          <w:color w:val="000000"/>
        </w:rPr>
        <w:t>O</w:t>
      </w:r>
      <w:r w:rsidRPr="002F487E">
        <w:rPr>
          <w:rFonts w:ascii="Arial" w:hAnsi="Arial" w:cs="Arial"/>
          <w:color w:val="000000"/>
        </w:rPr>
        <w:t xml:space="preserve">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lastRenderedPageBreak/>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volumes grandes de dados que 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w:t>
      </w:r>
      <w:r>
        <w:rPr>
          <w:rFonts w:ascii="Arial" w:hAnsi="Arial" w:cs="Arial"/>
          <w:color w:val="000000"/>
        </w:rPr>
        <w:lastRenderedPageBreak/>
        <w:t xml:space="preserve">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lastRenderedPageBreak/>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w:t>
      </w:r>
      <w:r w:rsidRPr="00150ADB">
        <w:rPr>
          <w:rFonts w:ascii="Arial" w:eastAsia="Times New Roman" w:hAnsi="Arial" w:cs="Arial"/>
          <w:color w:val="000000"/>
          <w:sz w:val="24"/>
          <w:szCs w:val="24"/>
        </w:rPr>
        <w:lastRenderedPageBreak/>
        <w:t xml:space="preserve">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6" w:name="_Hlk132143139"/>
      <w:bookmarkEnd w:id="5"/>
    </w:p>
    <w:p w14:paraId="3BD50F21" w14:textId="7D87335C"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Foram definidas oito fases</w:t>
      </w:r>
      <w:r w:rsidR="0040682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na </w:t>
      </w:r>
      <w:r w:rsidR="0075682D">
        <w:rPr>
          <w:rFonts w:ascii="Arial" w:eastAsia="Times New Roman" w:hAnsi="Arial" w:cs="Arial"/>
          <w:color w:val="000000"/>
          <w:sz w:val="24"/>
          <w:szCs w:val="24"/>
        </w:rPr>
        <w:t>implantação</w:t>
      </w:r>
      <w:r>
        <w:rPr>
          <w:rFonts w:ascii="Arial" w:eastAsia="Times New Roman" w:hAnsi="Arial" w:cs="Arial"/>
          <w:color w:val="000000"/>
          <w:sz w:val="24"/>
          <w:szCs w:val="24"/>
        </w:rPr>
        <w:t xml:space="preserve">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w:t>
      </w:r>
      <w:r w:rsidR="00FC07EF">
        <w:rPr>
          <w:rFonts w:ascii="Arial" w:eastAsia="Times New Roman" w:hAnsi="Arial" w:cs="Arial"/>
          <w:color w:val="000000"/>
          <w:sz w:val="24"/>
          <w:szCs w:val="24"/>
        </w:rPr>
        <w:lastRenderedPageBreak/>
        <w:t xml:space="preserve">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6A4D7EB2" w14:textId="77777777" w:rsidR="00717505" w:rsidRDefault="00717505" w:rsidP="00314964">
      <w:pPr>
        <w:spacing w:after="0" w:line="360" w:lineRule="auto"/>
        <w:jc w:val="both"/>
        <w:rPr>
          <w:rFonts w:ascii="Arial" w:eastAsia="Arial" w:hAnsi="Arial" w:cs="Arial"/>
          <w:sz w:val="24"/>
          <w:szCs w:val="24"/>
        </w:rPr>
      </w:pP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8" w:name="_Hlk137294743"/>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6BA2348B" w14:textId="77777777" w:rsidR="003D45BD" w:rsidRDefault="003D45BD" w:rsidP="00673E39">
      <w:pPr>
        <w:pStyle w:val="NormalWeb"/>
        <w:spacing w:before="0" w:beforeAutospacing="0" w:after="0" w:afterAutospacing="0" w:line="360" w:lineRule="auto"/>
        <w:ind w:firstLine="720"/>
        <w:rPr>
          <w:rFonts w:ascii="Arial" w:hAnsi="Arial" w:cs="Arial"/>
        </w:rPr>
      </w:pPr>
    </w:p>
    <w:p w14:paraId="1D531858" w14:textId="77777777" w:rsidR="00182855" w:rsidRDefault="00182855" w:rsidP="00673E39">
      <w:pPr>
        <w:pStyle w:val="NormalWeb"/>
        <w:spacing w:before="0" w:beforeAutospacing="0" w:after="0" w:afterAutospacing="0" w:line="360" w:lineRule="auto"/>
        <w:ind w:firstLine="720"/>
        <w:rPr>
          <w:rFonts w:ascii="Arial" w:hAnsi="Arial" w:cs="Arial"/>
        </w:rPr>
      </w:pPr>
    </w:p>
    <w:p w14:paraId="172C5C8A" w14:textId="77777777" w:rsidR="00182855" w:rsidRDefault="00182855" w:rsidP="00673E39">
      <w:pPr>
        <w:pStyle w:val="NormalWeb"/>
        <w:spacing w:before="0" w:beforeAutospacing="0" w:after="0" w:afterAutospacing="0" w:line="360" w:lineRule="auto"/>
        <w:ind w:firstLine="720"/>
        <w:rPr>
          <w:rFonts w:ascii="Arial" w:hAnsi="Arial" w:cs="Arial"/>
        </w:rPr>
      </w:pPr>
    </w:p>
    <w:p w14:paraId="017BBF10" w14:textId="77777777" w:rsidR="00182855" w:rsidRDefault="00182855" w:rsidP="00673E39">
      <w:pPr>
        <w:pStyle w:val="NormalWeb"/>
        <w:spacing w:before="0" w:beforeAutospacing="0" w:after="0" w:afterAutospacing="0" w:line="360" w:lineRule="auto"/>
        <w:ind w:firstLine="720"/>
        <w:rPr>
          <w:rFonts w:ascii="Arial" w:hAnsi="Arial" w:cs="Arial"/>
        </w:rPr>
      </w:pPr>
    </w:p>
    <w:p w14:paraId="3336E2E9" w14:textId="77777777" w:rsidR="00182855" w:rsidRDefault="00182855" w:rsidP="00673E39">
      <w:pPr>
        <w:pStyle w:val="NormalWeb"/>
        <w:spacing w:before="0" w:beforeAutospacing="0" w:after="0" w:afterAutospacing="0" w:line="360" w:lineRule="auto"/>
        <w:ind w:firstLine="720"/>
        <w:rPr>
          <w:rFonts w:ascii="Arial" w:hAnsi="Arial" w:cs="Arial"/>
        </w:rPr>
      </w:pPr>
    </w:p>
    <w:p w14:paraId="6CBAEEAF" w14:textId="77777777" w:rsidR="00182855" w:rsidRDefault="00182855" w:rsidP="00673E39">
      <w:pPr>
        <w:pStyle w:val="NormalWeb"/>
        <w:spacing w:before="0" w:beforeAutospacing="0" w:after="0" w:afterAutospacing="0" w:line="360" w:lineRule="auto"/>
        <w:ind w:firstLine="720"/>
        <w:rPr>
          <w:rFonts w:ascii="Arial" w:hAnsi="Arial" w:cs="Arial"/>
        </w:rPr>
      </w:pPr>
    </w:p>
    <w:p w14:paraId="3C66E1F5" w14:textId="77777777" w:rsidR="00182855" w:rsidRDefault="00182855" w:rsidP="00673E39">
      <w:pPr>
        <w:pStyle w:val="NormalWeb"/>
        <w:spacing w:before="0" w:beforeAutospacing="0" w:after="0" w:afterAutospacing="0" w:line="360" w:lineRule="auto"/>
        <w:ind w:firstLine="720"/>
        <w:rPr>
          <w:rFonts w:ascii="Arial" w:hAnsi="Arial" w:cs="Arial"/>
        </w:rPr>
      </w:pPr>
    </w:p>
    <w:p w14:paraId="18218141" w14:textId="77777777" w:rsidR="00182855" w:rsidRDefault="00182855" w:rsidP="00673E39">
      <w:pPr>
        <w:pStyle w:val="NormalWeb"/>
        <w:spacing w:before="0" w:beforeAutospacing="0" w:after="0" w:afterAutospacing="0" w:line="360" w:lineRule="auto"/>
        <w:ind w:firstLine="720"/>
        <w:rPr>
          <w:rFonts w:ascii="Arial" w:hAnsi="Arial" w:cs="Arial"/>
        </w:rPr>
      </w:pPr>
    </w:p>
    <w:p w14:paraId="49B77653" w14:textId="6C936EF8" w:rsidR="00E144D4"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lastRenderedPageBreak/>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Pr="002F487E" w:rsidRDefault="003D45BD" w:rsidP="00190F4E">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lastRenderedPageBreak/>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1806D288" w14:textId="6C92A05B" w:rsidR="006F5F09" w:rsidRDefault="006F5F09" w:rsidP="00BC72CA">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Diferente do ETL, no ELT, os dados serão separados e logo serão empilhados, combinando todas as fontes de </w:t>
      </w:r>
      <w:r w:rsidR="00182855">
        <w:rPr>
          <w:rFonts w:ascii="Arial" w:hAnsi="Arial" w:cs="Arial"/>
          <w:color w:val="000000"/>
        </w:rPr>
        <w:t>d</w:t>
      </w:r>
      <w:r>
        <w:rPr>
          <w:rFonts w:ascii="Arial" w:hAnsi="Arial" w:cs="Arial"/>
          <w:color w:val="000000"/>
        </w:rPr>
        <w:t>ados em um único arquivo integrado. Após a separação e o carregamento dos dados, eles serão apenas uma duplicata da fonte de origem</w:t>
      </w:r>
      <w:r w:rsidR="00182855">
        <w:rPr>
          <w:rFonts w:ascii="Arial" w:hAnsi="Arial" w:cs="Arial"/>
          <w:color w:val="000000"/>
        </w:rPr>
        <w:t>. Com o avanço na estrutura baseada em nuvem, as estruturas agora seriam capazes de suportar a grande capacidade e números flexíveis. Para que se consiga manter o controle de todas as informações brutas extraídas, se faz necessário a utilização de um conjunto de dados grandes e expansivo, bem como o processamento necessário para realização das transformações necessárias. Por isso a arquitetura em nuvem é fator determinante para utilização do ELT (SINGHAL; AGGARWAL, 2022).</w:t>
      </w:r>
    </w:p>
    <w:p w14:paraId="47CB2C5D" w14:textId="77777777" w:rsidR="00182855" w:rsidRDefault="00182855" w:rsidP="00BC72CA">
      <w:pPr>
        <w:pStyle w:val="NormalWeb"/>
        <w:spacing w:before="0" w:beforeAutospacing="0" w:after="0" w:afterAutospacing="0" w:line="360" w:lineRule="auto"/>
        <w:ind w:firstLine="720"/>
        <w:jc w:val="both"/>
        <w:rPr>
          <w:rFonts w:ascii="Arial" w:hAnsi="Arial" w:cs="Arial"/>
          <w:color w:val="000000"/>
        </w:rPr>
      </w:pP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58055A2A" w14:textId="382874B2" w:rsidR="00182855" w:rsidRDefault="00A21CD1" w:rsidP="003958B2">
      <w:pPr>
        <w:spacing w:after="0" w:line="360" w:lineRule="auto"/>
        <w:ind w:firstLine="720"/>
        <w:jc w:val="both"/>
        <w:rPr>
          <w:rFonts w:ascii="Arial" w:hAnsi="Arial" w:cs="Arial"/>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proofErr w:type="spellStart"/>
      <w:r w:rsidR="00FA3D6C" w:rsidRPr="0062309E">
        <w:rPr>
          <w:rFonts w:ascii="Arial" w:hAnsi="Arial" w:cs="Arial"/>
          <w:i/>
          <w:iCs/>
          <w:color w:val="000000"/>
          <w:sz w:val="24"/>
          <w:szCs w:val="24"/>
        </w:rPr>
        <w:t>advanced</w:t>
      </w:r>
      <w:proofErr w:type="spellEnd"/>
      <w:r w:rsidR="00FA3D6C" w:rsidRPr="0062309E">
        <w:rPr>
          <w:rFonts w:ascii="Arial" w:hAnsi="Arial" w:cs="Arial"/>
          <w:i/>
          <w:iCs/>
          <w:color w:val="000000"/>
          <w:sz w:val="24"/>
          <w:szCs w:val="24"/>
        </w:rPr>
        <w:t xml:space="preserve"> </w:t>
      </w:r>
      <w:proofErr w:type="spellStart"/>
      <w:r w:rsidR="00FA3D6C" w:rsidRPr="0062309E">
        <w:rPr>
          <w:rFonts w:ascii="Arial" w:hAnsi="Arial" w:cs="Arial"/>
          <w:i/>
          <w:iCs/>
          <w:color w:val="000000"/>
          <w:sz w:val="24"/>
          <w:szCs w:val="24"/>
        </w:rPr>
        <w:t>analytics</w:t>
      </w:r>
      <w:proofErr w:type="spellEnd"/>
      <w:r w:rsidR="003958B2">
        <w:rPr>
          <w:rFonts w:ascii="Arial" w:hAnsi="Arial" w:cs="Arial"/>
          <w:color w:val="000000"/>
          <w:sz w:val="24"/>
          <w:szCs w:val="24"/>
        </w:rPr>
        <w:t xml:space="preserve">. </w:t>
      </w:r>
      <w:r w:rsidR="00182855">
        <w:rPr>
          <w:rFonts w:ascii="Arial" w:hAnsi="Arial" w:cs="Arial"/>
          <w:sz w:val="24"/>
          <w:szCs w:val="24"/>
        </w:rPr>
        <w:t>Os dados necessitam passar por uma transformação antes que sejam disponibilizados para o usuário final.</w:t>
      </w:r>
      <w:r w:rsidR="00E5457E">
        <w:rPr>
          <w:rFonts w:ascii="Arial" w:hAnsi="Arial" w:cs="Arial"/>
          <w:sz w:val="24"/>
          <w:szCs w:val="24"/>
        </w:rPr>
        <w:t xml:space="preserve"> Essa é a etapa mais difícil dos processos ETL e ELT. O ELT é foi pensado para a utilização em conjunto com um armazenamento em nuvem, pois é possível realizar o armazenamento de dados não relacionais, como banco de dados </w:t>
      </w:r>
      <w:proofErr w:type="spellStart"/>
      <w:r w:rsidR="00E5457E">
        <w:rPr>
          <w:rFonts w:ascii="Arial" w:hAnsi="Arial" w:cs="Arial"/>
          <w:sz w:val="24"/>
          <w:szCs w:val="24"/>
        </w:rPr>
        <w:t>NoSQL</w:t>
      </w:r>
      <w:proofErr w:type="spellEnd"/>
      <w:r w:rsidR="003958B2">
        <w:rPr>
          <w:rFonts w:ascii="Arial" w:hAnsi="Arial" w:cs="Arial"/>
          <w:sz w:val="24"/>
          <w:szCs w:val="24"/>
        </w:rPr>
        <w:t xml:space="preserve"> como o </w:t>
      </w:r>
      <w:proofErr w:type="spellStart"/>
      <w:r w:rsidR="003958B2">
        <w:rPr>
          <w:rFonts w:ascii="Arial" w:hAnsi="Arial" w:cs="Arial"/>
          <w:sz w:val="24"/>
          <w:szCs w:val="24"/>
        </w:rPr>
        <w:t>MongoDB</w:t>
      </w:r>
      <w:proofErr w:type="spellEnd"/>
      <w:r w:rsidR="003958B2">
        <w:rPr>
          <w:rFonts w:ascii="Arial" w:hAnsi="Arial" w:cs="Arial"/>
          <w:sz w:val="24"/>
          <w:szCs w:val="24"/>
        </w:rPr>
        <w:t xml:space="preserve"> ou sistema de arquivos </w:t>
      </w:r>
      <w:proofErr w:type="spellStart"/>
      <w:r w:rsidR="003958B2">
        <w:rPr>
          <w:rFonts w:ascii="Arial" w:hAnsi="Arial" w:cs="Arial"/>
          <w:sz w:val="24"/>
          <w:szCs w:val="24"/>
        </w:rPr>
        <w:t>Hadoop</w:t>
      </w:r>
      <w:proofErr w:type="spellEnd"/>
      <w:r w:rsidR="003958B2">
        <w:rPr>
          <w:rFonts w:ascii="Arial" w:hAnsi="Arial" w:cs="Arial"/>
          <w:sz w:val="24"/>
          <w:szCs w:val="24"/>
        </w:rPr>
        <w:t xml:space="preserve">, </w:t>
      </w:r>
      <w:proofErr w:type="spellStart"/>
      <w:r w:rsidR="003958B2">
        <w:rPr>
          <w:rFonts w:ascii="Arial" w:hAnsi="Arial" w:cs="Arial"/>
          <w:sz w:val="24"/>
          <w:szCs w:val="24"/>
        </w:rPr>
        <w:t>Snowflake</w:t>
      </w:r>
      <w:proofErr w:type="spellEnd"/>
      <w:r w:rsidR="003958B2">
        <w:rPr>
          <w:rFonts w:ascii="Arial" w:hAnsi="Arial" w:cs="Arial"/>
          <w:sz w:val="24"/>
          <w:szCs w:val="24"/>
        </w:rPr>
        <w:t xml:space="preserve"> e o </w:t>
      </w:r>
      <w:proofErr w:type="spellStart"/>
      <w:r w:rsidR="003958B2">
        <w:rPr>
          <w:rFonts w:ascii="Arial" w:hAnsi="Arial" w:cs="Arial"/>
          <w:sz w:val="24"/>
          <w:szCs w:val="24"/>
        </w:rPr>
        <w:t>Amazon</w:t>
      </w:r>
      <w:proofErr w:type="spellEnd"/>
      <w:r w:rsidR="003958B2">
        <w:rPr>
          <w:rFonts w:ascii="Arial" w:hAnsi="Arial" w:cs="Arial"/>
          <w:sz w:val="24"/>
          <w:szCs w:val="24"/>
        </w:rPr>
        <w:t xml:space="preserve"> S3. Eles são utilizados para ingerir fontes de dados altamente dinâmicas e sem esquema</w:t>
      </w:r>
      <w:r w:rsidR="0098011E">
        <w:rPr>
          <w:rFonts w:ascii="Arial" w:hAnsi="Arial" w:cs="Arial"/>
          <w:sz w:val="24"/>
          <w:szCs w:val="24"/>
        </w:rPr>
        <w:t>.</w:t>
      </w:r>
      <w:r w:rsidR="003958B2">
        <w:rPr>
          <w:rFonts w:ascii="Arial" w:hAnsi="Arial" w:cs="Arial"/>
          <w:sz w:val="24"/>
          <w:szCs w:val="24"/>
        </w:rPr>
        <w:t xml:space="preserve"> </w:t>
      </w:r>
      <w:r w:rsidR="0098011E">
        <w:rPr>
          <w:rFonts w:ascii="Arial" w:hAnsi="Arial" w:cs="Arial"/>
          <w:sz w:val="24"/>
          <w:szCs w:val="24"/>
        </w:rPr>
        <w:t>P</w:t>
      </w:r>
      <w:r w:rsidR="003958B2">
        <w:rPr>
          <w:rFonts w:ascii="Arial" w:hAnsi="Arial" w:cs="Arial"/>
          <w:sz w:val="24"/>
          <w:szCs w:val="24"/>
        </w:rPr>
        <w:t xml:space="preserve">ara a carga de trabalho analítica, os dados são transformados e processados em formato tabular. As decisões de negócios baseadas em dados, </w:t>
      </w:r>
      <w:r w:rsidR="00E272FA">
        <w:rPr>
          <w:rFonts w:ascii="Arial" w:hAnsi="Arial" w:cs="Arial"/>
          <w:sz w:val="24"/>
          <w:szCs w:val="24"/>
        </w:rPr>
        <w:t xml:space="preserve">devem ser tomadas em tempo hábil e essa frequência pode variar, semanalmente ou diariamente, para que esses relatórios sejam gerados. Por isso é esperado que esse </w:t>
      </w:r>
      <w:r w:rsidR="00E272FA">
        <w:rPr>
          <w:rFonts w:ascii="Arial" w:hAnsi="Arial" w:cs="Arial"/>
          <w:sz w:val="24"/>
          <w:szCs w:val="24"/>
        </w:rPr>
        <w:lastRenderedPageBreak/>
        <w:t xml:space="preserve">grande volume de dados seja disponibilizado ao vivo, basicamente como um </w:t>
      </w:r>
      <w:r w:rsidR="00E272FA">
        <w:rPr>
          <w:rFonts w:ascii="Arial" w:hAnsi="Arial" w:cs="Arial"/>
          <w:i/>
          <w:iCs/>
          <w:sz w:val="24"/>
          <w:szCs w:val="24"/>
        </w:rPr>
        <w:t xml:space="preserve">streaming </w:t>
      </w:r>
      <w:r w:rsidR="00E272FA">
        <w:rPr>
          <w:rFonts w:ascii="Arial" w:hAnsi="Arial" w:cs="Arial"/>
          <w:sz w:val="24"/>
          <w:szCs w:val="24"/>
        </w:rPr>
        <w:t>de dados, como exemplo desse tipo de transmissão, pode-se citar a transmissão de dados do mercado de ação. Nessas circunstâncias os aplicativos de ETL, podem ter um funil de processamento em seu processo de transformação, pois a fila de processamento podem transbordar, fazendo com que o usuário espere por um período fora do normal. Para isso foi criado a abordagem ELT</w:t>
      </w:r>
      <w:r w:rsidR="0098011E">
        <w:rPr>
          <w:rFonts w:ascii="Arial" w:hAnsi="Arial" w:cs="Arial"/>
          <w:sz w:val="24"/>
          <w:szCs w:val="24"/>
        </w:rPr>
        <w:t>,</w:t>
      </w:r>
      <w:r w:rsidR="00E272FA">
        <w:rPr>
          <w:rFonts w:ascii="Arial" w:hAnsi="Arial" w:cs="Arial"/>
          <w:sz w:val="24"/>
          <w:szCs w:val="24"/>
        </w:rPr>
        <w:t xml:space="preserve"> </w:t>
      </w:r>
      <w:r w:rsidR="00FE0762">
        <w:rPr>
          <w:rFonts w:ascii="Arial" w:hAnsi="Arial" w:cs="Arial"/>
          <w:sz w:val="24"/>
          <w:szCs w:val="24"/>
        </w:rPr>
        <w:t xml:space="preserve">ela </w:t>
      </w:r>
      <w:r w:rsidR="00E272FA">
        <w:rPr>
          <w:rFonts w:ascii="Arial" w:hAnsi="Arial" w:cs="Arial"/>
          <w:sz w:val="24"/>
          <w:szCs w:val="24"/>
        </w:rPr>
        <w:t>foi pensada para resolver esse problema.</w:t>
      </w:r>
      <w:r w:rsidR="003958B2">
        <w:rPr>
          <w:rFonts w:ascii="Arial" w:hAnsi="Arial" w:cs="Arial"/>
          <w:sz w:val="24"/>
          <w:szCs w:val="24"/>
        </w:rPr>
        <w:t xml:space="preserve"> </w:t>
      </w:r>
      <w:r w:rsidR="0098011E">
        <w:rPr>
          <w:rFonts w:ascii="Arial" w:hAnsi="Arial" w:cs="Arial"/>
          <w:sz w:val="24"/>
          <w:szCs w:val="24"/>
        </w:rPr>
        <w:t xml:space="preserve">A localização da transformação de dados é a principal distinção entre ETL e ELT. </w:t>
      </w:r>
      <w:r w:rsidR="00242884">
        <w:rPr>
          <w:rFonts w:ascii="Arial" w:hAnsi="Arial" w:cs="Arial"/>
          <w:sz w:val="24"/>
          <w:szCs w:val="24"/>
        </w:rPr>
        <w:t xml:space="preserve">O ELT ao contrário do ETL, não modifica </w:t>
      </w:r>
      <w:r w:rsidR="00FE0762">
        <w:rPr>
          <w:rFonts w:ascii="Arial" w:hAnsi="Arial" w:cs="Arial"/>
          <w:sz w:val="24"/>
          <w:szCs w:val="24"/>
        </w:rPr>
        <w:t xml:space="preserve">as informações </w:t>
      </w:r>
      <w:r w:rsidR="00242884">
        <w:rPr>
          <w:rFonts w:ascii="Arial" w:hAnsi="Arial" w:cs="Arial"/>
          <w:sz w:val="24"/>
          <w:szCs w:val="24"/>
        </w:rPr>
        <w:t xml:space="preserve">durante o trânsito, o banco de dados que irá manipular a transformação. Isso significa que os dados serão enviados diretamente para o sistema de armazenamento e por sua vez com os dados dentro do sistema de armazenamento, a lógica de negócios irá entrar em ação e preparando os dados e copiando-os para uma área separada para disponibilização. Todo o gerenciamento é feito pelo provedor em nuvem, desde o dimensionamento do sistema, até o gerenciamento do armazenamento. Como todo processamento é realizado em nuvem, esses sistemas de armazenamento, possuem máquinas com alto processamento em RAM, além de vários núcleos de processadores e armazenamento em disco rápido, mesmo se ocorrer alguma falha de funcionamento os </w:t>
      </w:r>
      <w:proofErr w:type="spellStart"/>
      <w:r w:rsidR="00242884">
        <w:rPr>
          <w:rFonts w:ascii="Arial" w:hAnsi="Arial" w:cs="Arial"/>
          <w:i/>
          <w:iCs/>
          <w:sz w:val="24"/>
          <w:szCs w:val="24"/>
        </w:rPr>
        <w:t>clusteres</w:t>
      </w:r>
      <w:proofErr w:type="spellEnd"/>
      <w:r w:rsidR="00242884">
        <w:rPr>
          <w:rFonts w:ascii="Arial" w:hAnsi="Arial" w:cs="Arial"/>
          <w:sz w:val="24"/>
          <w:szCs w:val="24"/>
        </w:rPr>
        <w:t>, permanecem online</w:t>
      </w:r>
      <w:r w:rsidR="00FE0762">
        <w:rPr>
          <w:rFonts w:ascii="Arial" w:hAnsi="Arial" w:cs="Arial"/>
          <w:sz w:val="24"/>
          <w:szCs w:val="24"/>
        </w:rPr>
        <w:t xml:space="preserve">. Como exemplo de sistemas de armazenamento em nuvem existem o </w:t>
      </w:r>
      <w:proofErr w:type="spellStart"/>
      <w:r w:rsidR="00FE0762">
        <w:rPr>
          <w:rFonts w:ascii="Arial" w:hAnsi="Arial" w:cs="Arial"/>
          <w:sz w:val="24"/>
          <w:szCs w:val="24"/>
        </w:rPr>
        <w:t>Amazon</w:t>
      </w:r>
      <w:proofErr w:type="spellEnd"/>
      <w:r w:rsidR="00FE0762">
        <w:rPr>
          <w:rFonts w:ascii="Arial" w:hAnsi="Arial" w:cs="Arial"/>
          <w:sz w:val="24"/>
          <w:szCs w:val="24"/>
        </w:rPr>
        <w:t xml:space="preserve"> </w:t>
      </w:r>
      <w:proofErr w:type="spellStart"/>
      <w:r w:rsidR="00FE0762">
        <w:rPr>
          <w:rFonts w:ascii="Arial" w:hAnsi="Arial" w:cs="Arial"/>
          <w:i/>
          <w:iCs/>
          <w:sz w:val="24"/>
          <w:szCs w:val="24"/>
        </w:rPr>
        <w:t>Redshift</w:t>
      </w:r>
      <w:proofErr w:type="spellEnd"/>
      <w:r w:rsidR="00FE0762">
        <w:rPr>
          <w:rFonts w:ascii="Arial" w:hAnsi="Arial" w:cs="Arial"/>
          <w:i/>
          <w:iCs/>
          <w:sz w:val="24"/>
          <w:szCs w:val="24"/>
        </w:rPr>
        <w:t xml:space="preserve"> </w:t>
      </w:r>
      <w:r w:rsidR="00FE0762">
        <w:rPr>
          <w:rFonts w:ascii="Arial" w:hAnsi="Arial" w:cs="Arial"/>
          <w:sz w:val="24"/>
          <w:szCs w:val="24"/>
        </w:rPr>
        <w:t xml:space="preserve">e o </w:t>
      </w:r>
      <w:proofErr w:type="spellStart"/>
      <w:r w:rsidR="00FE0762">
        <w:rPr>
          <w:rFonts w:ascii="Arial" w:hAnsi="Arial" w:cs="Arial"/>
          <w:i/>
          <w:iCs/>
          <w:sz w:val="24"/>
          <w:szCs w:val="24"/>
        </w:rPr>
        <w:t>Snowflake</w:t>
      </w:r>
      <w:proofErr w:type="spellEnd"/>
      <w:r w:rsidR="00242884">
        <w:rPr>
          <w:rFonts w:ascii="Arial" w:hAnsi="Arial" w:cs="Arial"/>
          <w:sz w:val="24"/>
          <w:szCs w:val="24"/>
        </w:rPr>
        <w:t xml:space="preserve"> </w:t>
      </w:r>
      <w:r w:rsidR="003958B2" w:rsidRPr="0062309E">
        <w:rPr>
          <w:rFonts w:ascii="Arial" w:hAnsi="Arial" w:cs="Arial"/>
          <w:sz w:val="24"/>
          <w:szCs w:val="24"/>
        </w:rPr>
        <w:t>(</w:t>
      </w:r>
      <w:bookmarkStart w:id="15" w:name="_Hlk137294781"/>
      <w:r w:rsidR="003958B2" w:rsidRPr="0062309E">
        <w:rPr>
          <w:rFonts w:ascii="Arial" w:hAnsi="Arial" w:cs="Arial"/>
          <w:sz w:val="24"/>
          <w:szCs w:val="24"/>
        </w:rPr>
        <w:t>SINGHAL; AGGARWAL, 2022</w:t>
      </w:r>
      <w:bookmarkEnd w:id="15"/>
      <w:r w:rsidR="003958B2"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7E842746"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w:t>
      </w:r>
      <w:r>
        <w:rPr>
          <w:rFonts w:ascii="Arial" w:hAnsi="Arial" w:cs="Arial"/>
          <w:sz w:val="24"/>
          <w:szCs w:val="24"/>
        </w:rPr>
        <w:lastRenderedPageBreak/>
        <w:t xml:space="preserve">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Não necessita de um bloco de transformação, pois o 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 xml:space="preserve">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w:t>
      </w:r>
      <w:r w:rsidR="00C1028C">
        <w:rPr>
          <w:rFonts w:ascii="Arial" w:hAnsi="Arial" w:cs="Arial"/>
          <w:sz w:val="24"/>
          <w:szCs w:val="24"/>
        </w:rPr>
        <w:lastRenderedPageBreak/>
        <w:t>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41A1CA89" w14:textId="77777777" w:rsidR="00C539AD" w:rsidRDefault="00C539AD" w:rsidP="00314964">
      <w:pPr>
        <w:spacing w:after="0" w:line="360" w:lineRule="auto"/>
        <w:rPr>
          <w:rFonts w:ascii="Arial" w:eastAsia="Arial" w:hAnsi="Arial" w:cs="Arial"/>
          <w:sz w:val="24"/>
          <w:szCs w:val="24"/>
        </w:rPr>
      </w:pPr>
    </w:p>
    <w:p w14:paraId="1A724DBE" w14:textId="77777777" w:rsidR="00C539AD" w:rsidRDefault="00C539AD" w:rsidP="00314964">
      <w:pPr>
        <w:spacing w:after="0" w:line="360" w:lineRule="auto"/>
        <w:rPr>
          <w:rFonts w:ascii="Arial" w:eastAsia="Arial" w:hAnsi="Arial" w:cs="Arial"/>
          <w:sz w:val="24"/>
          <w:szCs w:val="24"/>
        </w:rPr>
      </w:pPr>
    </w:p>
    <w:p w14:paraId="32E346C1" w14:textId="77777777" w:rsidR="00C539AD" w:rsidRDefault="00C539AD" w:rsidP="00314964">
      <w:pPr>
        <w:spacing w:after="0" w:line="360" w:lineRule="auto"/>
        <w:rPr>
          <w:rFonts w:ascii="Arial" w:eastAsia="Arial" w:hAnsi="Arial" w:cs="Arial"/>
          <w:sz w:val="24"/>
          <w:szCs w:val="24"/>
        </w:rPr>
      </w:pPr>
    </w:p>
    <w:p w14:paraId="2451B99C" w14:textId="77777777" w:rsidR="00C539AD" w:rsidRDefault="00C539AD" w:rsidP="00314964">
      <w:pPr>
        <w:spacing w:after="0" w:line="360" w:lineRule="auto"/>
        <w:rPr>
          <w:rFonts w:ascii="Arial" w:eastAsia="Arial" w:hAnsi="Arial" w:cs="Arial"/>
          <w:sz w:val="24"/>
          <w:szCs w:val="24"/>
        </w:rPr>
      </w:pPr>
    </w:p>
    <w:p w14:paraId="35E765D1" w14:textId="77777777" w:rsidR="00C539AD" w:rsidRDefault="00C539AD" w:rsidP="00314964">
      <w:pPr>
        <w:spacing w:after="0" w:line="360" w:lineRule="auto"/>
        <w:rPr>
          <w:rFonts w:ascii="Arial" w:eastAsia="Arial" w:hAnsi="Arial" w:cs="Arial"/>
          <w:sz w:val="24"/>
          <w:szCs w:val="24"/>
        </w:rPr>
      </w:pPr>
    </w:p>
    <w:p w14:paraId="0D020F6E" w14:textId="77777777" w:rsidR="00C539AD" w:rsidRDefault="00C539AD" w:rsidP="00314964">
      <w:pPr>
        <w:spacing w:after="0" w:line="360" w:lineRule="auto"/>
        <w:rPr>
          <w:rFonts w:ascii="Arial" w:eastAsia="Arial" w:hAnsi="Arial" w:cs="Arial"/>
          <w:sz w:val="24"/>
          <w:szCs w:val="24"/>
        </w:rPr>
      </w:pPr>
    </w:p>
    <w:p w14:paraId="35544084" w14:textId="77777777" w:rsidR="00C539AD" w:rsidRDefault="00C539AD" w:rsidP="00314964">
      <w:pPr>
        <w:spacing w:after="0" w:line="360" w:lineRule="auto"/>
        <w:rPr>
          <w:rFonts w:ascii="Arial" w:eastAsia="Arial" w:hAnsi="Arial" w:cs="Arial"/>
          <w:sz w:val="24"/>
          <w:szCs w:val="24"/>
        </w:rPr>
      </w:pPr>
    </w:p>
    <w:p w14:paraId="20D074BB" w14:textId="77777777" w:rsidR="00C539AD" w:rsidRDefault="00C539AD" w:rsidP="00314964">
      <w:pPr>
        <w:spacing w:after="0" w:line="360" w:lineRule="auto"/>
        <w:rPr>
          <w:rFonts w:ascii="Arial" w:eastAsia="Arial" w:hAnsi="Arial" w:cs="Arial"/>
          <w:sz w:val="24"/>
          <w:szCs w:val="24"/>
        </w:rPr>
      </w:pPr>
    </w:p>
    <w:p w14:paraId="3B33C53B" w14:textId="77777777" w:rsidR="00C539AD" w:rsidRDefault="00C539AD" w:rsidP="00314964">
      <w:pPr>
        <w:spacing w:after="0" w:line="360" w:lineRule="auto"/>
        <w:rPr>
          <w:rFonts w:ascii="Arial" w:eastAsia="Arial" w:hAnsi="Arial" w:cs="Arial"/>
          <w:sz w:val="24"/>
          <w:szCs w:val="24"/>
        </w:rPr>
      </w:pPr>
    </w:p>
    <w:p w14:paraId="55C8F1F8" w14:textId="77777777" w:rsidR="00C539AD" w:rsidRDefault="00C539AD" w:rsidP="00314964">
      <w:pPr>
        <w:spacing w:after="0" w:line="360" w:lineRule="auto"/>
        <w:rPr>
          <w:rFonts w:ascii="Arial" w:eastAsia="Arial" w:hAnsi="Arial" w:cs="Arial"/>
          <w:sz w:val="24"/>
          <w:szCs w:val="24"/>
        </w:rPr>
      </w:pPr>
    </w:p>
    <w:p w14:paraId="6C1E36E4" w14:textId="77777777" w:rsidR="00C539AD" w:rsidRDefault="00C539AD" w:rsidP="00314964">
      <w:pPr>
        <w:spacing w:after="0" w:line="360" w:lineRule="auto"/>
        <w:rPr>
          <w:rFonts w:ascii="Arial" w:eastAsia="Arial" w:hAnsi="Arial" w:cs="Arial"/>
          <w:sz w:val="24"/>
          <w:szCs w:val="24"/>
        </w:rPr>
      </w:pPr>
    </w:p>
    <w:p w14:paraId="75182172" w14:textId="77777777" w:rsidR="00C539AD" w:rsidRDefault="00C539AD" w:rsidP="00314964">
      <w:pPr>
        <w:spacing w:after="0" w:line="360" w:lineRule="auto"/>
        <w:rPr>
          <w:rFonts w:ascii="Arial" w:eastAsia="Arial" w:hAnsi="Arial" w:cs="Arial"/>
          <w:sz w:val="24"/>
          <w:szCs w:val="24"/>
        </w:rPr>
      </w:pPr>
    </w:p>
    <w:p w14:paraId="4B202D7D" w14:textId="77777777" w:rsidR="00C539AD" w:rsidRDefault="00C539AD" w:rsidP="00314964">
      <w:pPr>
        <w:spacing w:after="0" w:line="360" w:lineRule="auto"/>
        <w:rPr>
          <w:rFonts w:ascii="Arial" w:eastAsia="Arial" w:hAnsi="Arial" w:cs="Arial"/>
          <w:sz w:val="24"/>
          <w:szCs w:val="24"/>
        </w:rPr>
      </w:pPr>
    </w:p>
    <w:p w14:paraId="759185C6" w14:textId="77777777" w:rsidR="00C539AD" w:rsidRDefault="00C539AD" w:rsidP="00314964">
      <w:pPr>
        <w:spacing w:after="0" w:line="360" w:lineRule="auto"/>
        <w:rPr>
          <w:rFonts w:ascii="Arial" w:eastAsia="Arial" w:hAnsi="Arial" w:cs="Arial"/>
          <w:sz w:val="24"/>
          <w:szCs w:val="24"/>
        </w:rPr>
      </w:pPr>
    </w:p>
    <w:p w14:paraId="46B8481A" w14:textId="77777777" w:rsidR="00C539AD" w:rsidRDefault="00C539AD" w:rsidP="00314964">
      <w:pPr>
        <w:spacing w:after="0" w:line="360" w:lineRule="auto"/>
        <w:rPr>
          <w:rFonts w:ascii="Arial" w:eastAsia="Arial" w:hAnsi="Arial" w:cs="Arial"/>
          <w:sz w:val="24"/>
          <w:szCs w:val="24"/>
        </w:rPr>
      </w:pPr>
    </w:p>
    <w:p w14:paraId="3B3F8C16" w14:textId="77777777" w:rsidR="00C539AD" w:rsidRDefault="00C539AD" w:rsidP="00314964">
      <w:pPr>
        <w:spacing w:after="0" w:line="360" w:lineRule="auto"/>
        <w:rPr>
          <w:rFonts w:ascii="Arial" w:eastAsia="Arial" w:hAnsi="Arial" w:cs="Arial"/>
          <w:sz w:val="24"/>
          <w:szCs w:val="24"/>
        </w:rPr>
      </w:pPr>
    </w:p>
    <w:p w14:paraId="35D7FBEF" w14:textId="77777777" w:rsidR="00C539AD" w:rsidRDefault="00C539AD" w:rsidP="00314964">
      <w:pPr>
        <w:spacing w:after="0" w:line="360" w:lineRule="auto"/>
        <w:rPr>
          <w:rFonts w:ascii="Arial" w:eastAsia="Arial" w:hAnsi="Arial" w:cs="Arial"/>
          <w:sz w:val="24"/>
          <w:szCs w:val="24"/>
        </w:rPr>
      </w:pPr>
    </w:p>
    <w:p w14:paraId="35B697A3" w14:textId="77777777" w:rsidR="00C539AD" w:rsidRDefault="00C539AD" w:rsidP="00314964">
      <w:pPr>
        <w:spacing w:after="0" w:line="360" w:lineRule="auto"/>
        <w:rPr>
          <w:rFonts w:ascii="Arial" w:eastAsia="Arial" w:hAnsi="Arial" w:cs="Arial"/>
          <w:sz w:val="24"/>
          <w:szCs w:val="24"/>
        </w:rPr>
      </w:pPr>
    </w:p>
    <w:p w14:paraId="212999B6" w14:textId="77777777" w:rsidR="00C539AD" w:rsidRDefault="00C539AD" w:rsidP="00314964">
      <w:pPr>
        <w:spacing w:after="0" w:line="360" w:lineRule="auto"/>
        <w:rPr>
          <w:rFonts w:ascii="Arial" w:eastAsia="Arial" w:hAnsi="Arial" w:cs="Arial"/>
          <w:sz w:val="24"/>
          <w:szCs w:val="24"/>
        </w:rPr>
      </w:pPr>
    </w:p>
    <w:p w14:paraId="507C1506" w14:textId="77777777" w:rsidR="00C539AD" w:rsidRDefault="00C539AD"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lastRenderedPageBreak/>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1D647A" w:rsidRDefault="003F508E" w:rsidP="00353719">
      <w:pPr>
        <w:spacing w:after="0" w:line="360" w:lineRule="auto"/>
        <w:jc w:val="both"/>
        <w:rPr>
          <w:rFonts w:ascii="Arial" w:hAnsi="Arial" w:cs="Arial"/>
          <w:color w:val="222222"/>
          <w:sz w:val="24"/>
          <w:szCs w:val="24"/>
          <w:shd w:val="clear" w:color="auto" w:fill="FFFFFF"/>
        </w:rPr>
      </w:pPr>
      <w:r w:rsidRPr="001D647A">
        <w:rPr>
          <w:rFonts w:ascii="Arial" w:hAnsi="Arial" w:cs="Arial"/>
          <w:color w:val="222222"/>
          <w:sz w:val="24"/>
          <w:szCs w:val="24"/>
          <w:shd w:val="clear" w:color="auto" w:fill="FFFFFF"/>
        </w:rPr>
        <w:t>BLASI, Isabela. </w:t>
      </w:r>
      <w:r w:rsidRPr="001D647A">
        <w:rPr>
          <w:rStyle w:val="Forte"/>
          <w:rFonts w:ascii="Arial" w:hAnsi="Arial" w:cs="Arial"/>
          <w:color w:val="222222"/>
          <w:sz w:val="24"/>
          <w:szCs w:val="24"/>
          <w:shd w:val="clear" w:color="auto" w:fill="FFFFFF"/>
        </w:rPr>
        <w:t>ETL X ELT: qual a diferença?</w:t>
      </w:r>
      <w:r w:rsidRPr="001D647A">
        <w:rPr>
          <w:rFonts w:ascii="Arial" w:hAnsi="Arial" w:cs="Arial"/>
          <w:color w:val="222222"/>
          <w:sz w:val="24"/>
          <w:szCs w:val="24"/>
          <w:shd w:val="clear" w:color="auto" w:fill="FFFFFF"/>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1D647A">
        <w:rPr>
          <w:rFonts w:ascii="Arial" w:hAnsi="Arial" w:cs="Arial"/>
          <w:color w:val="222222"/>
          <w:sz w:val="24"/>
          <w:szCs w:val="24"/>
          <w:shd w:val="clear" w:color="auto" w:fill="FFFFFF"/>
        </w:rPr>
        <w:t>Acesso em: 14 mar. 2023.</w:t>
      </w:r>
    </w:p>
    <w:p w14:paraId="61E79E1E" w14:textId="77777777" w:rsidR="003F508E" w:rsidRPr="001D647A"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6"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xml:space="preserve">: definição, exemplo e benefícios. definição, exemplo e benefícios. 2019. Disponível em: </w:t>
      </w:r>
      <w:r w:rsidRPr="00FA5FE3">
        <w:rPr>
          <w:rFonts w:ascii="Arial" w:hAnsi="Arial" w:cs="Arial"/>
          <w:color w:val="222222"/>
          <w:sz w:val="24"/>
          <w:szCs w:val="24"/>
          <w:shd w:val="clear" w:color="auto" w:fill="FFFFFF"/>
        </w:rPr>
        <w:lastRenderedPageBreak/>
        <w:t>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Extract,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w:t>
      </w:r>
      <w:r w:rsidRPr="00FA5FE3">
        <w:rPr>
          <w:rFonts w:ascii="Arial" w:hAnsi="Arial" w:cs="Arial"/>
          <w:color w:val="222222"/>
          <w:sz w:val="24"/>
          <w:szCs w:val="24"/>
          <w:shd w:val="clear" w:color="auto" w:fill="FFFFFF"/>
        </w:rPr>
        <w:lastRenderedPageBreak/>
        <w:t>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7"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8"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9"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lastRenderedPageBreak/>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16"/>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 xml:space="preserve">IEEE. http://dx.doi.org/10.1109/icoict.2015.7231399. Disponível em: </w:t>
      </w:r>
      <w:r w:rsidRPr="00FA5FE3">
        <w:rPr>
          <w:rFonts w:ascii="Arial" w:hAnsi="Arial" w:cs="Arial"/>
          <w:color w:val="222222"/>
          <w:sz w:val="24"/>
          <w:szCs w:val="24"/>
          <w:shd w:val="clear" w:color="auto" w:fill="FFFFFF"/>
        </w:rPr>
        <w:lastRenderedPageBreak/>
        <w:t>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20"/>
      <w:footerReference w:type="default" r:id="rId21"/>
      <w:headerReference w:type="first" r:id="rId22"/>
      <w:footerReference w:type="first" r:id="rId23"/>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6C7F" w14:textId="77777777" w:rsidR="00C56C07" w:rsidRDefault="00C56C07">
      <w:pPr>
        <w:spacing w:after="0" w:line="240" w:lineRule="auto"/>
      </w:pPr>
      <w:r>
        <w:separator/>
      </w:r>
    </w:p>
  </w:endnote>
  <w:endnote w:type="continuationSeparator" w:id="0">
    <w:p w14:paraId="19CB7B65" w14:textId="77777777" w:rsidR="00C56C07" w:rsidRDefault="00C5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5D982" w14:textId="77777777" w:rsidR="00C56C07" w:rsidRDefault="00C56C07">
      <w:pPr>
        <w:spacing w:after="0" w:line="240" w:lineRule="auto"/>
      </w:pPr>
      <w:r>
        <w:separator/>
      </w:r>
    </w:p>
  </w:footnote>
  <w:footnote w:type="continuationSeparator" w:id="0">
    <w:p w14:paraId="28B1E319" w14:textId="77777777" w:rsidR="00C56C07" w:rsidRDefault="00C56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247C"/>
    <w:rsid w:val="001279E0"/>
    <w:rsid w:val="00135C20"/>
    <w:rsid w:val="00150ADB"/>
    <w:rsid w:val="00150CB2"/>
    <w:rsid w:val="00155380"/>
    <w:rsid w:val="00160B5E"/>
    <w:rsid w:val="00172910"/>
    <w:rsid w:val="00182855"/>
    <w:rsid w:val="00190F4E"/>
    <w:rsid w:val="00192B95"/>
    <w:rsid w:val="001B4BD6"/>
    <w:rsid w:val="001B5728"/>
    <w:rsid w:val="001C1243"/>
    <w:rsid w:val="001D647A"/>
    <w:rsid w:val="001E49B3"/>
    <w:rsid w:val="00210B26"/>
    <w:rsid w:val="002155EB"/>
    <w:rsid w:val="00217A2F"/>
    <w:rsid w:val="00221EE4"/>
    <w:rsid w:val="002330D9"/>
    <w:rsid w:val="00242884"/>
    <w:rsid w:val="002439FB"/>
    <w:rsid w:val="00247BA0"/>
    <w:rsid w:val="00255353"/>
    <w:rsid w:val="00260A46"/>
    <w:rsid w:val="00263B08"/>
    <w:rsid w:val="0026706E"/>
    <w:rsid w:val="002741AB"/>
    <w:rsid w:val="002751E4"/>
    <w:rsid w:val="00287B86"/>
    <w:rsid w:val="002C7F1C"/>
    <w:rsid w:val="002E6BD0"/>
    <w:rsid w:val="00305770"/>
    <w:rsid w:val="003059E1"/>
    <w:rsid w:val="00310E13"/>
    <w:rsid w:val="00312A69"/>
    <w:rsid w:val="00314964"/>
    <w:rsid w:val="0031500E"/>
    <w:rsid w:val="00321CB7"/>
    <w:rsid w:val="0033651A"/>
    <w:rsid w:val="00353719"/>
    <w:rsid w:val="00373601"/>
    <w:rsid w:val="00382B8C"/>
    <w:rsid w:val="003927C0"/>
    <w:rsid w:val="00393061"/>
    <w:rsid w:val="003958B2"/>
    <w:rsid w:val="003C038F"/>
    <w:rsid w:val="003C08B3"/>
    <w:rsid w:val="003D45BD"/>
    <w:rsid w:val="003F508E"/>
    <w:rsid w:val="0040682A"/>
    <w:rsid w:val="0041022A"/>
    <w:rsid w:val="00413FB1"/>
    <w:rsid w:val="00414620"/>
    <w:rsid w:val="0041617E"/>
    <w:rsid w:val="00453312"/>
    <w:rsid w:val="00453E8F"/>
    <w:rsid w:val="00454A0C"/>
    <w:rsid w:val="00464B02"/>
    <w:rsid w:val="004803F0"/>
    <w:rsid w:val="00480E7F"/>
    <w:rsid w:val="004A32D2"/>
    <w:rsid w:val="004D34D7"/>
    <w:rsid w:val="004D4DD3"/>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C1FA4"/>
    <w:rsid w:val="006D3417"/>
    <w:rsid w:val="006D6835"/>
    <w:rsid w:val="006F5F09"/>
    <w:rsid w:val="007033EC"/>
    <w:rsid w:val="00704097"/>
    <w:rsid w:val="00711C4A"/>
    <w:rsid w:val="00717505"/>
    <w:rsid w:val="00721B73"/>
    <w:rsid w:val="007255D8"/>
    <w:rsid w:val="00727525"/>
    <w:rsid w:val="0074168F"/>
    <w:rsid w:val="00747C25"/>
    <w:rsid w:val="0075682D"/>
    <w:rsid w:val="0078005C"/>
    <w:rsid w:val="00783947"/>
    <w:rsid w:val="007922E7"/>
    <w:rsid w:val="0079461C"/>
    <w:rsid w:val="007C0551"/>
    <w:rsid w:val="007C0D34"/>
    <w:rsid w:val="007D76B9"/>
    <w:rsid w:val="007F0A22"/>
    <w:rsid w:val="007F4526"/>
    <w:rsid w:val="007F6346"/>
    <w:rsid w:val="00823756"/>
    <w:rsid w:val="00833CCB"/>
    <w:rsid w:val="00853AA3"/>
    <w:rsid w:val="00857622"/>
    <w:rsid w:val="00865738"/>
    <w:rsid w:val="00870198"/>
    <w:rsid w:val="00871847"/>
    <w:rsid w:val="008757B0"/>
    <w:rsid w:val="00883D18"/>
    <w:rsid w:val="00887663"/>
    <w:rsid w:val="0089666C"/>
    <w:rsid w:val="008A142B"/>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44953"/>
    <w:rsid w:val="009504D8"/>
    <w:rsid w:val="00955615"/>
    <w:rsid w:val="00965BA4"/>
    <w:rsid w:val="0098011E"/>
    <w:rsid w:val="00985EA0"/>
    <w:rsid w:val="0099097B"/>
    <w:rsid w:val="009978E8"/>
    <w:rsid w:val="009A04C1"/>
    <w:rsid w:val="009A116F"/>
    <w:rsid w:val="009B4C42"/>
    <w:rsid w:val="009D3892"/>
    <w:rsid w:val="009E6D8E"/>
    <w:rsid w:val="009F22E1"/>
    <w:rsid w:val="009F4577"/>
    <w:rsid w:val="009F5CFD"/>
    <w:rsid w:val="00A17976"/>
    <w:rsid w:val="00A21CD1"/>
    <w:rsid w:val="00A26C23"/>
    <w:rsid w:val="00A37407"/>
    <w:rsid w:val="00A4331D"/>
    <w:rsid w:val="00A56579"/>
    <w:rsid w:val="00A63633"/>
    <w:rsid w:val="00A6564F"/>
    <w:rsid w:val="00A71E93"/>
    <w:rsid w:val="00A7430F"/>
    <w:rsid w:val="00A923DC"/>
    <w:rsid w:val="00AA0FD9"/>
    <w:rsid w:val="00AA5262"/>
    <w:rsid w:val="00AB7B2E"/>
    <w:rsid w:val="00AD627A"/>
    <w:rsid w:val="00AE4721"/>
    <w:rsid w:val="00AF058D"/>
    <w:rsid w:val="00AF77D2"/>
    <w:rsid w:val="00B1286A"/>
    <w:rsid w:val="00B344F1"/>
    <w:rsid w:val="00B34885"/>
    <w:rsid w:val="00B419C3"/>
    <w:rsid w:val="00B470FA"/>
    <w:rsid w:val="00B525BE"/>
    <w:rsid w:val="00B5563B"/>
    <w:rsid w:val="00B65966"/>
    <w:rsid w:val="00B70F58"/>
    <w:rsid w:val="00B75267"/>
    <w:rsid w:val="00B8032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56C07"/>
    <w:rsid w:val="00C61859"/>
    <w:rsid w:val="00C6363A"/>
    <w:rsid w:val="00C70F9A"/>
    <w:rsid w:val="00C761B8"/>
    <w:rsid w:val="00C83F86"/>
    <w:rsid w:val="00C8778B"/>
    <w:rsid w:val="00C9212A"/>
    <w:rsid w:val="00C933FD"/>
    <w:rsid w:val="00D111CC"/>
    <w:rsid w:val="00D16B9C"/>
    <w:rsid w:val="00D2626D"/>
    <w:rsid w:val="00D41297"/>
    <w:rsid w:val="00D44212"/>
    <w:rsid w:val="00D458AF"/>
    <w:rsid w:val="00D467AE"/>
    <w:rsid w:val="00D50B8F"/>
    <w:rsid w:val="00DB533C"/>
    <w:rsid w:val="00DB65C0"/>
    <w:rsid w:val="00DE51E5"/>
    <w:rsid w:val="00DF12DE"/>
    <w:rsid w:val="00DF29F7"/>
    <w:rsid w:val="00DF602F"/>
    <w:rsid w:val="00DF652D"/>
    <w:rsid w:val="00DF6746"/>
    <w:rsid w:val="00E0505A"/>
    <w:rsid w:val="00E144D4"/>
    <w:rsid w:val="00E251F9"/>
    <w:rsid w:val="00E272FA"/>
    <w:rsid w:val="00E3449F"/>
    <w:rsid w:val="00E5457E"/>
    <w:rsid w:val="00E62B8C"/>
    <w:rsid w:val="00E76DE3"/>
    <w:rsid w:val="00E82ACB"/>
    <w:rsid w:val="00E87A13"/>
    <w:rsid w:val="00E90862"/>
    <w:rsid w:val="00E90CBC"/>
    <w:rsid w:val="00E91941"/>
    <w:rsid w:val="00EA3EBB"/>
    <w:rsid w:val="00EA74E3"/>
    <w:rsid w:val="00EC0962"/>
    <w:rsid w:val="00F0105D"/>
    <w:rsid w:val="00F11C3A"/>
    <w:rsid w:val="00F30125"/>
    <w:rsid w:val="00F42DA0"/>
    <w:rsid w:val="00F455CC"/>
    <w:rsid w:val="00F50E19"/>
    <w:rsid w:val="00F63987"/>
    <w:rsid w:val="00F72637"/>
    <w:rsid w:val="00F76470"/>
    <w:rsid w:val="00F94300"/>
    <w:rsid w:val="00F95F04"/>
    <w:rsid w:val="00F960A2"/>
    <w:rsid w:val="00FA2BE7"/>
    <w:rsid w:val="00FA3D6C"/>
    <w:rsid w:val="00FA589B"/>
    <w:rsid w:val="00FA5FE3"/>
    <w:rsid w:val="00FB23A0"/>
    <w:rsid w:val="00FB4D97"/>
    <w:rsid w:val="00FB526E"/>
    <w:rsid w:val="00FC07EF"/>
    <w:rsid w:val="00FC0B69"/>
    <w:rsid w:val="00FC3177"/>
    <w:rsid w:val="00FD06AC"/>
    <w:rsid w:val="00FE0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13" Type="http://schemas.openxmlformats.org/officeDocument/2006/relationships/image" Target="media/image4.png"/><Relationship Id="rId18" Type="http://schemas.openxmlformats.org/officeDocument/2006/relationships/hyperlink" Target="http://dx.doi.org/10.36311/1981-1640.2019.v13n1.06.p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x.doi.org/10.5102/un.gti.v4i1.26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007/s11036-013-0489-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hdl.handle.net/20.500.11959/brapci/104921" TargetMode="External"/><Relationship Id="rId4" Type="http://schemas.openxmlformats.org/officeDocument/2006/relationships/settings" Target="settings.xml"/><Relationship Id="rId9" Type="http://schemas.openxmlformats.org/officeDocument/2006/relationships/hyperlink" Target="https://scholar.google.com/"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37</Pages>
  <Words>8553</Words>
  <Characters>46189</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165</cp:revision>
  <cp:lastPrinted>2023-06-15T18:48:00Z</cp:lastPrinted>
  <dcterms:created xsi:type="dcterms:W3CDTF">2023-06-03T17:32:00Z</dcterms:created>
  <dcterms:modified xsi:type="dcterms:W3CDTF">2023-07-03T18:21:00Z</dcterms:modified>
</cp:coreProperties>
</file>