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2020-10-28</w:t>
      </w:r>
    </w:p>
    <w:p>
      <w:pPr>
        <w:pStyle w:val="Titre1"/>
      </w:pPr>
      <w:bookmarkStart w:id="20" w:name="prerequisites"/>
      <w:r>
        <w:t xml:space="preserve">1	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/>
        </w:rPr>
        <w:t xml:space="preserve">officedown</w:t>
      </w:r>
      <w:r>
        <w:t xml:space="preserve">.</w:t>
      </w:r>
    </w:p>
    <w:p>
      <w:pPr>
        <w:pStyle w:val="Corpsdetexte"/>
        <w:jc xmlns:w="http://schemas.openxmlformats.org/wordprocessingml/2006/main" w:val="center"/>
        <w:spacing xmlns:w="http://schemas.openxmlformats.org/wordprocessingml/2006/main" w:after="400" w:before="400" w:line="240"/>
        <w:ind xmlns:w="http://schemas.openxmlformats.org/wordprocessingml/2006/main" w:firstLine="0" w:left="400" w:right="40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p>
      <w:pPr>
        <w:pStyle w:val="Titre1"/>
      </w:pPr>
      <w:bookmarkStart w:id="21" w:name="intro"/>
      <w:r>
        <w:t xml:space="preserve">2	Introduction</w:t>
      </w:r>
      <w:bookmarkEnd w:id="21"/>
    </w:p>
    <w:p>
      <w:pPr>
        <w:pStyle w:val="SourceCode"/>
      </w:pPr>
      <w:r>
        <w:rPr>
          <w:rStyle w:val="NormalTok"/>
        </w:rPr>
        <w:t xml:space="preserve">ft_link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p>
      <w:pPr>
        <w:pStyle w:val="Titre2"/>
      </w:pPr>
      <w:bookmarkStart w:id="22" w:name="lists"/>
      <w:r>
        <w:t xml:space="preserve">2.1	List demo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list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lists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table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tables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section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sections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Figures and tables can have auto-numbered captions that can also be cross referenced: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figure:</w:t>
      </w:r>
      <w:r>
        <w:t xml:space="preserve"> </w:t>
      </w:r>
      <w:hyperlink w:anchor="ts-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ts-plot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table: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pStyle w:val="Titre1"/>
      </w:pPr>
      <w:bookmarkStart w:id="23" w:name="toc"/>
      <w:r>
        <w:t xml:space="preserve">3	Tables of content</w:t>
      </w:r>
      <w:bookmarkEnd w:id="23"/>
    </w:p>
    <w:p>
      <w:pPr>
        <w:pStyle w:val="Titre2"/>
      </w:pPr>
      <w:bookmarkStart w:id="24" w:name="table-of-figures"/>
      <w:r>
        <w:t xml:space="preserve">3.1	Table of figures</w:t>
      </w:r>
      <w:bookmarkEnd w:id="24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"Image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Titre2"/>
      </w:pPr>
      <w:bookmarkStart w:id="25" w:name="table-of-tables"/>
      <w:r>
        <w:t xml:space="preserve">3.2	Table of tables</w:t>
      </w:r>
      <w:bookmarkEnd w:id="25"/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Keyword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"Table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Titre2"/>
      </w:pPr>
      <w:bookmarkStart w:id="26" w:name="table-of-content"/>
      <w:r>
        <w:t xml:space="preserve">3.3	Table of content</w:t>
      </w:r>
      <w:bookmarkEnd w:id="26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Titre1"/>
      </w:pPr>
      <w:bookmarkStart w:id="27" w:name="tables"/>
      <w:r>
        <w:t xml:space="preserve">4	Tables</w:t>
      </w:r>
      <w:bookmarkEnd w:id="27"/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bookmarkStart w:id="46d72dd5-0160-4771-aa67-665677cbb47a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6d72dd5-0160-4771-aa67-665677cbb47a"/>
      <w:r>
        <w:rPr/>
        <w:t xml:space="preserve">: </w:t>
      </w:r>
      <w:r>
        <w:t xml:space="preserve">mtcars</w:t>
      </w:r>
    </w:p>
    <w:tbl>
      <w:tblPr>
        <w:tblStyle w:val="Table"/>
        <w:tblLayout w:type="autofit"/>
        <w:jc w:val="center"/>
        <w:tblW w:type="pct" w:w="5000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car</w:t>
            </w:r>
          </w:p>
        </w:tc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Mazda RX4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Mazda RX4 Wag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Datsun 710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4 Drive</w:t>
            </w:r>
          </w:p>
        </w:tc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Sportabout</w:t>
            </w:r>
          </w:p>
        </w:tc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Valiant</w:t>
            </w:r>
          </w:p>
        </w:tc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Duster 360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240D</w:t>
            </w:r>
          </w:p>
        </w:tc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230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280</w:t>
            </w:r>
          </w:p>
        </w:tc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rPr/>
        <w:t xml:space="preserve">Table </w:t>
      </w:r>
      <w:bookmarkStart w:id="4c185524-b45e-4ab4-8820-b94068ac5344" w:name="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c185524-b45e-4ab4-8820-b94068ac5344"/>
      <w:r>
        <w:rPr/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flextable</w:t>
      </w:r>
    </w:p>
    <w:p>
      <w:pPr>
        <w:pStyle w:val="TableCaption"/>
      </w:pPr>
      <w:r>
        <w:rPr/>
        <w:t xml:space="preserve">Table </w:t>
      </w:r>
      <w:bookmarkStart w:id="4d124de7-e86e-483d-a64b-dd263956e595" w:name="flex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d124de7-e86e-483d-a64b-dd263956e595"/>
      <w:r>
        <w:rPr/>
        <w:t xml:space="preserve">: </w:t>
      </w:r>
      <w:r>
        <w:t xml:space="preserve">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167.6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3.440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</w:tr>
    </w:tbl>
    <w:p>
      <w:pPr>
        <w:pStyle w:val="Titre1"/>
      </w:pPr>
      <w:bookmarkStart w:id="28" w:name="sections"/>
      <w:r>
        <w:t xml:space="preserve">5	Section</w:t>
      </w:r>
      <w:bookmarkEnd w:id="28"/>
    </w:p>
    <w:p>
      <w:pPr>
        <w:pStyle w:val="Titre2"/>
      </w:pPr>
      <w:bookmarkStart w:id="29" w:name="a-two-columns-section"/>
      <w:r>
        <w:t xml:space="preserve">5.1	A two columns section</w:t>
      </w:r>
      <w:bookmarkEnd w:id="29"/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continuous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 w:num="2" w:sep="1" w:space="288" w:equalWidth="0">
            <w:col w:w="4320" w:space="288"/>
            <w:col w:w="4320"/>
          </w:cols>
          <w:type xmlns:w="http://schemas.openxmlformats.org/wordprocessingml/2006/main" w:val="continuous"/>
        </w:sectPr>
      </w:pPr>
    </w:p>
    <w:p>
      <w:pPr>
        <w:pStyle w:val="Titre2"/>
      </w:pPr>
      <w:bookmarkStart w:id="30" w:name="end-of-two-columns-section"/>
      <w:r>
        <w:t xml:space="preserve">5.2	End of two columns section</w:t>
      </w:r>
      <w:bookmarkEnd w:id="30"/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continuous"/>
        </w:sectPr>
      </w:pPr>
    </w:p>
    <w:p>
      <w:pPr>
        <w:pStyle w:val="Titre2"/>
      </w:pPr>
      <w:bookmarkStart w:id="31" w:name="landscape-section"/>
      <w:r>
        <w:t xml:space="preserve">5.3	Landscape section</w:t>
      </w:r>
      <w:bookmarkEnd w:id="31"/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b67e2b8b-1b96-4963-afba-3b12efbc843a" w:name="sinu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67e2b8b-1b96-4963-afba-3b12efbc843a"/>
      <w:r>
        <w:rPr/>
        <w:t xml:space="preserve">: </w:t>
      </w:r>
      <w:r>
        <w:t xml:space="preserve">sin function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5840" w:h="12240" w:orient="landscape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p>
      <w:pPr>
        <w:pStyle w:val="Titre2"/>
      </w:pPr>
      <w:bookmarkStart w:id="32" w:name="section-margins"/>
      <w:r>
        <w:t xml:space="preserve">5.4	Section margins</w:t>
      </w:r>
      <w:bookmarkEnd w:id="32"/>
    </w:p>
    <w:p>
      <w:pPr>
        <w:pStyle w:val="FirstParagraph"/>
        <w:jc xmlns:w="http://schemas.openxmlformats.org/wordprocessingml/2006/main" w:val="center"/>
        <w:spacing xmlns:w="http://schemas.openxmlformats.org/wordprocessingml/2006/main" w:after="0" w:before="600" w:line="240"/>
        <w:ind xmlns:w="http://schemas.openxmlformats.org/wordprocessingml/2006/main" w:firstLine="0" w:left="0" w:right="0"/>
        <w:pBdr xmlns:w="http://schemas.openxmlformats.org/wordprocessingml/2006/main"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i w:val="false"/>
          <w:b w:val="true"/>
          <w:u w:val="none"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DataTyp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fp_par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</w:t>
      </w:r>
      <w:r>
        <w:rPr>
          <w:rStyle w:val="DecValTok"/>
        </w:rPr>
        <w:t xml:space="preserve">1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Hello World, how </w:t>
      </w:r>
      <w:r>
        <w:rPr/>
        <w:drawing>
          <wp:inline distT="0" distB="0" distL="0" distR="0">
            <wp:extent cx="423672" cy="323088"/>
            <wp:docPr id="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2240" w:h="15840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p>
      <w:pPr>
        <w:pStyle w:val="Titre1"/>
      </w:pPr>
      <w:bookmarkStart w:id="33" w:name="graphics"/>
      <w:r>
        <w:t xml:space="preserve">6	Graphics</w:t>
      </w:r>
      <w:bookmarkEnd w:id="33"/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unemploy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ae9b4633-322d-4ece-bdbd-0ad308338a88" w:name="ts-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e9b4633-322d-4ece-bdbd-0ad308338a88"/>
      <w:r>
        <w:rPr/>
        <w:t xml:space="preserve">: </w:t>
      </w:r>
      <w:r>
        <w:t xml:space="preserve">economics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cty,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trans))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c93bb171-a2d9-4ad4-a079-29528440bd6f" w:name="dot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93bb171-a2d9-4ad4-a079-29528440bd6f"/>
      <w:r>
        <w:rPr/>
        <w:t xml:space="preserve">: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310c263f75b6.png"/>
<Relationship Id="rId12" Type="http://schemas.openxmlformats.org/officeDocument/2006/relationships/image" Target="media/file310c58214a25.png"/>
<Relationship Id="rId13" Type="http://schemas.openxmlformats.org/officeDocument/2006/relationships/image" Target="media/file310c1b33295.png"/>
<Relationship Id="rId14" Type="http://schemas.openxmlformats.org/officeDocument/2006/relationships/image" Target="media/file310c3e1775d8.png"/>
<Relationship Id="rId15" Type="http://schemas.openxmlformats.org/officeDocument/2006/relationships/image" Target="media/file310c32465bc0.png"/>
<Relationship Id="rId16" Type="http://schemas.openxmlformats.org/officeDocument/2006/relationships/image" Target="media/file310c27c2821.png"/>
<Relationship Id="rId17" Type="http://schemas.openxmlformats.org/officeDocument/2006/relationships/image" Target="media/file310c27ea717.png"/>
<Relationship Id="rId18" Type="http://schemas.openxmlformats.org/officeDocument/2006/relationships/image" Target="media/file310c50f83c76.png"/>
<Relationship Id="rId19" Type="http://schemas.openxmlformats.org/officeDocument/2006/relationships/image" Target="media/file310c8a13775.png"/>
<Relationship Id="rId20" Type="http://schemas.openxmlformats.org/officeDocument/2006/relationships/image" Target="media/file310c5b17525.png"/>
<Relationship Id="rId21" Type="http://schemas.openxmlformats.org/officeDocument/2006/relationships/image" Target="media/file310c48ed2f32.png"/>
<Relationship Id="rId22" Type="http://schemas.openxmlformats.org/officeDocument/2006/relationships/image" Target="media/file310c29641f6.png"/>
<Relationship Id="rId23" Type="http://schemas.openxmlformats.org/officeDocument/2006/relationships/image" Target="media/file310c28874bed.png"/>
<Relationship Id="rId24" Type="http://schemas.openxmlformats.org/officeDocument/2006/relationships/image" Target="media/file310c73b45a0b.png"/>
<Relationship Id="rId25" Type="http://schemas.openxmlformats.org/officeDocument/2006/relationships/image" Target="media/file310c67534f88.png"/>
<Relationship Id="rId26" Type="http://schemas.openxmlformats.org/officeDocument/2006/relationships/image" Target="media/file310c47c26d0c.png"/>
<Relationship Id="rId27" Type="http://schemas.openxmlformats.org/officeDocument/2006/relationships/image" Target="media/file310c46943a73.png"/>
<Relationship Id="rId28" Type="http://schemas.openxmlformats.org/officeDocument/2006/relationships/image" Target="media/file310c5efd6f81.png"/>
<Relationship Id="rId29" Type="http://schemas.openxmlformats.org/officeDocument/2006/relationships/image" Target="media/file310c2a5d1b2e.png"/>
<Relationship Id="rId30" Type="http://schemas.openxmlformats.org/officeDocument/2006/relationships/image" Target="media/file310c163c467f.png"/>
<Relationship Id="rId31" Type="http://schemas.openxmlformats.org/officeDocument/2006/relationships/image" Target="media/file310c6f487709.png"/>
<Relationship Id="rId32" Type="http://schemas.openxmlformats.org/officeDocument/2006/relationships/image" Target="media/file310c110a5687.png"/>
<Relationship Id="rId33" Type="http://schemas.openxmlformats.org/officeDocument/2006/relationships/image" Target="media/file310c4869302f.png"/>
<Relationship Id="rId34" Type="http://schemas.openxmlformats.org/officeDocument/2006/relationships/image" Target="media/file310c274039ab.png"/>
<Relationship Id="rId35" Type="http://schemas.openxmlformats.org/officeDocument/2006/relationships/image" Target="media/file310c3985ce2.png"/>
<Relationship Id="rId36" Type="http://schemas.openxmlformats.org/officeDocument/2006/relationships/image" Target="media/file310c50da20f2.png"/>
<Relationship Id="rId37" Type="http://schemas.openxmlformats.org/officeDocument/2006/relationships/image" Target="media/file310c1804408.png"/>
<Relationship Id="rId38" Type="http://schemas.openxmlformats.org/officeDocument/2006/relationships/image" Target="media/file310c40364fe.png"/>
<Relationship Id="rId39" Type="http://schemas.openxmlformats.org/officeDocument/2006/relationships/image" Target="media/file310c91532e7.png"/>
<Relationship Id="rId40" Type="http://schemas.openxmlformats.org/officeDocument/2006/relationships/image" Target="media/file310c39729ec.png"/>
<Relationship Id="rId41" Type="http://schemas.openxmlformats.org/officeDocument/2006/relationships/image" Target="media/file310c29ca202d.png"/>
<Relationship Id="rId42" Type="http://schemas.openxmlformats.org/officeDocument/2006/relationships/image" Target="media/file310caf93a7c.jpg"/>
<Relationship Id="rId43" Type="http://schemas.openxmlformats.org/officeDocument/2006/relationships/image" Target="media/file310c61223033.png"/>
<Relationship Id="rId44" Type="http://schemas.openxmlformats.org/officeDocument/2006/relationships/image" Target="media/file310c205b7e72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2020-10-28T20:13:15Z</dcterms:created>
  <dcterms:modified xsi:type="dcterms:W3CDTF">2020-10-28T13:13:16Z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2020-10-28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