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courses that are prerequisites of a major requirement require a C or better to satisfy the pre-rec.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 status automatically satisfies all 400 level pre-reqs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300 level courses require at least 18 CS credits (125+) and a 2.25 major GPA, in addition to any other course prereqs.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Exception: 354, 364, require 24 credits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0.0" w:type="dxa"/>
        <w:jc w:val="left"/>
        <w:tblBorders>
          <w:top w:color="000000" w:space="0" w:sz="0" w:val="nil"/>
          <w:left w:color="7b97c0" w:space="0" w:sz="6" w:val="single"/>
          <w:bottom w:color="7b97c0" w:space="0" w:sz="6" w:val="single"/>
          <w:right w:color="7b97c0" w:space="0" w:sz="6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8000"/>
        <w:tblGridChange w:id="0">
          <w:tblGrid>
            <w:gridCol w:w="1280"/>
            <w:gridCol w:w="8000"/>
          </w:tblGrid>
        </w:tblGridChange>
      </w:tblGrid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Visualization for the Masses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Applications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20CPVL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Graphics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Forensics : &gt;MAT000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Visual Basic Programming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120CPVL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Creative Graphical Coding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122CPVL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Web Site Design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Scientific Programming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125CT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Discrete Math for Computing I : &gt;=MAT105 ||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Information Technology Fundamentals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Science I : &gt;=MAT105 ||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136CP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Science II : CSC135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220CPVL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Object-Oriented Multimedia Programming : CSC120 ||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225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Discrete Math for Computing II : CSC125 &amp;&amp;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235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Organization and Assembly Language : CSC125 &amp;&amp;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237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Data Structures : CSC125 &amp;&amp;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241CP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Visual Basic Programming : CSC112 || CSC135 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242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Web Programming : CSC122 || CSC135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243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Java Programming :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253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Information Technology Systems: CSC125 &amp;&amp; CSC136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280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Cooperative Internship in Computer Science I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310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Procedure Oriented Programming Languages : CSC237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311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Networks : CSC237 || CSC253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315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&amp; Natural Lang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320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Game Development for Computer Scientists : CSC237 || CSC243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325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Computer Science Theory : CSC225 &amp;&amp; CSC237 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328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Network Programming : CSC237 || CSC253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330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Mobile Architecture and Systems : (CSC237 || CSC253) &amp;&amp; CSC243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341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Information Security : </w:t>
            </w: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CSC237 || CSC253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342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Web Technologies :(CSC237 || CSC253) &amp;&amp; CSC242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343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Operating Systems : CSC237 || CSC253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345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Simulation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351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Digital Forensics for Computer Scientists : CSC341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352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UNIX: Systems Programming and Administration : CSC237 || CSC253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354WI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Software Engineering I : &gt;=24CSC_CR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355WI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Software Engineering II : CSC354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356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Database Management Systems : CSC237 || CSC253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361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Finite Automata &amp; Formal Languages : CSC310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363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Interdisciplinary Software Rapid Prototyping : &gt;= 24CSC_CR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372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Indpt Std/or Proj In Cis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378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 To Computer Graph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380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Cooperative Internship In Computer Science II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385WI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Science Seminar : &gt;= 36CSC_CR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395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Honors Independent Study/Thesis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398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Honors Supplementary Research : null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402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Data Structures II : CSC237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411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Networking : CSC311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415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Design and Analysis of Algorithms I : (CSC225 &amp;&amp; CSC237)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420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Numerical Analysis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421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Web-Based Software Design and Development : CSC237 || (CSC253 &amp;&amp; CSC243)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422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Object Oriented Programming I : (CSC225 &amp;&amp; CSC237)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423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Game Development for Computer Scientists II : CSC320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425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Compiler Design I : CSC310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441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Information Security : CSC341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445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Introduction to Intelligent Robotics : CSC237 || CSC253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447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Artificial Intelligence I : CSC237 || CSC53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456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Database Management Systems I : CSC356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464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Human Computer Interaction : CSC237 || CSC253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472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Independent Study and/or Projects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480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Selected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505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Fundamentals of Computer Systems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510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Operating Systems : CSC505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512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Network Architecture and Protocols : CSC411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516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Design and Analysis of Algorithms II : CSC415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518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Concurrent Programming : 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520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Object Oriented Programming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521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Web-Based Software Development : CSC421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526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Principles of Compiler Design II : CSC425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540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Engineering Enterprise Object Oriented Systems : CSC421 || CSC520 || CSC521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541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Information Security : CSC441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543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Multiprocessing and Concurrent Programming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545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Simulation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548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Artificial Intelligence II : CSC447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Information Systems I: Systems Analysis and Design : CSC502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Information Systems II: Software Engineering : CSC550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Advanced UNIX Programming : CSC352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554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Project Management : CSC354 ||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Applied Cryptography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556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Database Management Systems II : CSC456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565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Numer Computation (anal)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566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Numer Computation(algebra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570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Independent Study and/or Projects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572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Network Programming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578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Computer Graphics I : GRAD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581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582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583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584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585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Special Topics in Computer Science : PERMISSION</w:t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590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CS Cooperative Internship : null</w:t>
            </w:r>
          </w:p>
        </w:tc>
      </w:tr>
      <w:tr>
        <w:tc>
          <w:tcPr>
            <w:tcBorders>
              <w:bottom w:color="ffffff" w:space="0" w:sz="6" w:val="single"/>
              <w:right w:color="ffffff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shd w:fill="efefef" w:val="clear"/>
                <w:rtl w:val="0"/>
              </w:rPr>
              <w:t xml:space="preserve">599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shd w:fill="efefef" w:val="clear"/>
                <w:rtl w:val="0"/>
              </w:rPr>
              <w:t xml:space="preserve">Graduate Thesis in Computer Science and Information Technology </w:t>
            </w: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 :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599</w:t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cc"/>
                <w:sz w:val="15"/>
                <w:szCs w:val="15"/>
                <w:highlight w:val="white"/>
                <w:rtl w:val="0"/>
              </w:rPr>
              <w:t xml:space="preserve">Thesis  : null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