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TERREX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Technical Blueprint</w:t>
      </w:r>
    </w:p>
    <w:p>
      <w:pPr>
        <w:spacing w:before="240"/>
        <w:jc w:val="center"/>
      </w:pPr>
      <w:r>
        <w:rPr>
          <w:rFonts w:ascii="Calibri" w:cs="Calibri" w:eastAsia="Calibri" w:hAnsi="Calibri"/>
          <w:color w:val="44546A"/>
          <w:sz w:val="26"/>
          <w:szCs w:val="26"/>
        </w:rPr>
        <w:t xml:space="preserve">Architecture, data model, and API reference</w:t>
      </w:r>
    </w:p>
    <w:p>
      <w:pPr>
        <w:spacing w:before="600"/>
      </w:pPr>
    </w:p>
    <w:p>
      <w:pPr>
        <w:spacing w:before="80"/>
        <w:jc w:val="center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Version 1.0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Last updated: August 31, 2026</w:t>
      </w:r>
    </w:p>
    <w:p>
      <w:r>
        <w:br w:type="page"/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Overview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TERREX (also referred to as SkyGuard during early development) is a personal and community safety application. Users can view nearby incident alerts, report incidents, check a destination's safety before heading out, run a safe-walk timer, trigger an SOS alert, and manage a trusted circle of contacts. Signed-in users register and log in through a two-step email verification flow. Administrators manage all underlying data through a separate password-protected dashboard.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Architecture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TERREX follows a standard three-tier architecture: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Frontend: React (App.jsx), routed at the top level by Root.js, which shows AdminDashboard.js for any URL path starting with /admin and the regular app otherwise. index.js renders Root.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Backend: Node.js + Express (server.js), a single-file REST API connecting to MySQL via the mysql2/promise driver with a connection pool.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Database: MySQL, defined in schema.sql.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Email: Nodemailer over SMTP, used both for login/signup verification codes and for danger/update notification emails.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Technology Stack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20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2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(functional components + hooks)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62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Node.js, Express 4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driver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mysql2/promise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2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bcryptjs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Nodemailer (SMTP)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auth</w:t>
            </w:r>
          </w:p>
        </w:tc>
        <w:tc>
          <w:tcPr>
            <w:tcW w:type="dxa" w:w="62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password + random in-memory token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Cross-origin requests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 middleware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62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dotenv</w:t>
            </w:r>
          </w:p>
        </w:tc>
      </w:tr>
    </w:tbl>
    <w:p/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Data Model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tables are defined in schema.sql. Foreign keys cascade on delete — deleting a user removes their dependent rows automatically.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620"/>
      </w:tblGrid>
      <w:tr>
        <w:trPr>
          <w:tblHeader/>
        </w:trPr>
        <w:tc>
          <w:tcPr>
            <w:tcW w:type="dxa" w:w="21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62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Registered accounts</w:t>
            </w:r>
          </w:p>
        </w:tc>
        <w:tc>
          <w:tcPr>
            <w:tcW w:type="dxa" w:w="4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full_name, email (unique), password_hash, email_verified, created_at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verification_codes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6-digit email codes for register/login</w:t>
            </w:r>
          </w:p>
        </w:tc>
        <w:tc>
          <w:tcPr>
            <w:tcW w:type="dxa" w:w="46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user_id, code, purpose, expires_at, used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Community incident feed</w:t>
            </w:r>
          </w:p>
        </w:tc>
        <w:tc>
          <w:tcPr>
            <w:tcW w:type="dxa" w:w="4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title, severity, distance_km, note, reported_at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User-submitted incident reports</w:t>
            </w:r>
          </w:p>
        </w:tc>
        <w:tc>
          <w:tcPr>
            <w:tcW w:type="dxa" w:w="46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user_id, category, location, description, severity, status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trusted_circle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contacts per user</w:t>
            </w:r>
          </w:p>
        </w:tc>
        <w:tc>
          <w:tcPr>
            <w:tcW w:type="dxa" w:w="4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user_id, name, relation, phone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user_settings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Per-user preferences (1:1, keyed by user_id)</w:t>
            </w:r>
          </w:p>
        </w:tc>
        <w:tc>
          <w:tcPr>
            <w:tcW w:type="dxa" w:w="46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accent_color, background_theme, notification toggles, scan_radius_km, units, language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safe_walk_sessions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Safe-walk timer history</w:t>
            </w:r>
          </w:p>
        </w:tc>
        <w:tc>
          <w:tcPr>
            <w:tcW w:type="dxa" w:w="4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user_id, duration_seconds, status, started_at, ended_at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sos_events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SOS button triggers</w:t>
            </w:r>
          </w:p>
        </w:tc>
        <w:tc>
          <w:tcPr>
            <w:tcW w:type="dxa" w:w="46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user_id, latitude, longitude, status, resolved_at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safety_checks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"Check a destination" lookups</w:t>
            </w:r>
          </w:p>
        </w:tc>
        <w:tc>
          <w:tcPr>
            <w:tcW w:type="dxa" w:w="46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user_id, location, result, summary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of emails sent for alerts/updates</w:t>
            </w:r>
          </w:p>
        </w:tc>
        <w:tc>
          <w:tcPr>
            <w:tcW w:type="dxa" w:w="46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 (NULL = broadcast), title, body, type</w:t>
            </w:r>
          </w:p>
        </w:tc>
      </w:tr>
    </w:tbl>
    <w:p/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Authentication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5.1 User Authentication (Email + Verification Code)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POST /api/register — creates the user (password hashed with bcryptjs), then emails a 6-digit code and returns { user_id, email }. The user is not logged in yet.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POST /api/login — validates email/password, then emails a fresh 6-digit code and returns { user_id, email }.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POST /api/verify-code — checks the submitted code against verification_codes (must be unused and unexpired). On success, marks the code used, sets users.email_verified = 1, and returns the full user record (minus password_hash) — this is the point the frontend treats the user as signed in.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POST /api/resend-code — invalidates any outstanding unused code and issues a new one.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Codes expire 10 minutes after issue.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5.2 Admin Authentication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single shared password (ADMIN_PASSWORD env var) gates the admin dashboard. POST /api/admin/login checks the password and, on success, generates a random token (crypto.randomBytes(32)) held in an in-memory Set on the server. That token must be sent on every subsequent POST/PUT/DELETE request via the x-admin-token header (the Authorization: Bearer form is also still accepted).</w:t>
      </w:r>
    </w:p>
    <w:p>
      <w:pPr>
        <w:pBdr>
          <w:top w:val="single" w:color="FFF4E5" w:sz="2" w:space="4"/>
          <w:bottom w:val="single" w:color="FFF4E5" w:sz="2" w:space="4"/>
          <w:left w:val="single" w:color="D98C00" w:sz="24" w:space="8"/>
          <w:right w:val="single" w:color="FFF4E5" w:sz="2" w:space="4"/>
        </w:pBdr>
        <w:shd w:fill="FFF4E5" w:val="clear"/>
        <w:spacing w:after="200" w:before="120"/>
      </w:pPr>
      <w:r>
        <w:rPr>
          <w:rFonts w:ascii="Calibri" w:cs="Calibri" w:eastAsia="Calibri" w:hAnsi="Calibri"/>
          <w:i/>
          <w:iCs/>
          <w:color w:val="5C3D00"/>
          <w:sz w:val="21"/>
          <w:szCs w:val="21"/>
        </w:rPr>
        <w:t xml:space="preserve">Note: Admin tokens are in-memory only — they reset on server restart and are not shared across multiple server instances. This is adequate for a single-process deployment; a multi-instance deployment would need a shared token store (e.g. Redis) or a JWT-based approach instead.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API Reference (Summary)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1200"/>
        <w:gridCol w:w="272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72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account, send code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/api/login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 credentials, send code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/api/verify-code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login/signup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/api/resend-code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Re-send a code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/api/admin/login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an admin token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/api/users[/:id]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7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user accounts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/api/alerts, /api/reports, /api/trusted-circle,
/api/safe-walk-sessions, /api/sos-events,
/api/safety-checks, /api/user-settings[/:user_id]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data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POST/PUT/DELETE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(same paths as above)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7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data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/api/notifications/send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7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a danger/update notification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7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the notification log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</w:t>
            </w:r>
          </w:p>
        </w:tc>
        <w:tc>
          <w:tcPr>
            <w:tcW w:type="dxa" w:w="27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liveness check</w:t>
            </w:r>
          </w:p>
        </w:tc>
      </w:tr>
    </w:tbl>
    <w:p/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Creating a new row in alerts automatically triggers a broadcast email to every registered user (a "danger" notification).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Frontend Structure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2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2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index.js</w:t>
            </w:r>
          </w:p>
        </w:tc>
        <w:tc>
          <w:tcPr>
            <w:tcW w:type="dxa" w:w="68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entry point, renders Root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Root.js</w:t>
            </w:r>
          </w:p>
        </w:tc>
        <w:tc>
          <w:tcPr>
            <w:tcW w:type="dxa" w:w="68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Path-based switch: /admin → AdminDashboard, else → App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App.jsx</w:t>
            </w:r>
          </w:p>
        </w:tc>
        <w:tc>
          <w:tcPr>
            <w:tcW w:type="dxa" w:w="682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application: auth screens, home dashboard, alerts, reports, trusted circle, settings, SOS, safe-walk timer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AdminDashboard.js</w:t>
            </w:r>
          </w:p>
        </w:tc>
        <w:tc>
          <w:tcPr>
            <w:tcW w:type="dxa" w:w="682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Password-gated admin panel with one tab per database table</w:t>
            </w:r>
          </w:p>
        </w:tc>
      </w:tr>
    </w:tbl>
    <w:p/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Environment Variables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 in .env (see .env.example):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PORT — Express server port (frontend expects 4000)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DB_HOST, DB_PORT, DB_USER, DB_PASSWORD, DB_NAME — MySQL connection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ADMIN_PASSWORD — shared admin login password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EMAIL_HOST, EMAIL_PORT, EMAIL_USER, EMAIL_PASS, EMAIL_FROM — SMTP credentials for Nodemailer</w:t>
      </w:r>
    </w:p>
    <w:p>
      <w:pPr>
        <w:pStyle w:val="Heading1"/>
        <w:pBdr>
          <w:bottom w:val="single" w:color="BFBFB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Known Limitations / Possible Next Steps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Regular (non-admin) users cannot yet write their own data — table writes are gated by the admin token, so features like "submit a report" or "add a circle contact" will 401 until user-scoped write routes (session tokens tied to user_id ownership) are added.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Admin tokens are in-memory and single-process only.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No rate limiting on login/verification endpoints — recommended before any public deployment, to prevent code brute-forcing or email spam.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No automated tests currently exist.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The safety-check "clear/caution" result is a simple heuristic, not a connection to a real incident-mapping data source.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TERREX — Technical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2026-09-05T04:41:09.714Z</dcterms:created>
  <dcterms:modified xsi:type="dcterms:W3CDTF">2026-09-05T04:41:09.725Z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