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A5F"/>
          <w:sz w:val="32"/>
          <w:szCs w:val="32"/>
        </w:rPr>
        <w:t xml:space="preserve">TERREX</w:t>
      </w:r>
    </w:p>
    <w:p>
      <w:pPr>
        <w:spacing w:before="200"/>
      </w:pPr>
    </w:p>
    <w:p>
      <w:pPr>
        <w:jc w:val="center"/>
      </w:pPr>
      <w:r>
        <w:rPr>
          <w:rFonts w:ascii="Calibri" w:cs="Calibri" w:eastAsia="Calibri" w:hAnsi="Calibri"/>
          <w:b/>
          <w:bCs/>
          <w:color w:val="111111"/>
          <w:sz w:val="56"/>
          <w:szCs w:val="56"/>
        </w:rPr>
        <w:t xml:space="preserve">Privacy Policy</w:t>
      </w:r>
    </w:p>
    <w:p>
      <w:pPr>
        <w:spacing w:before="240"/>
        <w:jc w:val="center"/>
      </w:pPr>
      <w:r>
        <w:rPr>
          <w:rFonts w:ascii="Calibri" w:cs="Calibri" w:eastAsia="Calibri" w:hAnsi="Calibri"/>
          <w:color w:val="44546A"/>
          <w:sz w:val="26"/>
          <w:szCs w:val="26"/>
        </w:rPr>
        <w:t xml:space="preserve">How TERREX collects, uses, and protects your information</w:t>
      </w:r>
    </w:p>
    <w:p>
      <w:pPr>
        <w:spacing w:before="600"/>
      </w:pPr>
    </w:p>
    <w:p>
      <w:pPr>
        <w:spacing w:before="80"/>
        <w:jc w:val="center"/>
      </w:pPr>
      <w:r>
        <w:rPr>
          <w:rFonts w:ascii="Calibri" w:cs="Calibri" w:eastAsia="Calibri" w:hAnsi="Calibri"/>
          <w:color w:val="44546A"/>
          <w:sz w:val="20"/>
          <w:szCs w:val="20"/>
        </w:rPr>
        <w:t xml:space="preserve">Template — requires legal review before use</w:t>
      </w:r>
    </w:p>
    <w:p>
      <w:pPr>
        <w:spacing w:before="80"/>
        <w:jc w:val="center"/>
      </w:pPr>
      <w:r>
        <w:rPr>
          <w:rFonts w:ascii="Calibri" w:cs="Calibri" w:eastAsia="Calibri" w:hAnsi="Calibri"/>
          <w:color w:val="44546A"/>
          <w:sz w:val="20"/>
          <w:szCs w:val="20"/>
        </w:rPr>
        <w:t xml:space="preserve">Last updated: [Date]</w:t>
      </w:r>
    </w:p>
    <w:p>
      <w:r>
        <w:br w:type="page"/>
      </w:r>
    </w:p>
    <w:p>
      <w:pPr>
        <w:pBdr>
          <w:top w:val="single" w:color="FFF4E5" w:sz="2" w:space="4"/>
          <w:bottom w:val="single" w:color="FFF4E5" w:sz="2" w:space="4"/>
          <w:left w:val="single" w:color="D98C00" w:sz="24" w:space="8"/>
          <w:right w:val="single" w:color="FFF4E5" w:sz="2" w:space="4"/>
        </w:pBdr>
        <w:shd w:fill="FFF4E5" w:val="clear"/>
        <w:spacing w:after="200" w:before="120"/>
      </w:pPr>
      <w:r>
        <w:rPr>
          <w:rFonts w:ascii="Calibri" w:cs="Calibri" w:eastAsia="Calibri" w:hAnsi="Calibri"/>
          <w:i/>
          <w:iCs/>
          <w:color w:val="5C3D00"/>
          <w:sz w:val="21"/>
          <w:szCs w:val="21"/>
        </w:rPr>
        <w:t xml:space="preserve">IMPORTANT — READ BEFORE USE: This is a template drafted to match TERREX's actual features, not legal advice. Privacy law (including requirements like GDPR, CCPA, or Nigeria's NDPA depending on where your users are) varies by jurisdiction and changes over time. Given that this app collects location data and emergency contact information, have this reviewed and adapted by a qualified lawyer before publishing it or launching to real users. Replace every [bracketed placeholder] before use.</w:t>
      </w:r>
    </w:p>
    <w:p>
      <w:pPr>
        <w:spacing w:before="200"/>
      </w:pPr>
    </w:p>
    <w:p>
      <w:pPr>
        <w:spacing w:after="160" w:line="300"/>
      </w:pPr>
      <w:r>
        <w:rPr>
          <w:rFonts w:ascii="Calibri" w:cs="Calibri" w:eastAsia="Calibri" w:hAnsi="Calibri"/>
          <w:b w:val="false"/>
          <w:bCs w:val="false"/>
          <w:i w:val="false"/>
          <w:iCs w:val="false"/>
          <w:sz w:val="22"/>
          <w:szCs w:val="22"/>
        </w:rPr>
        <w:t xml:space="preserve">This Privacy Policy explains how TERREX ("we," "us," "the app") collects, uses, and protects your information.</w:t>
      </w:r>
    </w:p>
    <w:p>
      <w:pPr>
        <w:pStyle w:val="Heading1"/>
        <w:pBdr>
          <w:bottom w:val="single" w:color="BFBFBF" w:sz="6" w:space="4"/>
        </w:pBdr>
        <w:spacing w:after="160" w:before="360"/>
      </w:pPr>
      <w:r>
        <w:rPr>
          <w:rFonts w:ascii="Calibri" w:cs="Calibri" w:eastAsia="Calibri" w:hAnsi="Calibri"/>
          <w:b/>
          <w:bCs/>
          <w:color w:val="1F3A5F"/>
          <w:sz w:val="30"/>
          <w:szCs w:val="30"/>
        </w:rPr>
        <w:t xml:space="preserve">1. Information We Collect</w:t>
      </w:r>
    </w:p>
    <w:p>
      <w:pPr>
        <w:spacing w:after="160" w:line="300"/>
      </w:pPr>
      <w:r>
        <w:rPr>
          <w:rFonts w:ascii="Calibri" w:cs="Calibri" w:eastAsia="Calibri" w:hAnsi="Calibri"/>
          <w:b w:val="false"/>
          <w:bCs w:val="false"/>
          <w:i w:val="false"/>
          <w:iCs w:val="false"/>
          <w:sz w:val="22"/>
          <w:szCs w:val="22"/>
        </w:rPr>
        <w:t xml:space="preserve">Account information: full name, email address, and a securely hashed password (we never store your password in plain text).</w:t>
      </w:r>
    </w:p>
    <w:p>
      <w:pPr>
        <w:spacing w:after="160" w:line="300"/>
      </w:pPr>
      <w:r>
        <w:rPr>
          <w:rFonts w:ascii="Calibri" w:cs="Calibri" w:eastAsia="Calibri" w:hAnsi="Calibri"/>
          <w:b w:val="false"/>
          <w:bCs w:val="false"/>
          <w:i w:val="false"/>
          <w:iCs w:val="false"/>
          <w:sz w:val="22"/>
          <w:szCs w:val="22"/>
        </w:rPr>
        <w:t xml:space="preserve">Location data: if you enable location access, we collect your location when you trigger an SOS alert or use the "check a destination" feature.</w:t>
      </w:r>
    </w:p>
    <w:p>
      <w:pPr>
        <w:spacing w:after="160" w:line="300"/>
      </w:pPr>
      <w:r>
        <w:rPr>
          <w:rFonts w:ascii="Calibri" w:cs="Calibri" w:eastAsia="Calibri" w:hAnsi="Calibri"/>
          <w:b w:val="false"/>
          <w:bCs w:val="false"/>
          <w:i w:val="false"/>
          <w:iCs w:val="false"/>
          <w:sz w:val="22"/>
          <w:szCs w:val="22"/>
        </w:rPr>
        <w:t xml:space="preserve">Emergency contact information: names, relationships, and phone numbers of contacts you add to your Trusted Circle.</w:t>
      </w:r>
    </w:p>
    <w:p>
      <w:pPr>
        <w:spacing w:after="160" w:line="300"/>
      </w:pPr>
      <w:r>
        <w:rPr>
          <w:rFonts w:ascii="Calibri" w:cs="Calibri" w:eastAsia="Calibri" w:hAnsi="Calibri"/>
          <w:b w:val="false"/>
          <w:bCs w:val="false"/>
          <w:i w:val="false"/>
          <w:iCs w:val="false"/>
          <w:sz w:val="22"/>
          <w:szCs w:val="22"/>
        </w:rPr>
        <w:t xml:space="preserve">Usage data: incident reports you submit, safe-walk session history, SOS event history, safety-check history, and your app preferences (theme, notification settings, scan radius, etc.).</w:t>
      </w:r>
    </w:p>
    <w:p>
      <w:pPr>
        <w:spacing w:after="160" w:line="300"/>
      </w:pPr>
      <w:r>
        <w:rPr>
          <w:rFonts w:ascii="Calibri" w:cs="Calibri" w:eastAsia="Calibri" w:hAnsi="Calibri"/>
          <w:b w:val="false"/>
          <w:bCs w:val="false"/>
          <w:i w:val="false"/>
          <w:iCs w:val="false"/>
          <w:sz w:val="22"/>
          <w:szCs w:val="22"/>
        </w:rPr>
        <w:t xml:space="preserve">Verification data: a temporary 6-digit code sent to your email during sign-up and sign-in, which expires after 10 minutes.</w:t>
      </w:r>
    </w:p>
    <w:p>
      <w:pPr>
        <w:pStyle w:val="Heading1"/>
        <w:pBdr>
          <w:bottom w:val="single" w:color="BFBFBF" w:sz="6" w:space="4"/>
        </w:pBdr>
        <w:spacing w:after="160" w:before="360"/>
      </w:pPr>
      <w:r>
        <w:rPr>
          <w:rFonts w:ascii="Calibri" w:cs="Calibri" w:eastAsia="Calibri" w:hAnsi="Calibri"/>
          <w:b/>
          <w:bCs/>
          <w:color w:val="1F3A5F"/>
          <w:sz w:val="30"/>
          <w:szCs w:val="30"/>
        </w:rPr>
        <w:t xml:space="preserve">2. How We Use Your Information</w:t>
      </w:r>
    </w:p>
    <w:p>
      <w:pPr>
        <w:pStyle w:val="ListParagraph"/>
        <w:numPr>
          <w:ilvl w:val="0"/>
          <w:numId w:val="2"/>
        </w:numPr>
        <w:spacing w:after="100" w:line="290"/>
      </w:pPr>
      <w:r>
        <w:rPr>
          <w:rFonts w:ascii="Calibri" w:cs="Calibri" w:eastAsia="Calibri" w:hAnsi="Calibri"/>
          <w:sz w:val="22"/>
          <w:szCs w:val="22"/>
        </w:rPr>
        <w:t xml:space="preserve">To create and secure your account, including email-based login verification</w:t>
      </w:r>
    </w:p>
    <w:p>
      <w:pPr>
        <w:pStyle w:val="ListParagraph"/>
        <w:numPr>
          <w:ilvl w:val="0"/>
          <w:numId w:val="2"/>
        </w:numPr>
        <w:spacing w:after="100" w:line="290"/>
      </w:pPr>
      <w:r>
        <w:rPr>
          <w:rFonts w:ascii="Calibri" w:cs="Calibri" w:eastAsia="Calibri" w:hAnsi="Calibri"/>
          <w:sz w:val="22"/>
          <w:szCs w:val="22"/>
        </w:rPr>
        <w:t xml:space="preserve">To operate core safety features: SOS alerts, safe-walk timers, destination checks, and community incident alerts</w:t>
      </w:r>
    </w:p>
    <w:p>
      <w:pPr>
        <w:pStyle w:val="ListParagraph"/>
        <w:numPr>
          <w:ilvl w:val="0"/>
          <w:numId w:val="2"/>
        </w:numPr>
        <w:spacing w:after="100" w:line="290"/>
      </w:pPr>
      <w:r>
        <w:rPr>
          <w:rFonts w:ascii="Calibri" w:cs="Calibri" w:eastAsia="Calibri" w:hAnsi="Calibri"/>
          <w:sz w:val="22"/>
          <w:szCs w:val="22"/>
        </w:rPr>
        <w:t xml:space="preserve">To send you email notifications about danger alerts and app updates</w:t>
      </w:r>
    </w:p>
    <w:p>
      <w:pPr>
        <w:pStyle w:val="ListParagraph"/>
        <w:numPr>
          <w:ilvl w:val="0"/>
          <w:numId w:val="2"/>
        </w:numPr>
        <w:spacing w:after="100" w:line="290"/>
      </w:pPr>
      <w:r>
        <w:rPr>
          <w:rFonts w:ascii="Calibri" w:cs="Calibri" w:eastAsia="Calibri" w:hAnsi="Calibri"/>
          <w:sz w:val="22"/>
          <w:szCs w:val="22"/>
        </w:rPr>
        <w:t xml:space="preserve">To allow app administrators to review and moderate submitted reports</w:t>
      </w:r>
    </w:p>
    <w:p>
      <w:pPr>
        <w:pStyle w:val="ListParagraph"/>
        <w:numPr>
          <w:ilvl w:val="0"/>
          <w:numId w:val="2"/>
        </w:numPr>
        <w:spacing w:after="100" w:line="290"/>
      </w:pPr>
      <w:r>
        <w:rPr>
          <w:rFonts w:ascii="Calibri" w:cs="Calibri" w:eastAsia="Calibri" w:hAnsi="Calibri"/>
          <w:sz w:val="22"/>
          <w:szCs w:val="22"/>
        </w:rPr>
        <w:t xml:space="preserve">To improve and maintain the app</w:t>
      </w:r>
    </w:p>
    <w:p>
      <w:pPr>
        <w:pStyle w:val="Heading1"/>
        <w:pBdr>
          <w:bottom w:val="single" w:color="BFBFBF" w:sz="6" w:space="4"/>
        </w:pBdr>
        <w:spacing w:after="160" w:before="360"/>
      </w:pPr>
      <w:r>
        <w:rPr>
          <w:rFonts w:ascii="Calibri" w:cs="Calibri" w:eastAsia="Calibri" w:hAnsi="Calibri"/>
          <w:b/>
          <w:bCs/>
          <w:color w:val="1F3A5F"/>
          <w:sz w:val="30"/>
          <w:szCs w:val="30"/>
        </w:rPr>
        <w:t xml:space="preserve">3. How We Share Your Information</w:t>
      </w:r>
    </w:p>
    <w:p>
      <w:pPr>
        <w:spacing w:after="160" w:line="300"/>
      </w:pPr>
      <w:r>
        <w:rPr>
          <w:rFonts w:ascii="Calibri" w:cs="Calibri" w:eastAsia="Calibri" w:hAnsi="Calibri"/>
          <w:b/>
          <w:bCs/>
          <w:i w:val="false"/>
          <w:iCs w:val="false"/>
          <w:sz w:val="22"/>
          <w:szCs w:val="22"/>
        </w:rPr>
        <w:t xml:space="preserve">We do not sell your personal information.</w:t>
      </w:r>
    </w:p>
    <w:p>
      <w:pPr>
        <w:pStyle w:val="ListParagraph"/>
        <w:numPr>
          <w:ilvl w:val="0"/>
          <w:numId w:val="2"/>
        </w:numPr>
        <w:spacing w:after="100" w:line="290"/>
      </w:pPr>
      <w:r>
        <w:rPr>
          <w:rFonts w:ascii="Calibri" w:cs="Calibri" w:eastAsia="Calibri" w:hAnsi="Calibri"/>
          <w:sz w:val="22"/>
          <w:szCs w:val="22"/>
        </w:rPr>
        <w:t xml:space="preserve">Your Trusted Circle contacts and SOS/location data are not shared with other regular users of the app.</w:t>
      </w:r>
    </w:p>
    <w:p>
      <w:pPr>
        <w:pStyle w:val="ListParagraph"/>
        <w:numPr>
          <w:ilvl w:val="0"/>
          <w:numId w:val="2"/>
        </w:numPr>
        <w:spacing w:after="100" w:line="290"/>
      </w:pPr>
      <w:r>
        <w:rPr>
          <w:rFonts w:ascii="Calibri" w:cs="Calibri" w:eastAsia="Calibri" w:hAnsi="Calibri"/>
          <w:sz w:val="22"/>
          <w:szCs w:val="22"/>
        </w:rPr>
        <w:t xml:space="preserve">Community alerts may be derived from user reports, but are not published in a way that identifies the reporting user.</w:t>
      </w:r>
    </w:p>
    <w:p>
      <w:pPr>
        <w:pStyle w:val="ListParagraph"/>
        <w:numPr>
          <w:ilvl w:val="0"/>
          <w:numId w:val="2"/>
        </w:numPr>
        <w:spacing w:after="100" w:line="290"/>
      </w:pPr>
      <w:r>
        <w:rPr>
          <w:rFonts w:ascii="Calibri" w:cs="Calibri" w:eastAsia="Calibri" w:hAnsi="Calibri"/>
          <w:sz w:val="22"/>
          <w:szCs w:val="22"/>
        </w:rPr>
        <w:t xml:space="preserve">We use a third-party email service provider (SMTP) solely to deliver verification codes and notification emails. [Name your provider, e.g. Gmail/Google Workspace, and note that their own privacy policy also applies to email delivery.]</w:t>
      </w:r>
    </w:p>
    <w:p>
      <w:pPr>
        <w:pStyle w:val="ListParagraph"/>
        <w:numPr>
          <w:ilvl w:val="0"/>
          <w:numId w:val="2"/>
        </w:numPr>
        <w:spacing w:after="100" w:line="290"/>
      </w:pPr>
      <w:r>
        <w:rPr>
          <w:rFonts w:ascii="Calibri" w:cs="Calibri" w:eastAsia="Calibri" w:hAnsi="Calibri"/>
          <w:sz w:val="22"/>
          <w:szCs w:val="22"/>
        </w:rPr>
        <w:t xml:space="preserve">We may disclose information if required by law, or to protect the safety of you or others in a genuine emergency.</w:t>
      </w:r>
    </w:p>
    <w:p>
      <w:pPr>
        <w:pStyle w:val="Heading1"/>
        <w:pBdr>
          <w:bottom w:val="single" w:color="BFBFBF" w:sz="6" w:space="4"/>
        </w:pBdr>
        <w:spacing w:after="160" w:before="360"/>
      </w:pPr>
      <w:r>
        <w:rPr>
          <w:rFonts w:ascii="Calibri" w:cs="Calibri" w:eastAsia="Calibri" w:hAnsi="Calibri"/>
          <w:b/>
          <w:bCs/>
          <w:color w:val="1F3A5F"/>
          <w:sz w:val="30"/>
          <w:szCs w:val="30"/>
        </w:rPr>
        <w:t xml:space="preserve">4. Data Retention</w:t>
      </w:r>
    </w:p>
    <w:p>
      <w:pPr>
        <w:spacing w:after="160" w:line="300"/>
      </w:pPr>
      <w:r>
        <w:rPr>
          <w:rFonts w:ascii="Calibri" w:cs="Calibri" w:eastAsia="Calibri" w:hAnsi="Calibri"/>
          <w:b w:val="false"/>
          <w:bCs w:val="false"/>
          <w:i w:val="false"/>
          <w:iCs w:val="false"/>
          <w:sz w:val="22"/>
          <w:szCs w:val="22"/>
        </w:rPr>
        <w:t xml:space="preserve">We retain your account and activity data for as long as your account is active. You may request deletion of your account and associated data at any time (see Section 6).</w:t>
      </w:r>
    </w:p>
    <w:p>
      <w:pPr>
        <w:pStyle w:val="Heading1"/>
        <w:pBdr>
          <w:bottom w:val="single" w:color="BFBFBF" w:sz="6" w:space="4"/>
        </w:pBdr>
        <w:spacing w:after="160" w:before="360"/>
      </w:pPr>
      <w:r>
        <w:rPr>
          <w:rFonts w:ascii="Calibri" w:cs="Calibri" w:eastAsia="Calibri" w:hAnsi="Calibri"/>
          <w:b/>
          <w:bCs/>
          <w:color w:val="1F3A5F"/>
          <w:sz w:val="30"/>
          <w:szCs w:val="30"/>
        </w:rPr>
        <w:t xml:space="preserve">5. Data Security</w:t>
      </w:r>
    </w:p>
    <w:p>
      <w:pPr>
        <w:spacing w:after="160" w:line="300"/>
      </w:pPr>
      <w:r>
        <w:rPr>
          <w:rFonts w:ascii="Calibri" w:cs="Calibri" w:eastAsia="Calibri" w:hAnsi="Calibri"/>
          <w:b w:val="false"/>
          <w:bCs w:val="false"/>
          <w:i w:val="false"/>
          <w:iCs w:val="false"/>
          <w:sz w:val="22"/>
          <w:szCs w:val="22"/>
        </w:rPr>
        <w:t xml:space="preserve">We take reasonable technical measures to protect your data, including password hashing and access controls on administrative functions. However, no method of transmission or storage is 100% secure, and we cannot guarantee absolute security.</w:t>
      </w:r>
    </w:p>
    <w:p>
      <w:pPr>
        <w:pStyle w:val="Heading1"/>
        <w:pBdr>
          <w:bottom w:val="single" w:color="BFBFBF" w:sz="6" w:space="4"/>
        </w:pBdr>
        <w:spacing w:after="160" w:before="360"/>
      </w:pPr>
      <w:r>
        <w:rPr>
          <w:rFonts w:ascii="Calibri" w:cs="Calibri" w:eastAsia="Calibri" w:hAnsi="Calibri"/>
          <w:b/>
          <w:bCs/>
          <w:color w:val="1F3A5F"/>
          <w:sz w:val="30"/>
          <w:szCs w:val="30"/>
        </w:rPr>
        <w:t xml:space="preserve">6. Your Rights and Choices</w:t>
      </w:r>
    </w:p>
    <w:p>
      <w:pPr>
        <w:spacing w:after="160" w:line="300"/>
      </w:pPr>
      <w:r>
        <w:rPr>
          <w:rFonts w:ascii="Calibri" w:cs="Calibri" w:eastAsia="Calibri" w:hAnsi="Calibri"/>
          <w:b w:val="false"/>
          <w:bCs w:val="false"/>
          <w:i w:val="false"/>
          <w:iCs w:val="false"/>
          <w:sz w:val="22"/>
          <w:szCs w:val="22"/>
        </w:rPr>
        <w:t xml:space="preserve">Depending on your location, you may have the right to:</w:t>
      </w:r>
    </w:p>
    <w:p>
      <w:pPr>
        <w:pStyle w:val="ListParagraph"/>
        <w:numPr>
          <w:ilvl w:val="0"/>
          <w:numId w:val="2"/>
        </w:numPr>
        <w:spacing w:after="100" w:line="290"/>
      </w:pPr>
      <w:r>
        <w:rPr>
          <w:rFonts w:ascii="Calibri" w:cs="Calibri" w:eastAsia="Calibri" w:hAnsi="Calibri"/>
          <w:sz w:val="22"/>
          <w:szCs w:val="22"/>
        </w:rPr>
        <w:t xml:space="preserve">Access the personal data we hold about you</w:t>
      </w:r>
    </w:p>
    <w:p>
      <w:pPr>
        <w:pStyle w:val="ListParagraph"/>
        <w:numPr>
          <w:ilvl w:val="0"/>
          <w:numId w:val="2"/>
        </w:numPr>
        <w:spacing w:after="100" w:line="290"/>
      </w:pPr>
      <w:r>
        <w:rPr>
          <w:rFonts w:ascii="Calibri" w:cs="Calibri" w:eastAsia="Calibri" w:hAnsi="Calibri"/>
          <w:sz w:val="22"/>
          <w:szCs w:val="22"/>
        </w:rPr>
        <w:t xml:space="preserve">Request correction of inaccurate data</w:t>
      </w:r>
    </w:p>
    <w:p>
      <w:pPr>
        <w:pStyle w:val="ListParagraph"/>
        <w:numPr>
          <w:ilvl w:val="0"/>
          <w:numId w:val="2"/>
        </w:numPr>
        <w:spacing w:after="100" w:line="290"/>
      </w:pPr>
      <w:r>
        <w:rPr>
          <w:rFonts w:ascii="Calibri" w:cs="Calibri" w:eastAsia="Calibri" w:hAnsi="Calibri"/>
          <w:sz w:val="22"/>
          <w:szCs w:val="22"/>
        </w:rPr>
        <w:t xml:space="preserve">Request deletion of your account and data</w:t>
      </w:r>
    </w:p>
    <w:p>
      <w:pPr>
        <w:pStyle w:val="ListParagraph"/>
        <w:numPr>
          <w:ilvl w:val="0"/>
          <w:numId w:val="2"/>
        </w:numPr>
        <w:spacing w:after="100" w:line="290"/>
      </w:pPr>
      <w:r>
        <w:rPr>
          <w:rFonts w:ascii="Calibri" w:cs="Calibri" w:eastAsia="Calibri" w:hAnsi="Calibri"/>
          <w:sz w:val="22"/>
          <w:szCs w:val="22"/>
        </w:rPr>
        <w:t xml:space="preserve">Withdraw consent for location access or notifications at any time through your device or app settings</w:t>
      </w:r>
    </w:p>
    <w:p>
      <w:pPr>
        <w:spacing w:after="160" w:line="300"/>
      </w:pPr>
      <w:r>
        <w:rPr>
          <w:rFonts w:ascii="Calibri" w:cs="Calibri" w:eastAsia="Calibri" w:hAnsi="Calibri"/>
          <w:b w:val="false"/>
          <w:bCs w:val="false"/>
          <w:i w:val="false"/>
          <w:iCs w:val="false"/>
          <w:sz w:val="22"/>
          <w:szCs w:val="22"/>
        </w:rPr>
        <w:t xml:space="preserve">To exercise these rights, contact us at [support/contact email].</w:t>
      </w:r>
    </w:p>
    <w:p>
      <w:pPr>
        <w:pStyle w:val="Heading1"/>
        <w:pBdr>
          <w:bottom w:val="single" w:color="BFBFBF" w:sz="6" w:space="4"/>
        </w:pBdr>
        <w:spacing w:after="160" w:before="360"/>
      </w:pPr>
      <w:r>
        <w:rPr>
          <w:rFonts w:ascii="Calibri" w:cs="Calibri" w:eastAsia="Calibri" w:hAnsi="Calibri"/>
          <w:b/>
          <w:bCs/>
          <w:color w:val="1F3A5F"/>
          <w:sz w:val="30"/>
          <w:szCs w:val="30"/>
        </w:rPr>
        <w:t xml:space="preserve">7. Children's Privacy</w:t>
      </w:r>
    </w:p>
    <w:p>
      <w:pPr>
        <w:spacing w:after="160" w:line="300"/>
      </w:pPr>
      <w:r>
        <w:rPr>
          <w:rFonts w:ascii="Calibri" w:cs="Calibri" w:eastAsia="Calibri" w:hAnsi="Calibri"/>
          <w:b w:val="false"/>
          <w:bCs w:val="false"/>
          <w:i w:val="false"/>
          <w:iCs w:val="false"/>
          <w:sz w:val="22"/>
          <w:szCs w:val="22"/>
        </w:rPr>
        <w:t xml:space="preserve">TERREX is not intended for use by children under [13/16 — set per your jurisdiction's requirements]. We do not knowingly collect information from children under this age.</w:t>
      </w:r>
    </w:p>
    <w:p>
      <w:pPr>
        <w:pStyle w:val="Heading1"/>
        <w:pBdr>
          <w:bottom w:val="single" w:color="BFBFBF" w:sz="6" w:space="4"/>
        </w:pBdr>
        <w:spacing w:after="160" w:before="360"/>
      </w:pPr>
      <w:r>
        <w:rPr>
          <w:rFonts w:ascii="Calibri" w:cs="Calibri" w:eastAsia="Calibri" w:hAnsi="Calibri"/>
          <w:b/>
          <w:bCs/>
          <w:color w:val="1F3A5F"/>
          <w:sz w:val="30"/>
          <w:szCs w:val="30"/>
        </w:rPr>
        <w:t xml:space="preserve">8. Changes to This Policy</w:t>
      </w:r>
    </w:p>
    <w:p>
      <w:pPr>
        <w:spacing w:after="160" w:line="300"/>
      </w:pPr>
      <w:r>
        <w:rPr>
          <w:rFonts w:ascii="Calibri" w:cs="Calibri" w:eastAsia="Calibri" w:hAnsi="Calibri"/>
          <w:b w:val="false"/>
          <w:bCs w:val="false"/>
          <w:i w:val="false"/>
          <w:iCs w:val="false"/>
          <w:sz w:val="22"/>
          <w:szCs w:val="22"/>
        </w:rPr>
        <w:t xml:space="preserve">We may update this Privacy Policy from time to time. Material changes will be reflected with an updated "Last updated" date, and where required by law, we will provide additional notice.</w:t>
      </w:r>
    </w:p>
    <w:p>
      <w:pPr>
        <w:pStyle w:val="Heading1"/>
        <w:pBdr>
          <w:bottom w:val="single" w:color="BFBFBF" w:sz="6" w:space="4"/>
        </w:pBdr>
        <w:spacing w:after="160" w:before="360"/>
      </w:pPr>
      <w:r>
        <w:rPr>
          <w:rFonts w:ascii="Calibri" w:cs="Calibri" w:eastAsia="Calibri" w:hAnsi="Calibri"/>
          <w:b/>
          <w:bCs/>
          <w:color w:val="1F3A5F"/>
          <w:sz w:val="30"/>
          <w:szCs w:val="30"/>
        </w:rPr>
        <w:t xml:space="preserve">9. Contact Us</w:t>
      </w:r>
    </w:p>
    <w:p>
      <w:pPr>
        <w:spacing w:after="160" w:line="300"/>
      </w:pPr>
      <w:r>
        <w:rPr>
          <w:rFonts w:ascii="Calibri" w:cs="Calibri" w:eastAsia="Calibri" w:hAnsi="Calibri"/>
          <w:b w:val="false"/>
          <w:bCs w:val="false"/>
          <w:i w:val="false"/>
          <w:iCs w:val="false"/>
          <w:sz w:val="22"/>
          <w:szCs w:val="22"/>
        </w:rPr>
        <w:t xml:space="preserve">If you have questions about this Privacy Policy or how your data is handled, contact us at:</w:t>
      </w:r>
    </w:p>
    <w:p>
      <w:pPr>
        <w:spacing w:after="160" w:line="300"/>
      </w:pPr>
      <w:r>
        <w:rPr>
          <w:rFonts w:ascii="Calibri" w:cs="Calibri" w:eastAsia="Calibri" w:hAnsi="Calibri"/>
          <w:b w:val="false"/>
          <w:bCs w:val="false"/>
          <w:i w:val="false"/>
          <w:iCs w:val="false"/>
          <w:sz w:val="22"/>
          <w:szCs w:val="22"/>
        </w:rPr>
        <w:t xml:space="preserve">[Contact email]</w:t>
      </w:r>
    </w:p>
    <w:p>
      <w:pPr>
        <w:spacing w:after="160" w:line="300"/>
      </w:pPr>
      <w:r>
        <w:rPr>
          <w:rFonts w:ascii="Calibri" w:cs="Calibri" w:eastAsia="Calibri" w:hAnsi="Calibri"/>
          <w:b w:val="false"/>
          <w:bCs w:val="false"/>
          <w:i w:val="false"/>
          <w:iCs w:val="false"/>
          <w:sz w:val="22"/>
          <w:szCs w:val="22"/>
        </w:rPr>
        <w:t xml:space="preserve">[Company/developer name]</w:t>
      </w:r>
    </w:p>
    <w:p>
      <w:pPr>
        <w:spacing w:after="160" w:line="300"/>
      </w:pPr>
      <w:r>
        <w:rPr>
          <w:rFonts w:ascii="Calibri" w:cs="Calibri" w:eastAsia="Calibri" w:hAnsi="Calibri"/>
          <w:b w:val="false"/>
          <w:bCs w:val="false"/>
          <w:i w:val="false"/>
          <w:iCs w:val="false"/>
          <w:sz w:val="22"/>
          <w:szCs w:val="22"/>
        </w:rPr>
        <w:t xml:space="preserve">[Address, if applicable]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TERREX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2026-09-05T04:42:20.201Z</dcterms:created>
  <dcterms:modified xsi:type="dcterms:W3CDTF">2026-09-05T04:42:20.201Z</dcterms:modified>
</cp:coreProperties>
</file>

<file path=docProps/custom.xml><?xml version="1.0" encoding="utf-8"?>
<Properties xmlns="http://schemas.openxmlformats.org/officeDocument/2006/custom-properties" xmlns:vt="http://schemas.openxmlformats.org/officeDocument/2006/docPropsVTypes"/>
</file>