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B365D"/>
        </w:rPr>
        <w:t>Automatizarea completării cantităților pentru refill carte</w:t>
      </w:r>
    </w:p>
    <w:p>
      <w:pPr>
        <w:spacing w:after="200"/>
      </w:pPr>
      <w:r>
        <w:rPr>
          <w:i/>
          <w:color w:val="5A5A5A"/>
        </w:rPr>
        <w:t>Document de pornire pentru proiect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vAlign w:val="center"/>
            <w:shd w:fill="EEF3F8"/>
          </w:tcPr>
          <w:p>
            <w:pPr>
              <w:spacing w:after="0" w:before="0" w:line="259" w:lineRule="auto"/>
            </w:pPr>
            <w:r>
              <w:rPr>
                <w:b/>
              </w:rPr>
              <w:t xml:space="preserve">Scop: </w:t>
            </w:r>
            <w:r>
              <w:t>să generăm automat o cantitate recomandată de comandă per SKU, pornind din exportul ERP și regulile de business extrase din discuții, astfel încât buyer-ul să valideze și să ajusteze doar excepțiile.</w:t>
            </w:r>
          </w:p>
        </w:tc>
      </w:tr>
    </w:tbl>
    <w:p/>
    <w:p>
      <w:pPr>
        <w:pStyle w:val="Heading1"/>
      </w:pPr>
      <w:r>
        <w:t>1. Problema</w:t>
      </w:r>
    </w:p>
    <w:p>
      <w:pPr>
        <w:spacing w:before="0" w:after="40" w:line="259" w:lineRule="auto"/>
        <w:ind w:left="283"/>
      </w:pPr>
      <w:r>
        <w:t>• Astăzi, buyer-ul completează manual coloana Cantitate, deși există deja un calcul brut de Necesar bazat pe vânzările din ultima lună și stocul curent.</w:t>
      </w:r>
    </w:p>
    <w:p>
      <w:pPr>
        <w:spacing w:before="0" w:after="40" w:line="259" w:lineRule="auto"/>
        <w:ind w:left="283"/>
      </w:pPr>
      <w:r>
        <w:t>• Formula brută nu este suficientă deoarece ignoră contextul comercial și operațional: reeditări, promoții, campanii, titluri noi fără istoric, indisponibilități la furnizor, sezonalitate și alte excepții.</w:t>
      </w:r>
    </w:p>
    <w:p>
      <w:pPr>
        <w:spacing w:before="0" w:after="40" w:line="259" w:lineRule="auto"/>
        <w:ind w:left="283"/>
      </w:pPr>
      <w:r>
        <w:t>• Procesul actual consumă mult timp, depinde de cunoaștere tacită acumulată în echipă și nu este suficient de standardizat.</w:t>
      </w:r>
    </w:p>
    <w:p>
      <w:pPr>
        <w:spacing w:before="0" w:after="40" w:line="259" w:lineRule="auto"/>
        <w:ind w:left="283"/>
      </w:pPr>
      <w:r>
        <w:t>• Rezultatul dorit nu este neapărat automatizare completă fără control uman, ci o propunere de cantitate suficient de bună încât verificarea manuală să rămână ultima etapă, nu munca principală.</w:t>
      </w:r>
    </w:p>
    <w:p>
      <w:pPr>
        <w:pStyle w:val="Heading1"/>
      </w:pPr>
      <w:r>
        <w:t>2. Date disponibile</w:t>
      </w:r>
    </w:p>
    <w:p>
      <w:pPr>
        <w:spacing w:before="0" w:after="40" w:line="259" w:lineRule="auto"/>
        <w:ind w:left="283"/>
      </w:pPr>
      <w:r>
        <w:t>• concluzii-discuții.docx: descrie procesul actual, excepțiile, criteriile folosite de buyers și limitele formulei simple.</w:t>
      </w:r>
    </w:p>
    <w:p>
      <w:pPr>
        <w:spacing w:before="0" w:after="40" w:line="259" w:lineRule="auto"/>
        <w:ind w:left="283"/>
      </w:pPr>
      <w:r>
        <w:t>• export-erp-sample100.xlsx: exemplu de export brut din ERP; conține identificatori de produs, furnizor, prețuri, reducere, stoc, disponibil recepții, rezervări și ferestre multiple de vânzări.</w:t>
      </w:r>
    </w:p>
    <w:p>
      <w:pPr>
        <w:spacing w:before="0" w:after="40" w:line="259" w:lineRule="auto"/>
        <w:ind w:left="283"/>
      </w:pPr>
      <w:r>
        <w:t>• aprovizionare-sample100.xlsx: exemplu de fișier operațional; peste exportul ERP se adaugă coloane derivate precum Necesar, DOS și VZ medie/zi, iar Cantitate este completată manual de buyer.</w:t>
      </w:r>
    </w:p>
    <w:p>
      <w:pPr>
        <w:spacing w:before="0" w:after="40" w:line="259" w:lineRule="auto"/>
        <w:ind w:left="283"/>
      </w:pPr>
      <w:r>
        <w:t>• elefant-erp.db.xlsx: schemă pentru baza intermediară construită din exporturi; include cel puțin entitățile products, sales, purchases și purchase_returns.</w:t>
      </w:r>
    </w:p>
    <w:p>
      <w:pPr>
        <w:spacing w:before="0" w:after="80" w:line="259" w:lineRule="auto"/>
      </w:pPr>
      <w:r>
        <w:t>Câmpuri utile deja vizibile în exportul ERP: SKU, EAN, cod articol, titlu, autor, furnizor, RRP, reducere, stoc online, disponibil recepții, vânzări pe mai multe ferestre de timp, categorie, subcategorie, producător, colecție, format, vârstă, cod furnizor, rezervări.</w:t>
      </w:r>
    </w:p>
    <w:p>
      <w:pPr>
        <w:pStyle w:val="Heading1"/>
      </w:pPr>
      <w:r>
        <w:t>3. Obiectivul proiectului</w:t>
      </w:r>
    </w:p>
    <w:p>
      <w:pPr>
        <w:spacing w:before="0" w:after="40" w:line="259" w:lineRule="auto"/>
        <w:ind w:left="283"/>
      </w:pPr>
      <w:r>
        <w:t>• Să calculăm automat o cantitate recomandată de comandă per produs, care să înlocuiască sau să pre-populeze coloana Cantitate.</w:t>
      </w:r>
    </w:p>
    <w:p>
      <w:pPr>
        <w:spacing w:before="0" w:after="40" w:line="259" w:lineRule="auto"/>
        <w:ind w:left="283"/>
      </w:pPr>
      <w:r>
        <w:t>• Să păstrăm ca bază ținta de acoperire de aproximativ 30 de zile, dar să nu tratăm formula Necesar ca suficientă în sine.</w:t>
      </w:r>
    </w:p>
    <w:p>
      <w:pPr>
        <w:spacing w:before="0" w:after="40" w:line="259" w:lineRule="auto"/>
        <w:ind w:left="283"/>
      </w:pPr>
      <w:r>
        <w:t>• Să folosim reguli explicabile, nu o cutie neagră, astfel încât buyer-ul să poată înțelege de ce un produs primește o anumită recomandare.</w:t>
      </w:r>
    </w:p>
    <w:p>
      <w:pPr>
        <w:spacing w:before="0" w:after="40" w:line="259" w:lineRule="auto"/>
        <w:ind w:left="283"/>
      </w:pPr>
      <w:r>
        <w:t>• Să reducem timpul de lucru manual și dependența de cunoașterea informală, fără să pierdem controlul asupra excepțiilor importante.</w:t>
      </w:r>
    </w:p>
    <w:p>
      <w:pPr>
        <w:pStyle w:val="Heading1"/>
      </w:pPr>
      <w:r>
        <w:t>4. Probleme care trebuie modelate explicit</w:t>
      </w:r>
    </w:p>
    <w:p>
      <w:pPr>
        <w:spacing w:before="0" w:after="40" w:line="259" w:lineRule="auto"/>
        <w:ind w:left="283"/>
      </w:pPr>
      <w:r>
        <w:t>• Reeditări: aceeași carte poate apărea pe coduri diferite; cantitatea nu poate fi calculată corect dacă stocul și istoricul rămân fragmentate pe ediții.</w:t>
      </w:r>
    </w:p>
    <w:p>
      <w:pPr>
        <w:spacing w:before="0" w:after="40" w:line="259" w:lineRule="auto"/>
        <w:ind w:left="283"/>
      </w:pPr>
      <w:r>
        <w:t>• Promoții și campanii: vânzările recente pot fi artificial crescute; dacă nu există un semnal de campanie, modelul va supra-comanda.</w:t>
      </w:r>
    </w:p>
    <w:p>
      <w:pPr>
        <w:spacing w:before="0" w:after="40" w:line="259" w:lineRule="auto"/>
        <w:ind w:left="283"/>
      </w:pPr>
      <w:r>
        <w:t>• Titluri noi: nu au istoric propriu și trebuie tratate pe baza unor semnale indirecte, de exemplu autor, colecție, furnizor sau precomenzi.</w:t>
      </w:r>
    </w:p>
    <w:p>
      <w:pPr>
        <w:spacing w:before="0" w:after="40" w:line="259" w:lineRule="auto"/>
        <w:ind w:left="283"/>
      </w:pPr>
      <w:r>
        <w:t>• Indisponibilitate la furnizor: perioadele fără stoc pot produce zerouri false în istoric și pot subestima cererea reală.</w:t>
      </w:r>
    </w:p>
    <w:p>
      <w:pPr>
        <w:spacing w:before="0" w:after="40" w:line="259" w:lineRule="auto"/>
        <w:ind w:left="283"/>
      </w:pPr>
      <w:r>
        <w:t>• Sezonalitate și evenimente externe: anumite categorii sau titluri au comportament dependent de calendar sau de evenimente din piață.</w:t>
      </w:r>
    </w:p>
    <w:p>
      <w:pPr>
        <w:spacing w:before="0" w:after="40" w:line="259" w:lineRule="auto"/>
        <w:ind w:left="283"/>
      </w:pPr>
      <w:r>
        <w:t>• Constrângeri comerciale: retururile, cashflow-ul și lead time-ul de aprovizionare influențează cantitatea optimă, chiar dacă nu apar direct în formula curentă.</w:t>
      </w:r>
    </w:p>
    <w:p>
      <w:pPr>
        <w:pStyle w:val="Heading1"/>
      </w:pPr>
      <w:r>
        <w:t>5. Livrabilul minim util</w:t>
      </w:r>
    </w:p>
    <w:p>
      <w:pPr>
        <w:spacing w:before="0" w:after="40" w:line="259" w:lineRule="auto"/>
        <w:ind w:left="283"/>
      </w:pPr>
      <w:r>
        <w:t>• Un pipeline care pornește din exportul ERP sau din baza intermediară și generează automat o cantitate recomandată per SKU.</w:t>
      </w:r>
    </w:p>
    <w:p>
      <w:pPr>
        <w:spacing w:before="0" w:after="40" w:line="259" w:lineRule="auto"/>
        <w:ind w:left="283"/>
      </w:pPr>
      <w:r>
        <w:t>• Pe lângă cantitate, sistemul trebuie să producă și motivele recomandării sau flaguri explicative, de exemplu reeditare, promo, titlu nou, suprastoc, risc de ruptură.</w:t>
      </w:r>
    </w:p>
    <w:p>
      <w:pPr>
        <w:spacing w:before="0" w:after="40" w:line="259" w:lineRule="auto"/>
        <w:ind w:left="283"/>
      </w:pPr>
      <w:r>
        <w:t>• Outputul trebuie să poată fi revizuit rapid de buyer și exportat mai departe în formatul folosit operațional.</w:t>
      </w:r>
    </w:p>
    <w:p>
      <w:pPr>
        <w:pStyle w:val="Heading1"/>
      </w:pPr>
      <w:r>
        <w:t>6. Formulare de obiectiv pentru kickoff</w:t>
      </w:r>
    </w:p>
    <w:p>
      <w:pPr>
        <w:spacing w:before="0" w:after="80" w:line="259" w:lineRule="auto"/>
      </w:pPr>
      <w:r>
        <w:t>Proiectul urmărește transformarea completării manuale a cantităților de refill într-un proces semi-automat și explicabil, bazat pe date istorice, reguli de business și semnale comerciale, cu accent pe reducerea muncii manuale, reducerea retururilor inutile și limitarea situațiilor de out-of-stock.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87878"/>
        <w:sz w:val="16"/>
      </w:rPr>
      <w:t>Bază: concluzii preliminare + sample ERP/export operațional + schemă DB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03764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0376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