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lineRule="auto"/>
        <w:rPr/>
      </w:pPr>
      <w:bookmarkStart w:colFirst="0" w:colLast="0" w:name="_heading=h.t5sgi4qsylm0" w:id="0"/>
      <w:bookmarkEnd w:id="0"/>
      <w:r w:rsidDel="00000000" w:rsidR="00000000" w:rsidRPr="00000000">
        <w:rPr>
          <w:rtl w:val="0"/>
        </w:rPr>
        <w:t xml:space="preserve">Proces de optimizare a formulei de aprovizionare — Elefant.ro</w:t>
      </w:r>
    </w:p>
    <w:p w:rsidR="00000000" w:rsidDel="00000000" w:rsidP="00000000" w:rsidRDefault="00000000" w:rsidRPr="00000000" w14:paraId="00000002">
      <w:pPr>
        <w:pStyle w:val="Heading1"/>
        <w:spacing w:after="120" w:before="280" w:lineRule="auto"/>
        <w:rPr/>
      </w:pPr>
      <w:bookmarkStart w:colFirst="0" w:colLast="0" w:name="_heading=h.ilu6nik7bnd1" w:id="1"/>
      <w:bookmarkEnd w:id="1"/>
      <w:r w:rsidDel="00000000" w:rsidR="00000000" w:rsidRPr="00000000">
        <w:rPr>
          <w:rtl w:val="0"/>
        </w:rPr>
        <w:t xml:space="preserve">Contextul și motivația</w:t>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sz w:val="22"/>
          <w:szCs w:val="22"/>
          <w:rtl w:val="0"/>
        </w:rPr>
        <w:t xml:space="preserve">Elefant.ro gestionează un catalog de zeci de mii de titluri de carte. Procesul de aprovizionare se baza pe judecata individuală și pe calcule manuale în Excel, ceea ce lăsa loc unor comenzi prea mari — suprastoc pe titluri cu spike de vânzări — sau prea mici, cu ruptură de stoc pe titluri cu creștere constantă. Am dorit să construiesc o formulă obiectivă, bazată pe date istorice, care să poată fi integrată direct în fișierul Excel de aprovizionare și în scriptul Google Apps Script care automatizează generarea comenzilor.</w:t>
      </w:r>
      <w:r w:rsidDel="00000000" w:rsidR="00000000" w:rsidRPr="00000000">
        <w:rPr>
          <w:rtl w:val="0"/>
        </w:rPr>
      </w:r>
    </w:p>
    <w:p w:rsidR="00000000" w:rsidDel="00000000" w:rsidP="00000000" w:rsidRDefault="00000000" w:rsidRPr="00000000" w14:paraId="00000004">
      <w:pPr>
        <w:pStyle w:val="Heading1"/>
        <w:spacing w:after="120" w:before="280" w:lineRule="auto"/>
        <w:rPr/>
      </w:pPr>
      <w:bookmarkStart w:colFirst="0" w:colLast="0" w:name="_heading=h.7wub6dlobjx6" w:id="2"/>
      <w:bookmarkEnd w:id="2"/>
      <w:r w:rsidDel="00000000" w:rsidR="00000000" w:rsidRPr="00000000">
        <w:rPr>
          <w:rtl w:val="0"/>
        </w:rPr>
        <w:t xml:space="preserve">Structura datelor — ce am cerut din ERP</w:t>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2"/>
          <w:szCs w:val="22"/>
          <w:rtl w:val="0"/>
        </w:rPr>
        <w:t xml:space="preserve">Am proiectat structura exportului de date necesar din sistemul ERP (EBS), pornind de la ce informații sunt relevante pentru o decizie de aprovizionare bună. Am cerut un export standardizat cu 33 de coloane per articol, incluzând: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identificatori: ElefantSKU, EAN, Cod Articol</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comerciale: RRP, reducere, furnizor, preț de achiziție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 curent online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vânzări pe mai multe orizonturi de timp: ultima săptămână (SalesL1W), ultima lună (SalesLM), ultimele 2 luni (SalesL2M), ultimul sezon (SalesLS), ultimul an (SalesLY)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despre disponibilitate: epuizat, indisponibil</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2"/>
          <w:szCs w:val="22"/>
          <w:rtl w:val="0"/>
        </w:rPr>
        <w:t xml:space="preserve">Alegerea mai multor orizonturi de timp a fost deliberată: o singură metrică de vânzări nu captează tendința, sezonalitatea sau spike-urile temporare.</w:t>
      </w:r>
      <w:r w:rsidDel="00000000" w:rsidR="00000000" w:rsidRPr="00000000">
        <w:rPr>
          <w:rtl w:val="0"/>
        </w:rPr>
      </w:r>
    </w:p>
    <w:p w:rsidR="00000000" w:rsidDel="00000000" w:rsidP="00000000" w:rsidRDefault="00000000" w:rsidRPr="00000000" w14:paraId="0000000C">
      <w:pPr>
        <w:pStyle w:val="Heading1"/>
        <w:spacing w:after="120" w:before="280" w:lineRule="auto"/>
        <w:rPr/>
      </w:pPr>
      <w:bookmarkStart w:colFirst="0" w:colLast="0" w:name="_heading=h.2c4elm61minl" w:id="3"/>
      <w:bookmarkEnd w:id="3"/>
      <w:r w:rsidDel="00000000" w:rsidR="00000000" w:rsidRPr="00000000">
        <w:rPr>
          <w:rtl w:val="0"/>
        </w:rPr>
        <w:t xml:space="preserve">Construirea bazei de date locale</w:t>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sz w:val="22"/>
          <w:szCs w:val="22"/>
          <w:rtl w:val="0"/>
        </w:rPr>
        <w:t xml:space="preserve">Am importat exporturile ERP (în format Excel .xlsx) într-o bază de date SQLite locală, împreună cu tabele separate pentru:</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vânzări zilnice pe articol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intrări în stoc / recepții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retururi de la clienți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istoricul stocului zilnic reconstruit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master despre articole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Calibri" w:cs="Calibri" w:eastAsia="Calibri" w:hAnsi="Calibri"/>
          <w:sz w:val="22"/>
          <w:szCs w:val="22"/>
          <w:rtl w:val="0"/>
        </w:rPr>
        <w:t xml:space="preserve">Importul în SQLite mi-a permis să scriu interogări SQL complexe pentru simulări și backtesting — ceva imposibil de făcut direct în Excel cu zeci de mii de rânduri și sute de mii de tranzacții.</w:t>
      </w:r>
      <w:r w:rsidDel="00000000" w:rsidR="00000000" w:rsidRPr="00000000">
        <w:rPr>
          <w:rtl w:val="0"/>
        </w:rPr>
      </w:r>
    </w:p>
    <w:p w:rsidR="00000000" w:rsidDel="00000000" w:rsidP="00000000" w:rsidRDefault="00000000" w:rsidRPr="00000000" w14:paraId="00000014">
      <w:pPr>
        <w:pStyle w:val="Heading1"/>
        <w:spacing w:after="120" w:before="280" w:lineRule="auto"/>
        <w:rPr/>
      </w:pPr>
      <w:bookmarkStart w:colFirst="0" w:colLast="0" w:name="_heading=h.pcl9wdnx7viv" w:id="4"/>
      <w:bookmarkEnd w:id="4"/>
      <w:r w:rsidDel="00000000" w:rsidR="00000000" w:rsidRPr="00000000">
        <w:rPr>
          <w:rtl w:val="0"/>
        </w:rPr>
        <w:t xml:space="preserve">Metodologia de backtesting</w:t>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sz w:val="22"/>
          <w:szCs w:val="22"/>
          <w:rtl w:val="0"/>
        </w:rPr>
        <w:t xml:space="preserve">Am definit o metodologie riguroasă pentru a testa orice formulă pe date reale din trecut, fără a folosi informații viitoare: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Aleg o dată T din trecut (ex. 15 iulie 2025)</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Reconstruiesc stocul și vânzările fiecărui articol exact cum arătau la momentul T, folosind datele cumulative din istoricul stocului</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Calculez formula de cantitate propusă pentru fiecare articol, exact cum ar fi calculat-o scriptul la acel moment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 rezultatul (Stoc + Cantitate comandată) cu vânzările reale înregistrate în intervalul T → T+30 zile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Calculez abaterea procentuală pentru fiecare articol</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alibri" w:cs="Calibri" w:eastAsia="Calibri" w:hAnsi="Calibri"/>
          <w:sz w:val="22"/>
          <w:szCs w:val="22"/>
          <w:rtl w:val="0"/>
        </w:rPr>
        <w:t xml:space="preserve">Metrica de evaluare a evoluat pe parcurs. Inițial am folosit procentul de articole cu abatere mai mare de 30% față de vânzările reale. Ulterior am trecut la o metrică ponderată prin volum, pentru că o abatere de 50% pe un articol care vinde 1 exemplar pe lună este irelevantă, pe când aceeași abatere pe un articol cu 500 exemplare pe lună înseamnă risc financiar real.</w:t>
      </w:r>
      <w:r w:rsidDel="00000000" w:rsidR="00000000" w:rsidRPr="00000000">
        <w:rPr>
          <w:rtl w:val="0"/>
        </w:rPr>
      </w:r>
    </w:p>
    <w:p w:rsidR="00000000" w:rsidDel="00000000" w:rsidP="00000000" w:rsidRDefault="00000000" w:rsidRPr="00000000" w14:paraId="0000001C">
      <w:pPr>
        <w:pStyle w:val="Heading1"/>
        <w:spacing w:after="120" w:before="280" w:lineRule="auto"/>
        <w:rPr/>
      </w:pPr>
      <w:bookmarkStart w:colFirst="0" w:colLast="0" w:name="_heading=h.uknayrvbyt8g" w:id="5"/>
      <w:bookmarkEnd w:id="5"/>
      <w:r w:rsidDel="00000000" w:rsidR="00000000" w:rsidRPr="00000000">
        <w:rPr>
          <w:rtl w:val="0"/>
        </w:rPr>
        <w:t xml:space="preserve">Procesul iterativ de îmbunătățire a formulei</w:t>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2"/>
          <w:szCs w:val="22"/>
          <w:rtl w:val="0"/>
        </w:rPr>
        <w:t xml:space="preserve">Am parcurs mai multe iterații, fiecare bazată pe analiza concretă a cazurilor unde formula anterioară greșea.</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Calibri" w:cs="Calibri" w:eastAsia="Calibri" w:hAnsi="Calibri"/>
          <w:sz w:val="22"/>
          <w:szCs w:val="22"/>
          <w:rtl w:val="0"/>
        </w:rPr>
        <w:t xml:space="preserve">Versiunea 1 — baza de plecare. Formula folosea vânzările ultimei luni ca prognoză directă, ajustat cu un factor de siguranță. Problema principală: după perioade atipice (ex. decembrie cu vânzări explozive), formula supraordona masiv în ianuarie, când cererea revenea la normal.</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sz w:val="22"/>
          <w:szCs w:val="22"/>
          <w:rtl w:val="0"/>
        </w:rPr>
        <w:t xml:space="preserve">Versiunea 2 — limitare prin istoricul pe 2 luni. Am introdus un plafon calculat din vânzările ultimelor 2 luni. Asta a rezolvat parțial problema post-eveniment, dar nu suficient.</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sz w:val="22"/>
          <w:szCs w:val="22"/>
          <w:rtl w:val="0"/>
        </w:rPr>
        <w:t xml:space="preserve">Versiunea 3 — plafon auto-corector. Am rafinat plafonul ținând cont de luna precedentă față de luna curentă: dacă luna curentă a fost cu mult mai bună decât luna precedentă, tratez asta ca posibil spike și limitez prognoza la o valoare mai conservatoare.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sz w:val="22"/>
          <w:szCs w:val="22"/>
          <w:rtl w:val="0"/>
        </w:rPr>
        <w:t xml:space="preserve">Versiunea 4 (actuală) — detecție spike bazată pe vânzările săptămânale. Am observat că vânzările din ultima săptămână (SalesL1W) sunt un excelent indicator pentru spike-urile în curs sau recent încheiate. Un articol cu 200 vânzări luna trecută și 2 vânzări săptămâna aceasta are spike-ul stins și nu trebuie comandat mult. Un articol cu 200 vânzări luna trecută și 60 săptămâna aceasta are vânzări consistente și trebuie comandat conform prognozei complete. Am implementat o corecție continuă bazată pe raportul dintre vânzările recente și cele lunare, folosind o funcție de putere pentru o tranziție fluidă, nu un prag brusc. Am adăugat și un plafon absolut: cantitatea nu poate depăși aproximativ 4 săptămâni de vânzări recente, indiferent de prognoza calculată.</w:t>
      </w:r>
      <w:r w:rsidDel="00000000" w:rsidR="00000000" w:rsidRPr="00000000">
        <w:rPr>
          <w:rtl w:val="0"/>
        </w:rPr>
      </w:r>
    </w:p>
    <w:p w:rsidR="00000000" w:rsidDel="00000000" w:rsidP="00000000" w:rsidRDefault="00000000" w:rsidRPr="00000000" w14:paraId="00000022">
      <w:pPr>
        <w:pStyle w:val="Heading1"/>
        <w:spacing w:after="120" w:before="280" w:lineRule="auto"/>
        <w:rPr/>
      </w:pPr>
      <w:bookmarkStart w:colFirst="0" w:colLast="0" w:name="_heading=h.nah69by1emmm" w:id="6"/>
      <w:bookmarkEnd w:id="6"/>
      <w:r w:rsidDel="00000000" w:rsidR="00000000" w:rsidRPr="00000000">
        <w:rPr>
          <w:rtl w:val="0"/>
        </w:rPr>
        <w:t xml:space="preserve">Gestionarea reeditărilor</w:t>
      </w:r>
    </w:p>
    <w:p w:rsidR="00000000" w:rsidDel="00000000" w:rsidP="00000000" w:rsidRDefault="00000000" w:rsidRPr="00000000" w14:paraId="00000023">
      <w:pPr>
        <w:spacing w:after="120" w:lineRule="auto"/>
        <w:rPr/>
      </w:pPr>
      <w:r w:rsidDel="00000000" w:rsidR="00000000" w:rsidRPr="00000000">
        <w:rPr>
          <w:rFonts w:ascii="Calibri" w:cs="Calibri" w:eastAsia="Calibri" w:hAnsi="Calibri"/>
          <w:sz w:val="22"/>
          <w:szCs w:val="22"/>
          <w:rtl w:val="0"/>
        </w:rPr>
        <w:t xml:space="preserve">Am identificat o problemă structurală: același titlu există adesea cu mai multe EAN-uri (ediții diferite ale aceleiași cărți). Dacă fiecare ediție este tratată independent, formula „vede‟ vânzări mici per EAN și subcomandă. Soluția: am grupat edițiile după Titlu, Autor și Furnizor și am adunat vânzările tuturor edițiilor din grup. Cantitatea comandată se calculează pe baza cererii totale pentru titlu, nu doar pentru EAN-ul curent. În sheet apare un singur rând — ediția cea mai recentă. Dacă aceasta nu trece filtrul de includere, nicio ediție din grup nu apare, deoarece edițiile vechi nu mai pot fi reaprovizionate.</w:t>
      </w:r>
      <w:r w:rsidDel="00000000" w:rsidR="00000000" w:rsidRPr="00000000">
        <w:rPr>
          <w:rtl w:val="0"/>
        </w:rPr>
      </w:r>
    </w:p>
    <w:p w:rsidR="00000000" w:rsidDel="00000000" w:rsidP="00000000" w:rsidRDefault="00000000" w:rsidRPr="00000000" w14:paraId="00000024">
      <w:pPr>
        <w:pStyle w:val="Heading1"/>
        <w:spacing w:after="120" w:before="280" w:lineRule="auto"/>
        <w:rPr/>
      </w:pPr>
      <w:bookmarkStart w:colFirst="0" w:colLast="0" w:name="_heading=h.7rvnxb33kh5f" w:id="7"/>
      <w:bookmarkEnd w:id="7"/>
      <w:r w:rsidDel="00000000" w:rsidR="00000000" w:rsidRPr="00000000">
        <w:rPr>
          <w:rtl w:val="0"/>
        </w:rPr>
        <w:t xml:space="preserve">Filtrele de includere în sheet-ul de aprovizionare</w:t>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2"/>
          <w:szCs w:val="22"/>
          <w:rtl w:val="0"/>
        </w:rPr>
        <w:t xml:space="preserve">Din cei aproximativ 60.000 de articoli din sursa ERP, aproximativ 7.400 ajung în sheet-ul de aprovizionare. Condițiile de includere sunt: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SalesLY &gt; 0: articolul a vândut cel puțin un exemplar în ultimul an (exclude articolele moarte sau complet noi)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Necesar ≥ 0: stocul curent nu acoperă vânzările lunii trecute (exclude articolele suprastocate)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Pentru reeditări: doar ediția cea mai recent publicată, dacă trece condițiile de mai sus</w:t>
      </w:r>
      <w:r w:rsidDel="00000000" w:rsidR="00000000" w:rsidRPr="00000000">
        <w:rPr>
          <w:rtl w:val="0"/>
        </w:rPr>
      </w:r>
    </w:p>
    <w:p w:rsidR="00000000" w:rsidDel="00000000" w:rsidP="00000000" w:rsidRDefault="00000000" w:rsidRPr="00000000" w14:paraId="00000029">
      <w:pPr>
        <w:pStyle w:val="Heading1"/>
        <w:spacing w:after="120" w:before="280" w:lineRule="auto"/>
        <w:rPr/>
      </w:pPr>
      <w:bookmarkStart w:colFirst="0" w:colLast="0" w:name="_heading=h.pwn9ot30pt3q" w:id="8"/>
      <w:bookmarkEnd w:id="8"/>
      <w:r w:rsidDel="00000000" w:rsidR="00000000" w:rsidRPr="00000000">
        <w:rPr>
          <w:rtl w:val="0"/>
        </w:rPr>
        <w:t xml:space="preserve">Integrarea în fluxul operațional</w:t>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sz w:val="22"/>
          <w:szCs w:val="22"/>
          <w:rtl w:val="0"/>
        </w:rPr>
        <w:t xml:space="preserve">Formula finală este implementată în două locuri: ca formulă în celula K din sheet-ul aprovizionare, generată automat la fiecare rulare, și ca funcție JavaScript în scriptul Google Apps Script, folosită pentru sortarea rândurilor înainte de scriere. Scriptul generează automat 5 sheet-uri de lucru: aprovizionare, comenzi, listă comenzi, reeditări, dashboard furnizori. Operatorul selectează furnizorul dintr-un dropdown și exportă comanda direct într-un Google Sheets separat, partajat cu furnizorul.</w:t>
      </w:r>
      <w:r w:rsidDel="00000000" w:rsidR="00000000" w:rsidRPr="00000000">
        <w:rPr>
          <w:rtl w:val="0"/>
        </w:rPr>
      </w:r>
    </w:p>
    <w:p w:rsidR="00000000" w:rsidDel="00000000" w:rsidP="00000000" w:rsidRDefault="00000000" w:rsidRPr="00000000" w14:paraId="0000002B">
      <w:pPr>
        <w:pStyle w:val="Heading1"/>
        <w:spacing w:after="120" w:before="280" w:lineRule="auto"/>
        <w:rPr/>
      </w:pPr>
      <w:bookmarkStart w:colFirst="0" w:colLast="0" w:name="_heading=h.dveraezccxmq" w:id="9"/>
      <w:bookmarkEnd w:id="9"/>
      <w:r w:rsidDel="00000000" w:rsidR="00000000" w:rsidRPr="00000000">
        <w:rPr>
          <w:rtl w:val="0"/>
        </w:rPr>
        <w:t xml:space="preserve">Concluzii</w:t>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sz w:val="22"/>
          <w:szCs w:val="22"/>
          <w:rtl w:val="0"/>
        </w:rPr>
        <w:t xml:space="preserve">Procesul a demonstrat valoarea unui flux de date structurat și a testării pe date istorice reale. Câteva lecții importante desprinse: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singură metrică de vânzări nu este suficientă; combinarea mai multor orizonturi temporale îmbunătățește semnificativ precizia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Metrica de evaluare contează la fel de mult ca formula în sine; trecerea la evaluarea ponderată prin volum a schimbat complet perspectiva asupra performanței</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Spike-urile de vânzări sunt cel mai mare risc de supracomandă; detecția lor prin vânzările săptămânale s-a dovedit mai eficientă decât metodele bazate pe rapoarte între luni</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Structura datelor exportate din ERP este o decizie de business, nu tehnică, și are impact direct asupra calității formulei</w:t>
      </w:r>
      <w:r w:rsidDel="00000000" w:rsidR="00000000" w:rsidRPr="00000000">
        <w:rPr>
          <w:rtl w:val="0"/>
        </w:rPr>
      </w:r>
    </w:p>
    <w:sectPr>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8EiBemfUBF3M5rgM9ltQ0R8yA==">CgMxLjAyDmgudDVzZ2k0cXN5bG0wMg5oLmlsdTZuaWs3Ym5kMTIOaC43d3ViNmRsb2JqeDYyDmguMmM0ZWxtNjFtaW5sMg5oLnBjbDl3ZG54N3ZpdjIOaC51a25heXJ2Ynl0OGcyDmgubmFoNjlieTFlbW1tMg5oLjdydm54YjMza2g1ZjIOaC5wd245b3QzMHB0M3EyDmguZHZlcmFlemNjeG1xOAByITFsc1pUOE1GUElGb3JmdDBUODUzbGU0WUl1YnpGem50eg==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2026-04-01T13:45:39.376Z</dcterms:created>
  <dc:creator>Un-named</dc:creator>
</cp:coreProperties>
</file>

<file path=docProps/custom.xml><?xml version="1.0" encoding="utf-8"?>
<Properties xmlns="http://schemas.openxmlformats.org/officeDocument/2006/custom-properties" xmlns:vt="http://schemas.openxmlformats.org/officeDocument/2006/docPropsVTypes"/>
</file>